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简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简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简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简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简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简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委〔2023〕6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Times New Roman" w:hAnsi="Times New Roman" w:eastAsia="方正小标宋简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中共源泉镇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源泉镇人民政府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关于2022年度法治政府建设工作的报告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区委、区政府：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现将2022年度法治政府建设情况报告如下：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推进法治政府建设的主要举措和成效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1960" w:leftChars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依法治镇统筹作用发挥明显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158" w:leftChars="36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1、做好法治政府建设统筹谋划。镇党委、政府高度重视法治政府建设工作，成立源泉镇依法治镇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领导小组</w:t>
      </w:r>
      <w:r>
        <w:rPr>
          <w:rFonts w:hint="eastAsia" w:ascii="仿宋" w:hAnsi="仿宋" w:eastAsia="仿宋" w:cs="仿宋"/>
          <w:bCs/>
          <w:sz w:val="32"/>
          <w:szCs w:val="32"/>
        </w:rPr>
        <w:t>，将法治建设纳入镇《2022年工作计划》，并制定《2022年法治建设工作要点》，将法治政府建设纳入全镇经济社会发展总体规划。2、提升领导干部法治意识。建立学法制度，形成领导班子成员带头学法用法的长效机制，推进党委理论学习中心组、机关干部、村两委学法工作常态化、制度化，党委理论学习中心组开展习近平法治思想专题学习活动2次，机关干部专题学法12次，村两委集中学法12次。全镇在编在岗职工年度学法考试全员通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1960" w:leftChars="0" w:firstLineChars="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依法行政工作深入推进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158" w:leftChars="36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加大镇村重大事项合法性审查工作力度。我镇率先召开镇村重大事项合法性审查全覆盖推进会，并顺利迎接市局调研。自开展工作以来，共审查镇合同1份，审查各村村规民约、合同、协议等86份。2、规范行政指导录入工作。今年，在保证质量、效果的前提下，通过涉企检查备案系统共录入行政指导事项1100条。3、规范行政复议应诉工作。切实做好行政机关负责人出庭应诉工作，强化责任意识。今年，全镇无行政复议案件，在办行政诉讼案件1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1960" w:leftChars="0" w:firstLineChars="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普法依法治理工作扎实开展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制定</w:t>
      </w:r>
      <w:r>
        <w:rPr>
          <w:rFonts w:hint="eastAsia" w:ascii="仿宋" w:hAnsi="仿宋" w:eastAsia="仿宋" w:cs="仿宋"/>
          <w:bCs/>
          <w:sz w:val="32"/>
          <w:szCs w:val="32"/>
        </w:rPr>
        <w:t>普法工作要点和年度普法责任清单，继续深化法律十进活动，丰富普法内容，创新普法形式。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hint="eastAsia" w:ascii="仿宋" w:hAnsi="仿宋" w:eastAsia="仿宋" w:cs="仿宋"/>
          <w:bCs/>
          <w:sz w:val="32"/>
          <w:szCs w:val="32"/>
        </w:rPr>
        <w:t>习近平法治思想、宪法、民法典、党内法规为主，开展“美好生活·民法典相伴”主题活动，</w:t>
      </w:r>
      <w:r>
        <w:rPr>
          <w:rFonts w:hint="eastAsia" w:ascii="仿宋" w:hAnsi="仿宋" w:eastAsia="仿宋" w:cs="仿宋"/>
          <w:sz w:val="32"/>
          <w:szCs w:val="32"/>
        </w:rPr>
        <w:t>重点做好</w:t>
      </w:r>
      <w:r>
        <w:rPr>
          <w:rFonts w:hint="eastAsia" w:ascii="仿宋" w:hAnsi="仿宋" w:eastAsia="仿宋" w:cs="仿宋"/>
          <w:bCs/>
          <w:sz w:val="32"/>
          <w:szCs w:val="32"/>
        </w:rPr>
        <w:t>“全民国家安全教育日” “12·4”国家宪法日等专题普法宣传活动。截止目前，共开展各类法治宣传活动70余场次，解答法律咨询300余人次，发放各类宣传材料近万份。2、加强省级民主法治示范村创建工作，</w:t>
      </w:r>
      <w:r>
        <w:rPr>
          <w:rFonts w:hint="eastAsia" w:ascii="仿宋" w:hAnsi="仿宋" w:eastAsia="仿宋" w:cs="仿宋"/>
          <w:sz w:val="32"/>
          <w:szCs w:val="32"/>
        </w:rPr>
        <w:t>投资5万余元完成岱北村省级民主法治示范村建设，顺利迎接市局检查，推进乡村法治宣传平台提档升级，全面提升全镇法治文化氛围。3、积极打造法治文化阵地，在全镇各村委、广场等场所张贴普法展板，实现一村一法治文化阵地全覆盖。4、落实谁执法谁普法责任制，调动各业务部门普法积极性，形成工作合力，积极开展形式多样的主题宣传活动。5、完成28各村法治带头人、法律明白人学法考试并全员通过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二、党政主要负责人履行推进法治建设第一责任人职责情况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严格落实法治建设责任。《党政主要负责人履行推进法治建设第一责任人职责规定》明确了党政负责人在推进法治建设第一责任人的主要职责。为加强对镇域法治政府建设的组织领导，我镇党政主要负责人认真学习《职责规定》，成立党委书记任组长，镇长及分管同志任副组长，其他班子成员和部门负责人任成员的源泉镇依法治镇领导小组，将法治建设纳入镇发展总体规划和年度工作计划，多次召开专题会议听取法治政府建设工作情况汇报，专题研究推进法治政府建设示范创建工作的具体举措、经验做法，为全面推进我镇法治政府建设工作提供了强有力的组织保障。2、强化法治建设工作成效。充分发挥党总揽全局、协调各方的领导核心作用，发挥镇党委在推进法治建设进度和成效的重要作用，切实履行好法治建设第一责任人作为法治建设重要组织者、推动者和实践者职责。坚持重视法治素养和法治能力的用人导向,使其作为考察使用干部的重要依据，督促领导班子其他成员依法依规办事，不触碰道德底线，不逾越法律红线，切实把法纪标准变为行动自觉，做到讲党性、讲原则、讲公道，今年以来没有一起干预司法活动、插手具体案件处理的情形发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推进法治政府建设存在的不足和原因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2022年，我镇推进法治政府建设工作虽然取得了一定成效，但对标人民群众的要求，还存在一些差距和不足：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一是执法人员力量配备不充分，执法人员的法治素养、执法水平与法治政府建设要求存在一定差距，特别是运用法治思维和法治方式处理问题、推动发展的能力需要进一步提高。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二是普法工作难以形成合力。部分业务科室对普法工作不重视，不能自主开展本行业普法活动，普法活动信息推送不及时，创新性普法宣传活动开展较少，普法质量、普法效果有待进一步提升。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2023年推进法治政府建设的主要安排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一是加强法治教育培训，创新普法形式，开展多样化普法主题讲座，着力提升机关干部队伍法治素养。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二是提升行政执法规范化水平，逐步强化法律顾问参与重大事项决策程序制度化，加强监督，细化指导，确保执法规范高效。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三是持续深入开展普法宣传活动，拓宽普法途径，开展贴近群众生活的法律宣传，不断满足人民群众法律知识需求，提高全民法律意识和法治观念。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四是完善社会监督，拓宽信息公开渠道，做好重大行政决策风险评估和处置预案，杜绝执法不作为、乱作为或者违规执法等行为。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特此报告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中共源泉镇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委员会</w:t>
      </w:r>
      <w:r>
        <w:rPr>
          <w:rFonts w:hint="eastAsia" w:ascii="仿宋" w:hAnsi="仿宋" w:eastAsia="仿宋" w:cs="仿宋"/>
          <w:sz w:val="32"/>
          <w:szCs w:val="32"/>
        </w:rPr>
        <w:t xml:space="preserve">  源泉镇人民政府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日      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A8A2C2-56E4-4110-BBCE-496AD5DAD1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88518B2-6DEA-469B-8EAF-4E36A7A9F2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3274329-599F-4314-A1F4-2BB3B9C824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18088EC-6B7A-4915-B569-8EF7A70CC0F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0FDB23D-1086-4486-9E16-92AA7AA3CC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70457"/>
    <w:multiLevelType w:val="multilevel"/>
    <w:tmpl w:val="3ED70457"/>
    <w:lvl w:ilvl="0" w:tentative="0">
      <w:start w:val="1"/>
      <w:numFmt w:val="japaneseCounting"/>
      <w:lvlText w:val="（%1）"/>
      <w:lvlJc w:val="left"/>
      <w:pPr>
        <w:ind w:left="1960" w:hanging="10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720" w:hanging="420"/>
      </w:pPr>
    </w:lvl>
    <w:lvl w:ilvl="2" w:tentative="0">
      <w:start w:val="1"/>
      <w:numFmt w:val="lowerRoman"/>
      <w:lvlText w:val="%3."/>
      <w:lvlJc w:val="right"/>
      <w:pPr>
        <w:ind w:left="2140" w:hanging="420"/>
      </w:pPr>
    </w:lvl>
    <w:lvl w:ilvl="3" w:tentative="0">
      <w:start w:val="1"/>
      <w:numFmt w:val="decimal"/>
      <w:lvlText w:val="%4."/>
      <w:lvlJc w:val="left"/>
      <w:pPr>
        <w:ind w:left="2560" w:hanging="420"/>
      </w:pPr>
    </w:lvl>
    <w:lvl w:ilvl="4" w:tentative="0">
      <w:start w:val="1"/>
      <w:numFmt w:val="lowerLetter"/>
      <w:lvlText w:val="%5)"/>
      <w:lvlJc w:val="left"/>
      <w:pPr>
        <w:ind w:left="2980" w:hanging="420"/>
      </w:pPr>
    </w:lvl>
    <w:lvl w:ilvl="5" w:tentative="0">
      <w:start w:val="1"/>
      <w:numFmt w:val="lowerRoman"/>
      <w:lvlText w:val="%6."/>
      <w:lvlJc w:val="right"/>
      <w:pPr>
        <w:ind w:left="3400" w:hanging="420"/>
      </w:pPr>
    </w:lvl>
    <w:lvl w:ilvl="6" w:tentative="0">
      <w:start w:val="1"/>
      <w:numFmt w:val="decimal"/>
      <w:lvlText w:val="%7."/>
      <w:lvlJc w:val="left"/>
      <w:pPr>
        <w:ind w:left="3820" w:hanging="420"/>
      </w:pPr>
    </w:lvl>
    <w:lvl w:ilvl="7" w:tentative="0">
      <w:start w:val="1"/>
      <w:numFmt w:val="lowerLetter"/>
      <w:lvlText w:val="%8)"/>
      <w:lvlJc w:val="left"/>
      <w:pPr>
        <w:ind w:left="4240" w:hanging="420"/>
      </w:pPr>
    </w:lvl>
    <w:lvl w:ilvl="8" w:tentative="0">
      <w:start w:val="1"/>
      <w:numFmt w:val="lowerRoman"/>
      <w:lvlText w:val="%9."/>
      <w:lvlJc w:val="right"/>
      <w:pPr>
        <w:ind w:left="4660" w:hanging="420"/>
      </w:pPr>
    </w:lvl>
  </w:abstractNum>
  <w:abstractNum w:abstractNumId="1">
    <w:nsid w:val="7E2D84FA"/>
    <w:multiLevelType w:val="singleLevel"/>
    <w:tmpl w:val="7E2D84FA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MmM5ZmZjNzZmZjQ3NWVjNzVlYWVkYjc2OTc2NzcifQ=="/>
  </w:docVars>
  <w:rsids>
    <w:rsidRoot w:val="00226D03"/>
    <w:rsid w:val="000109AF"/>
    <w:rsid w:val="00015BAD"/>
    <w:rsid w:val="000918AE"/>
    <w:rsid w:val="000F77BC"/>
    <w:rsid w:val="00146020"/>
    <w:rsid w:val="00226D03"/>
    <w:rsid w:val="00452495"/>
    <w:rsid w:val="00462D08"/>
    <w:rsid w:val="00650146"/>
    <w:rsid w:val="007651C2"/>
    <w:rsid w:val="007E1EE4"/>
    <w:rsid w:val="00916247"/>
    <w:rsid w:val="00AC4CBC"/>
    <w:rsid w:val="00B270AF"/>
    <w:rsid w:val="00C01E34"/>
    <w:rsid w:val="00CB7BDB"/>
    <w:rsid w:val="00DE3486"/>
    <w:rsid w:val="00F7586D"/>
    <w:rsid w:val="00F76956"/>
    <w:rsid w:val="00F834A9"/>
    <w:rsid w:val="00FA72D9"/>
    <w:rsid w:val="049E0711"/>
    <w:rsid w:val="054728CD"/>
    <w:rsid w:val="0F255FB6"/>
    <w:rsid w:val="108F6F4E"/>
    <w:rsid w:val="1141166B"/>
    <w:rsid w:val="14343141"/>
    <w:rsid w:val="1B375E77"/>
    <w:rsid w:val="1BD211D5"/>
    <w:rsid w:val="2272536F"/>
    <w:rsid w:val="23A3664D"/>
    <w:rsid w:val="26B648E9"/>
    <w:rsid w:val="281D765A"/>
    <w:rsid w:val="2F5328CE"/>
    <w:rsid w:val="31521676"/>
    <w:rsid w:val="3C3245BA"/>
    <w:rsid w:val="45D62F1B"/>
    <w:rsid w:val="496B110B"/>
    <w:rsid w:val="4A992881"/>
    <w:rsid w:val="4BC1070F"/>
    <w:rsid w:val="4D1B0752"/>
    <w:rsid w:val="5CFB43E7"/>
    <w:rsid w:val="5FC86518"/>
    <w:rsid w:val="63C536A7"/>
    <w:rsid w:val="7D4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hint="eastAsia"/>
      <w:sz w:val="2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1916</Words>
  <Characters>1951</Characters>
  <Lines>14</Lines>
  <Paragraphs>3</Paragraphs>
  <TotalTime>16</TotalTime>
  <ScaleCrop>false</ScaleCrop>
  <LinksUpToDate>false</LinksUpToDate>
  <CharactersWithSpaces>1966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2023-01-10T06:29:00Z</dcterms:created>
  <dc:creator>HP</dc:creator>
  <cp:lastModifiedBy>种子</cp:lastModifiedBy>
  <cp:lastPrinted>2023-02-07T06:43:00Z</cp:lastPrinted>
  <dcterms:modified xsi:type="dcterms:W3CDTF">2023-02-08T02:15:27Z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D9AD15B2B02C4398B4B3E8D73390B23C</vt:lpwstr>
  </property>
</Properties>
</file>