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lang w:eastAsia="zh-CN"/>
        </w:rPr>
      </w:pPr>
      <w:r>
        <w:rPr>
          <w:rFonts w:hint="eastAsia"/>
          <w:lang w:eastAsia="zh-CN"/>
        </w:rPr>
        <w:t>生育登记办理指南</w:t>
      </w:r>
    </w:p>
    <w:p>
      <w:pPr>
        <w:numPr>
          <w:ilvl w:val="0"/>
          <w:numId w:val="0"/>
        </w:numP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一、登记对象</w:t>
      </w:r>
    </w:p>
    <w:p>
      <w:pPr>
        <w:numPr>
          <w:ilvl w:val="0"/>
          <w:numId w:val="0"/>
        </w:numPr>
        <w:ind w:leftChars="200"/>
        <w:rPr>
          <w:rFonts w:hint="eastAsia" w:ascii="仿宋" w:hAnsi="仿宋" w:eastAsia="仿宋" w:cs="仿宋"/>
          <w:sz w:val="30"/>
          <w:szCs w:val="30"/>
          <w:lang w:eastAsia="zh-CN"/>
        </w:rPr>
      </w:pPr>
      <w:r>
        <w:rPr>
          <w:rFonts w:hint="eastAsia" w:ascii="仿宋" w:hAnsi="仿宋" w:eastAsia="仿宋" w:cs="仿宋"/>
          <w:sz w:val="30"/>
          <w:szCs w:val="30"/>
          <w:lang w:val="en-US" w:eastAsia="zh-CN"/>
        </w:rPr>
        <w:t>1、</w:t>
      </w:r>
      <w:r>
        <w:rPr>
          <w:rFonts w:hint="eastAsia" w:ascii="仿宋" w:hAnsi="仿宋" w:eastAsia="仿宋" w:cs="仿宋"/>
          <w:sz w:val="30"/>
          <w:szCs w:val="30"/>
          <w:lang w:eastAsia="zh-CN"/>
        </w:rPr>
        <w:t>夫妻双方或一方为我省户籍人口。</w:t>
      </w:r>
    </w:p>
    <w:p>
      <w:pPr>
        <w:numPr>
          <w:ilvl w:val="0"/>
          <w:numId w:val="0"/>
        </w:numPr>
        <w:ind w:leftChars="200"/>
        <w:rPr>
          <w:rFonts w:hint="eastAsia" w:ascii="仿宋" w:hAnsi="仿宋" w:eastAsia="仿宋" w:cs="仿宋"/>
          <w:sz w:val="30"/>
          <w:szCs w:val="30"/>
          <w:lang w:eastAsia="zh-CN"/>
        </w:rPr>
      </w:pPr>
      <w:r>
        <w:rPr>
          <w:rFonts w:hint="eastAsia" w:ascii="仿宋" w:hAnsi="仿宋" w:eastAsia="仿宋" w:cs="仿宋"/>
          <w:sz w:val="30"/>
          <w:szCs w:val="30"/>
          <w:lang w:val="en-US" w:eastAsia="zh-CN"/>
        </w:rPr>
        <w:t>2、</w:t>
      </w:r>
      <w:r>
        <w:rPr>
          <w:rFonts w:hint="eastAsia" w:ascii="仿宋" w:hAnsi="仿宋" w:eastAsia="仿宋" w:cs="仿宋"/>
          <w:sz w:val="30"/>
          <w:szCs w:val="30"/>
          <w:lang w:eastAsia="zh-CN"/>
        </w:rPr>
        <w:t>夫妻双方均为外省户籍，但在我省长期居住且已办理《居住证》的流动人口，按照国家有关规定予以办理登记，并通过国家流动人口计划生育信息管理平台及时与其户籍地进行信息交流。</w:t>
      </w:r>
    </w:p>
    <w:p>
      <w:pPr>
        <w:numPr>
          <w:ilvl w:val="0"/>
          <w:numId w:val="0"/>
        </w:numP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二、申请材料</w:t>
      </w:r>
    </w:p>
    <w:p>
      <w:pPr>
        <w:numPr>
          <w:ilvl w:val="0"/>
          <w:numId w:val="0"/>
        </w:numPr>
        <w:ind w:leftChars="200"/>
        <w:rPr>
          <w:rFonts w:hint="eastAsia" w:ascii="仿宋" w:hAnsi="仿宋" w:eastAsia="仿宋" w:cs="仿宋"/>
          <w:sz w:val="30"/>
          <w:szCs w:val="30"/>
          <w:lang w:eastAsia="zh-CN"/>
        </w:rPr>
      </w:pPr>
      <w:r>
        <w:rPr>
          <w:rFonts w:hint="eastAsia" w:ascii="仿宋" w:hAnsi="仿宋" w:eastAsia="仿宋" w:cs="仿宋"/>
          <w:sz w:val="30"/>
          <w:szCs w:val="30"/>
          <w:lang w:val="en-US" w:eastAsia="zh-CN"/>
        </w:rPr>
        <w:t>1、</w:t>
      </w:r>
      <w:r>
        <w:rPr>
          <w:rFonts w:hint="eastAsia" w:ascii="仿宋" w:hAnsi="仿宋" w:eastAsia="仿宋" w:cs="仿宋"/>
          <w:sz w:val="30"/>
          <w:szCs w:val="30"/>
          <w:lang w:eastAsia="zh-CN"/>
        </w:rPr>
        <w:t>夫妻双方身份证(或居住证等其他身份证明材料)。</w:t>
      </w:r>
    </w:p>
    <w:p>
      <w:pPr>
        <w:numPr>
          <w:ilvl w:val="0"/>
          <w:numId w:val="0"/>
        </w:numPr>
        <w:ind w:leftChars="200"/>
        <w:rPr>
          <w:rFonts w:hint="eastAsia" w:ascii="仿宋" w:hAnsi="仿宋" w:eastAsia="仿宋" w:cs="仿宋"/>
          <w:sz w:val="30"/>
          <w:szCs w:val="30"/>
          <w:lang w:eastAsia="zh-CN"/>
        </w:rPr>
      </w:pPr>
      <w:r>
        <w:rPr>
          <w:rFonts w:hint="eastAsia" w:ascii="仿宋" w:hAnsi="仿宋" w:eastAsia="仿宋" w:cs="仿宋"/>
          <w:sz w:val="30"/>
          <w:szCs w:val="30"/>
          <w:lang w:val="en-US" w:eastAsia="zh-CN"/>
        </w:rPr>
        <w:t>2、</w:t>
      </w:r>
      <w:r>
        <w:rPr>
          <w:rFonts w:hint="eastAsia" w:ascii="仿宋" w:hAnsi="仿宋" w:eastAsia="仿宋" w:cs="仿宋"/>
          <w:sz w:val="30"/>
          <w:szCs w:val="30"/>
          <w:lang w:eastAsia="zh-CN"/>
        </w:rPr>
        <w:t>生育后登记，提供住院分娩实名登记记录或子女出生医学证明。</w:t>
      </w:r>
    </w:p>
    <w:p>
      <w:pPr>
        <w:numPr>
          <w:ilvl w:val="0"/>
          <w:numId w:val="0"/>
        </w:numP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三、基本流程</w:t>
      </w:r>
    </w:p>
    <w:p>
      <w:pPr>
        <w:numPr>
          <w:ilvl w:val="0"/>
          <w:numId w:val="0"/>
        </w:numPr>
        <w:ind w:left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1、主动告知。乡镇人民政府或街道办事处卫生计生部门、村民委员会、居民委员会和提供母婴保健服务的机构，应积极向育龄夫妇宣传生育登记服务制度。</w:t>
      </w:r>
    </w:p>
    <w:p>
      <w:pPr>
        <w:numPr>
          <w:ilvl w:val="0"/>
          <w:numId w:val="0"/>
        </w:numPr>
        <w:ind w:left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2、申请。登记对象或委托代办人提出申请，并提交所需材料。</w:t>
      </w:r>
    </w:p>
    <w:p>
      <w:pPr>
        <w:numPr>
          <w:ilvl w:val="0"/>
          <w:numId w:val="0"/>
        </w:numPr>
        <w:ind w:leftChars="200"/>
        <w:rPr>
          <w:rFonts w:hint="eastAsia"/>
          <w:sz w:val="28"/>
          <w:szCs w:val="28"/>
          <w:lang w:eastAsia="zh-CN"/>
        </w:rPr>
      </w:pPr>
      <w:r>
        <w:rPr>
          <w:rFonts w:hint="eastAsia" w:ascii="仿宋" w:hAnsi="仿宋" w:eastAsia="仿宋" w:cs="仿宋"/>
          <w:sz w:val="30"/>
          <w:szCs w:val="30"/>
          <w:lang w:val="en-US" w:eastAsia="zh-CN"/>
        </w:rPr>
        <w:t>3、核对。工作人员信息比对，查验所提供的证件料。已纳入WIS管理的，现场打印《生育登记承诺书(信息表)》，由当事人签字确认后予以办理。未纳入IS管理的，由育龄夫妇填写《生有登记承诺书(信息表)》，并对其所填写信息的真实性作出承诺后不以办理。存储材科复印将本次登记信息录入WIS。</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jc w:val="center"/>
        <w:textAlignment w:val="auto"/>
        <w:rPr>
          <w:rFonts w:hint="default" w:asciiTheme="minorHAnsi" w:hAnsiTheme="minorHAnsi" w:eastAsiaTheme="minorEastAsia" w:cstheme="minorBidi"/>
          <w:b/>
          <w:kern w:val="44"/>
          <w:sz w:val="44"/>
          <w:szCs w:val="24"/>
          <w:lang w:val="en-US" w:eastAsia="zh-CN" w:bidi="ar-SA"/>
        </w:rPr>
      </w:pPr>
      <w:r>
        <w:rPr>
          <w:rFonts w:hint="eastAsia" w:asciiTheme="minorHAnsi" w:hAnsiTheme="minorHAnsi" w:eastAsiaTheme="minorEastAsia" w:cstheme="minorBidi"/>
          <w:b/>
          <w:kern w:val="44"/>
          <w:sz w:val="44"/>
          <w:szCs w:val="24"/>
          <w:lang w:val="en-US" w:eastAsia="zh-CN" w:bidi="ar-SA"/>
        </w:rPr>
        <w:t>受理独生子女光荣证办理</w:t>
      </w:r>
      <w:r>
        <w:rPr>
          <w:rFonts w:hint="eastAsia" w:cstheme="minorBidi"/>
          <w:b/>
          <w:kern w:val="44"/>
          <w:sz w:val="44"/>
          <w:szCs w:val="24"/>
          <w:lang w:val="en-US" w:eastAsia="zh-CN" w:bidi="ar-SA"/>
        </w:rPr>
        <w:t>指南</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一、申请材料</w:t>
      </w:r>
      <w:bookmarkStart w:id="0" w:name="_GoBack"/>
      <w:bookmarkEnd w:id="0"/>
    </w:p>
    <w:p>
      <w:pPr>
        <w:numPr>
          <w:ilvl w:val="0"/>
          <w:numId w:val="1"/>
        </w:numPr>
        <w:ind w:left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持《计划生育服务手册》的填写申请联和备查联，双方单位审核盖章。</w:t>
      </w:r>
    </w:p>
    <w:p>
      <w:pPr>
        <w:numPr>
          <w:ilvl w:val="0"/>
          <w:numId w:val="1"/>
        </w:numPr>
        <w:ind w:left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没有《计划生育服务手册》或需要补办的填写《独生子女父母光荣证申(补)领表》，双方单位审核盖章并提供夫妻双方结婚证、一家三口的身份证、户口簿复印件一份。身份证需要复印正反面，户口簿需要复印索引页和本人内页。</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二、基本流程</w:t>
      </w:r>
    </w:p>
    <w:p>
      <w:pPr>
        <w:numPr>
          <w:ilvl w:val="0"/>
          <w:numId w:val="0"/>
        </w:numPr>
        <w:ind w:firstLine="42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本人携带相关申请材料，窗口人员即时办理。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C44D90"/>
    <w:multiLevelType w:val="singleLevel"/>
    <w:tmpl w:val="D3C44D9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C22129"/>
    <w:rsid w:val="43BC3274"/>
    <w:rsid w:val="55CD3E53"/>
    <w:rsid w:val="55F22652"/>
    <w:rsid w:val="57022383"/>
    <w:rsid w:val="585E4CF5"/>
    <w:rsid w:val="61D92C5B"/>
    <w:rsid w:val="7CEF6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2020-12-08T01:12:00Z</dcterms:created>
  <dc:creator>Administrator</dc:creator>
  <cp:lastModifiedBy>伊佳</cp:lastModifiedBy>
  <cp:lastPrinted>2020-12-09T01:51:03Z</cp:lastPrinted>
  <dcterms:modified xsi:type="dcterms:W3CDTF">2020-12-09T01:52:09Z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