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博山区房产事业服务中心2019年政府信息公开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年度报告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年，区房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eastAsia="zh-CN"/>
        </w:rPr>
        <w:t>产事业服务中心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按照省、市、区有关部署和要求，围绕住房保障工作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直管公房的经营管理工作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全区物业管理工作和群众关心事项，将政务公开工作与业务工作统筹考虑、统一部署、同步推进，完善制度机制，进一步推进决策、执行、管理、服务、结果公开，扩大群众参与，努力增强政府信息公开工作的主动性、实效性，取得切实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一、主动公开政府信息情况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（一）公开内容。201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年，区房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eastAsia="zh-CN"/>
        </w:rPr>
        <w:t>产事业服务中心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通过政府网站和微信公众平台主动政府公开政府信息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条，其内容涉及保障性住房申请家庭名单、保障性住房货币补贴申请人员公示等。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（二）平台建设。在充分发挥网站平台作用的同时，还利用微信公众平台、公示栏张贴等形式主动公开政府信息，拓宽和丰富了政府信息公开渠道，为群众获取政府信息提供了便利条件。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（三）推进住房保障信息公开。一是督促各地做好住房保障信息公开。建立健全保障性住房租赁及补贴申请、受理、审核、公示和发放机制，全面公开发放对象、发放结果及退出情况等信息，主动接受社会监督。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二、依申请公开政府信息和不予公开政府信息情况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进一步完善政府信息公开申请的程序，严格办理时限，努力做到政府信息依申请公开工作依法有据、严谨规范，提高办理质量。区房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eastAsia="zh-CN"/>
        </w:rPr>
        <w:t>产事业服务中心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年度未收到依申请公开信息公开申请。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三、政府信息公开的收费及减免情况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区房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eastAsia="zh-CN"/>
        </w:rPr>
        <w:t>产事业服务中心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在政府信息公开申请办理过程中，未收取任何费用。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四、政府信息公开申请行政复议、提起行政诉讼情况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区房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eastAsia="zh-CN"/>
        </w:rPr>
        <w:t>产事业服务中心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年度未收到因政府信息公开的行政复议、提起诉讼案件。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二、主动公开政府信息情况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三、收到和处理政府信息公开申请情况</w:t>
      </w:r>
    </w:p>
    <w:tbl>
      <w:tblPr>
        <w:tblStyle w:val="4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四．政府信息公开行政复议、行政诉讼情况</w:t>
      </w:r>
    </w:p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年，区房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eastAsia="zh-CN"/>
        </w:rPr>
        <w:t>产事业服务中心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加大了主动公开力度，拓宽了主动公开范围和渠道，加强了舆论引导和政策解读，工作取得积极成效，但与满足公众需求还有差距。随着公众关注度的不断提高，政府信息公开范围、方式仍需拓展，内容仍需细化、丰富。下一步，区房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lang w:eastAsia="zh-CN"/>
        </w:rPr>
        <w:t>产事业服务中心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将严格按照省、市、区要求，不断完善工作机制，提高工作水平。一是做好重点领域政务公开工作，进一步推进决策、执行、管理、服务、结果公开；二是推进政务公开平台建设，稳步推进业务受理、办理、审批、公示公告等信息公开，推动政务服务向网上延伸；三是加强政策解读和宣传引导，对于重要活动、重要文件及时、全面、主动公开相关信息，切实增强政策解读的传播力和影响力。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1DC35CC0"/>
    <w:rsid w:val="24DC60E5"/>
    <w:rsid w:val="4DE93206"/>
    <w:rsid w:val="53DF4AC8"/>
    <w:rsid w:val="61A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3</TotalTime>
  <ScaleCrop>false</ScaleCrop>
  <LinksUpToDate>false</LinksUpToDate>
  <CharactersWithSpaces>1154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璞玉红心</cp:lastModifiedBy>
  <dcterms:modified xsi:type="dcterms:W3CDTF">2020-06-04T08:10:49Z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