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13E9" w14:textId="77777777" w:rsidR="00D66D87" w:rsidRDefault="00D66D87">
      <w:pPr>
        <w:pStyle w:val="1"/>
        <w:rPr>
          <w:rFonts w:ascii="仿宋" w:eastAsia="仿宋" w:hAnsi="仿宋" w:cs="仿宋" w:hint="default"/>
          <w:sz w:val="32"/>
          <w:szCs w:val="32"/>
        </w:rPr>
      </w:pPr>
    </w:p>
    <w:p w14:paraId="2FE47BC1" w14:textId="77777777" w:rsidR="00D66D87" w:rsidRDefault="0061561E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</w:p>
    <w:p w14:paraId="6B6C7819" w14:textId="77777777" w:rsidR="00D66D87" w:rsidRDefault="00D66D87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p w14:paraId="3B4840E2" w14:textId="77777777" w:rsidR="00D66D87" w:rsidRDefault="00D66D87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p w14:paraId="5DEDE3DC" w14:textId="77777777" w:rsidR="00D66D87" w:rsidRDefault="00D66D87">
      <w:pPr>
        <w:pStyle w:val="a0"/>
      </w:pPr>
    </w:p>
    <w:p w14:paraId="0A4B4CE3" w14:textId="77777777" w:rsidR="00D66D87" w:rsidRDefault="0061561E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自然资发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〕</w:t>
      </w:r>
      <w:proofErr w:type="gramEnd"/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14:paraId="05D14B67" w14:textId="77777777" w:rsidR="00D66D87" w:rsidRDefault="00D66D87">
      <w:pPr>
        <w:pStyle w:val="New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94664F7" w14:textId="77777777" w:rsidR="00D66D87" w:rsidRDefault="0061561E">
      <w:pPr>
        <w:pStyle w:val="New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博山区自然资源局</w:t>
      </w:r>
    </w:p>
    <w:p w14:paraId="2C9C3A90" w14:textId="77777777" w:rsidR="00D66D87" w:rsidRDefault="0061561E">
      <w:pPr>
        <w:pStyle w:val="New"/>
        <w:spacing w:line="600" w:lineRule="exact"/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关于印发《重大行政执法决定法制审核实施细则》的通知</w:t>
      </w:r>
    </w:p>
    <w:p w14:paraId="007F7032" w14:textId="77777777" w:rsidR="00D66D87" w:rsidRDefault="00D66D87">
      <w:pPr>
        <w:pStyle w:val="New"/>
        <w:spacing w:line="600" w:lineRule="exact"/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3FFE563" w14:textId="77777777" w:rsidR="00D66D87" w:rsidRDefault="0061561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科室、自然资源所、局属各单位：</w:t>
      </w:r>
    </w:p>
    <w:p w14:paraId="7B0FDBC8" w14:textId="77777777" w:rsidR="00D66D87" w:rsidRDefault="0061561E">
      <w:pPr>
        <w:pStyle w:val="New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《博山区自然资源局重大行政执法决定法制审核实施细则</w:t>
      </w:r>
      <w:r>
        <w:rPr>
          <w:rFonts w:ascii="仿宋_GB2312" w:eastAsia="仿宋_GB2312" w:hAnsi="仿宋_GB2312" w:cs="仿宋_GB2312" w:hint="eastAsia"/>
          <w:sz w:val="32"/>
          <w:szCs w:val="32"/>
        </w:rPr>
        <w:t>》印发给你们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请认真抓好落实。</w:t>
      </w:r>
    </w:p>
    <w:p w14:paraId="2A6F84AD" w14:textId="77777777" w:rsidR="00D66D87" w:rsidRDefault="00D66D87">
      <w:pPr>
        <w:pStyle w:val="New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341AA35" w14:textId="77777777" w:rsidR="00D66D87" w:rsidRDefault="00D66D87">
      <w:pPr>
        <w:pStyle w:val="New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92B600F" w14:textId="77777777" w:rsidR="00D66D87" w:rsidRDefault="0061561E">
      <w:pPr>
        <w:adjustRightInd w:val="0"/>
        <w:snapToGrid w:val="0"/>
        <w:spacing w:line="560" w:lineRule="exact"/>
        <w:ind w:firstLineChars="1600" w:firstLine="512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博山区自然资源局</w:t>
      </w:r>
    </w:p>
    <w:p w14:paraId="7011111D" w14:textId="77777777" w:rsidR="00D66D87" w:rsidRDefault="0061561E">
      <w:pPr>
        <w:pStyle w:val="New"/>
        <w:spacing w:line="60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日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 xml:space="preserve"> </w:t>
      </w:r>
    </w:p>
    <w:p w14:paraId="59CA746E" w14:textId="77777777" w:rsidR="00D66D87" w:rsidRDefault="00D66D87"/>
    <w:p w14:paraId="46E17335" w14:textId="77777777" w:rsidR="00D66D87" w:rsidRDefault="00D66D87"/>
    <w:p w14:paraId="520D8A86" w14:textId="77777777" w:rsidR="00D66D87" w:rsidRDefault="0061561E">
      <w:r>
        <w:rPr>
          <w:rFonts w:hint="eastAsia"/>
        </w:rPr>
        <w:t xml:space="preserve">     </w:t>
      </w:r>
    </w:p>
    <w:p w14:paraId="6C882173" w14:textId="77777777" w:rsidR="00D66D87" w:rsidRDefault="00D66D87">
      <w:pPr>
        <w:pStyle w:val="a0"/>
      </w:pPr>
    </w:p>
    <w:p w14:paraId="3D7832C3" w14:textId="77777777" w:rsidR="00D66D87" w:rsidRDefault="00D66D8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D66D87">
          <w:footerReference w:type="default" r:id="rId8"/>
          <w:pgSz w:w="11906" w:h="16838"/>
          <w:pgMar w:top="2098" w:right="1800" w:bottom="1440" w:left="1701" w:header="851" w:footer="992" w:gutter="0"/>
          <w:pgNumType w:start="1"/>
          <w:cols w:space="0"/>
          <w:docGrid w:type="lines" w:linePitch="312"/>
        </w:sectPr>
      </w:pPr>
    </w:p>
    <w:p w14:paraId="47403197" w14:textId="77777777" w:rsidR="00D66D87" w:rsidRDefault="00D66D87">
      <w:pPr>
        <w:pStyle w:val="a0"/>
      </w:pPr>
    </w:p>
    <w:p w14:paraId="04BB4407" w14:textId="77777777" w:rsidR="00D66D87" w:rsidRDefault="0061561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博山区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自然资源局</w:t>
      </w:r>
    </w:p>
    <w:p w14:paraId="1F2D6FAD" w14:textId="77777777" w:rsidR="00D66D87" w:rsidRDefault="0061561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重大行政执法决定法制审核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实施细则</w:t>
      </w:r>
    </w:p>
    <w:p w14:paraId="2D21FCFE" w14:textId="77777777" w:rsidR="00D66D87" w:rsidRDefault="00D66D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BF35825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为深入推进依法行政，规范重大行政执法行为，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切实降低行政执法法律风险，有效</w:t>
      </w:r>
      <w:r>
        <w:rPr>
          <w:rFonts w:ascii="仿宋_GB2312" w:eastAsia="仿宋_GB2312" w:hAnsi="仿宋_GB2312" w:cs="仿宋_GB2312" w:hint="eastAsia"/>
          <w:sz w:val="32"/>
          <w:szCs w:val="32"/>
        </w:rPr>
        <w:t>保护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</w:t>
      </w:r>
      <w:r>
        <w:rPr>
          <w:rFonts w:ascii="仿宋_GB2312" w:eastAsia="仿宋_GB2312" w:hAnsi="仿宋_GB2312" w:cs="仿宋_GB2312" w:hint="eastAsia"/>
          <w:sz w:val="32"/>
          <w:szCs w:val="32"/>
        </w:rPr>
        <w:t>相对人的合法权益，促进行政执法工作程序化、规范化，根据《中华人民共和国行政处罚法》《中华人民共和国行政许可法》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自然资源执法监督规定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法治政府考评工作等有关规定，结合我局实际，制定本办法。</w:t>
      </w:r>
    </w:p>
    <w:p w14:paraId="11893BF1" w14:textId="5FE5731B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本办法适用于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</w:rPr>
        <w:t>职权范围内</w:t>
      </w:r>
      <w:r w:rsidR="00463CA7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重大行政执法决定的法制审核工作。受委托实施行政执法</w:t>
      </w:r>
      <w:r>
        <w:rPr>
          <w:rFonts w:ascii="仿宋_GB2312" w:eastAsia="仿宋_GB2312" w:hAnsi="仿宋_GB2312" w:cs="仿宋_GB2312" w:hint="eastAsia"/>
          <w:sz w:val="32"/>
          <w:szCs w:val="32"/>
        </w:rPr>
        <w:t>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的重大行政执法决定法制审核，适用本办法。</w:t>
      </w:r>
    </w:p>
    <w:p w14:paraId="58CD3E60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本办法所称重大行政执法决定法制审核，是指</w:t>
      </w:r>
      <w:r>
        <w:rPr>
          <w:rFonts w:ascii="仿宋_GB2312" w:eastAsia="仿宋_GB2312" w:hAnsi="仿宋_GB2312" w:cs="仿宋_GB2312" w:hint="eastAsia"/>
          <w:sz w:val="32"/>
          <w:szCs w:val="32"/>
        </w:rPr>
        <w:t>涉及重大公共利益、社会关注度高、可能造成重大社会影响的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行政处罚、行政许可、行政征收、行政确认等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行政执法决定审核工作。</w:t>
      </w:r>
    </w:p>
    <w:p w14:paraId="54DEE10F" w14:textId="77777777" w:rsidR="00D66D87" w:rsidRDefault="0061561E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重大行政执法决定法制审核是对本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重大行政执法决定进行事前内部监督的措施，应当遵循合法、公正、规范原则。政策法规科负责法制审核的具体工作，不承担具体行政执法工作，履行对重大执法决定监督检查的职责。</w:t>
      </w:r>
    </w:p>
    <w:p w14:paraId="056CE3C7" w14:textId="77777777" w:rsidR="00D66D87" w:rsidRDefault="00D66D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D66D87">
          <w:footerReference w:type="default" r:id="rId9"/>
          <w:pgSz w:w="11906" w:h="16838"/>
          <w:pgMar w:top="2098" w:right="1800" w:bottom="1440" w:left="1701" w:header="851" w:footer="992" w:gutter="0"/>
          <w:pgNumType w:start="2"/>
          <w:cols w:space="0"/>
          <w:docGrid w:type="lines" w:linePitch="312"/>
        </w:sectPr>
      </w:pPr>
    </w:p>
    <w:p w14:paraId="3D6B0F47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本办法规定的重大行政执法决定，应当事先经过审核，未经法制审核或者审核没有通过的，不得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重大行政执法决定。</w:t>
      </w:r>
    </w:p>
    <w:p w14:paraId="4F35E34B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组织人事科</w:t>
      </w:r>
      <w:r>
        <w:rPr>
          <w:rFonts w:ascii="仿宋_GB2312" w:eastAsia="仿宋_GB2312" w:hAnsi="仿宋_GB2312" w:cs="仿宋_GB2312" w:hint="eastAsia"/>
          <w:sz w:val="32"/>
          <w:szCs w:val="32"/>
        </w:rPr>
        <w:t>应当保障配备和充实政治素质高、业务能力强、具有法律专业背景并与法制审核工作任务相适应的</w:t>
      </w:r>
      <w:r>
        <w:rPr>
          <w:rFonts w:ascii="仿宋_GB2312" w:eastAsia="仿宋_GB2312" w:hAnsi="仿宋_GB2312" w:cs="仿宋_GB2312" w:hint="eastAsia"/>
          <w:sz w:val="32"/>
          <w:szCs w:val="32"/>
        </w:rPr>
        <w:t>法制审核人员。</w:t>
      </w:r>
    </w:p>
    <w:p w14:paraId="615D9F8B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符合下列情形的，应当列入重大行政执法决定法制审核范围：</w:t>
      </w:r>
    </w:p>
    <w:p w14:paraId="5FBE7588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重大行政处罚决定前，应当由政策法规科对拟作出决定的合法性、适当性进行审核。重大行政处罚决定，包括没收违法采出的矿产品、没收违法所得、没收违法建筑物、限期拆除违法建筑物、吊销勘查许可证或者采矿许可证、地</w:t>
      </w:r>
      <w:r>
        <w:rPr>
          <w:rFonts w:ascii="仿宋_GB2312" w:eastAsia="仿宋_GB2312" w:hAnsi="仿宋_GB2312" w:cs="仿宋_GB2312" w:hint="eastAsia"/>
          <w:sz w:val="32"/>
          <w:szCs w:val="32"/>
        </w:rPr>
        <w:t>质灾害防治单位资质、测绘资质等行政处罚决定等。</w:t>
      </w:r>
    </w:p>
    <w:p w14:paraId="28AFBAAC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法律法规适用有</w:t>
      </w:r>
      <w:r>
        <w:rPr>
          <w:rFonts w:ascii="仿宋_GB2312" w:eastAsia="仿宋_GB2312" w:hAnsi="仿宋_GB2312" w:cs="仿宋_GB2312" w:hint="eastAsia"/>
          <w:sz w:val="32"/>
          <w:szCs w:val="32"/>
        </w:rPr>
        <w:t>争议</w:t>
      </w:r>
      <w:r>
        <w:rPr>
          <w:rFonts w:ascii="仿宋_GB2312" w:eastAsia="仿宋_GB2312" w:hAnsi="仿宋_GB2312" w:cs="仿宋_GB2312" w:hint="eastAsia"/>
          <w:sz w:val="32"/>
          <w:szCs w:val="32"/>
        </w:rPr>
        <w:t>的行政执法决定；</w:t>
      </w:r>
    </w:p>
    <w:p w14:paraId="78993145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（三）涉及重大公共利益、社会关注度高、可能造成重大社会影响的行政执法决定；</w:t>
      </w:r>
    </w:p>
    <w:p w14:paraId="28042DA3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（四）法律、法规、规章或者规范性文件规定应当进行法制审核的。</w:t>
      </w:r>
    </w:p>
    <w:p w14:paraId="43578C93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承办</w:t>
      </w:r>
      <w:r>
        <w:rPr>
          <w:rFonts w:ascii="仿宋_GB2312" w:eastAsia="仿宋_GB2312" w:hAnsi="仿宋_GB2312" w:cs="仿宋_GB2312" w:hint="eastAsia"/>
          <w:sz w:val="32"/>
          <w:szCs w:val="32"/>
        </w:rPr>
        <w:t>科室对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重大行政执法决定</w:t>
      </w:r>
      <w:r>
        <w:rPr>
          <w:rFonts w:ascii="仿宋_GB2312" w:eastAsia="仿宋_GB2312" w:hAnsi="仿宋_GB2312" w:cs="仿宋_GB2312" w:hint="eastAsia"/>
          <w:sz w:val="32"/>
          <w:szCs w:val="32"/>
        </w:rPr>
        <w:t>涉及的</w:t>
      </w:r>
      <w:r>
        <w:rPr>
          <w:rFonts w:ascii="仿宋_GB2312" w:eastAsia="仿宋_GB2312" w:hAnsi="仿宋_GB2312" w:cs="仿宋_GB2312" w:hint="eastAsia"/>
          <w:sz w:val="32"/>
          <w:szCs w:val="32"/>
        </w:rPr>
        <w:t>事项研究提出处理意见后，应当在提请行政机关负责人决策前，提交法制审核。</w:t>
      </w:r>
    </w:p>
    <w:p w14:paraId="10B8AC63" w14:textId="77777777" w:rsidR="00D66D87" w:rsidRDefault="00D66D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D66D87">
          <w:footerReference w:type="default" r:id="rId10"/>
          <w:pgSz w:w="11906" w:h="16838"/>
          <w:pgMar w:top="2098" w:right="1800" w:bottom="1440" w:left="1701" w:header="851" w:footer="992" w:gutter="0"/>
          <w:pgNumType w:start="3"/>
          <w:cols w:space="0"/>
          <w:docGrid w:type="lines" w:linePitch="312"/>
        </w:sectPr>
      </w:pPr>
    </w:p>
    <w:p w14:paraId="17BA024C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承办</w:t>
      </w:r>
      <w:r>
        <w:rPr>
          <w:rFonts w:ascii="仿宋_GB2312" w:eastAsia="仿宋_GB2312" w:hAnsi="仿宋_GB2312" w:cs="仿宋_GB2312" w:hint="eastAsia"/>
          <w:sz w:val="32"/>
          <w:szCs w:val="32"/>
        </w:rPr>
        <w:t>科室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本办法第六条第（三）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项的重大行政执法决定或者对政策法规科的法制审核意见有异议的，可以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提请局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党组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会议或者业务会进行集体讨论决定。业务会议由承办</w:t>
      </w:r>
      <w:r>
        <w:rPr>
          <w:rFonts w:ascii="仿宋_GB2312" w:eastAsia="仿宋_GB2312" w:hAnsi="仿宋_GB2312" w:cs="仿宋_GB2312" w:hint="eastAsia"/>
          <w:sz w:val="32"/>
          <w:szCs w:val="32"/>
        </w:rPr>
        <w:t>科室</w:t>
      </w:r>
      <w:r>
        <w:rPr>
          <w:rFonts w:ascii="仿宋_GB2312" w:eastAsia="仿宋_GB2312" w:hAnsi="仿宋_GB2312" w:cs="仿宋_GB2312" w:hint="eastAsia"/>
          <w:sz w:val="32"/>
          <w:szCs w:val="32"/>
        </w:rPr>
        <w:t>提请其分管局领导负责召集，政策法规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科、</w:t>
      </w:r>
      <w:r>
        <w:rPr>
          <w:rFonts w:ascii="仿宋_GB2312" w:eastAsia="仿宋_GB2312" w:hAnsi="仿宋_GB2312" w:cs="仿宋_GB2312" w:hint="eastAsia"/>
          <w:sz w:val="32"/>
          <w:szCs w:val="32"/>
        </w:rPr>
        <w:t>承办</w:t>
      </w:r>
      <w:r>
        <w:rPr>
          <w:rFonts w:ascii="仿宋_GB2312" w:eastAsia="仿宋_GB2312" w:hAnsi="仿宋_GB2312" w:cs="仿宋_GB2312" w:hint="eastAsia"/>
          <w:sz w:val="32"/>
          <w:szCs w:val="32"/>
        </w:rPr>
        <w:t>科室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以及与所涉重大行政执法决定有关的各业务单位负责人参加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5F6D727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承办</w:t>
      </w:r>
      <w:r>
        <w:rPr>
          <w:rFonts w:ascii="仿宋_GB2312" w:eastAsia="仿宋_GB2312" w:hAnsi="仿宋_GB2312" w:cs="仿宋_GB2312" w:hint="eastAsia"/>
          <w:sz w:val="32"/>
          <w:szCs w:val="32"/>
        </w:rPr>
        <w:t>科室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本办法第六条其他重大行政执法决定的，应当按照法律法规的规定进行自查，后经承办</w:t>
      </w:r>
      <w:r>
        <w:rPr>
          <w:rFonts w:ascii="仿宋_GB2312" w:eastAsia="仿宋_GB2312" w:hAnsi="仿宋_GB2312" w:cs="仿宋_GB2312" w:hint="eastAsia"/>
          <w:sz w:val="32"/>
          <w:szCs w:val="32"/>
        </w:rPr>
        <w:t>科室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负责人书面同意后方可提交法制审核，同时提供以下材料：</w:t>
      </w:r>
    </w:p>
    <w:p w14:paraId="79A8E02F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（一）拟作出重大行政执法决定</w:t>
      </w:r>
      <w:r>
        <w:rPr>
          <w:rFonts w:ascii="仿宋_GB2312" w:eastAsia="仿宋_GB2312" w:hAnsi="仿宋_GB2312" w:cs="仿宋_GB2312" w:hint="eastAsia"/>
          <w:sz w:val="32"/>
          <w:szCs w:val="32"/>
        </w:rPr>
        <w:t>涉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事实、证据、法律</w:t>
      </w:r>
      <w:r>
        <w:rPr>
          <w:rFonts w:ascii="仿宋_GB2312" w:eastAsia="仿宋_GB2312" w:hAnsi="仿宋_GB2312" w:cs="仿宋_GB2312" w:hint="eastAsia"/>
          <w:sz w:val="32"/>
          <w:szCs w:val="32"/>
        </w:rPr>
        <w:t>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依据、行政裁量权适用规则、会议纪要等材料；</w:t>
      </w:r>
    </w:p>
    <w:p w14:paraId="5EAD764A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（二）调查取证记录；</w:t>
      </w:r>
    </w:p>
    <w:p w14:paraId="3F9FE19B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（三）经听证的，应当提交听证笔录；</w:t>
      </w:r>
    </w:p>
    <w:p w14:paraId="739EC049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（四）经评估的，应当提交评估报告；</w:t>
      </w:r>
    </w:p>
    <w:p w14:paraId="2C43AD94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（五）经过专家论证的，应当提供专家论证报告；</w:t>
      </w:r>
    </w:p>
    <w:p w14:paraId="3B66C063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（六）其他法制审核需要的材料。</w:t>
      </w:r>
    </w:p>
    <w:p w14:paraId="6FEF6397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政策法规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科</w:t>
      </w:r>
      <w:r>
        <w:rPr>
          <w:rFonts w:ascii="仿宋_GB2312" w:eastAsia="仿宋_GB2312" w:hAnsi="仿宋_GB2312" w:cs="仿宋_GB2312" w:hint="eastAsia"/>
          <w:sz w:val="32"/>
          <w:szCs w:val="32"/>
        </w:rPr>
        <w:t>认为提交材料不齐全的，可以要求承办</w:t>
      </w:r>
      <w:r>
        <w:rPr>
          <w:rFonts w:ascii="仿宋_GB2312" w:eastAsia="仿宋_GB2312" w:hAnsi="仿宋_GB2312" w:cs="仿宋_GB2312" w:hint="eastAsia"/>
          <w:sz w:val="32"/>
          <w:szCs w:val="32"/>
        </w:rPr>
        <w:t>科室</w:t>
      </w:r>
      <w:r>
        <w:rPr>
          <w:rFonts w:ascii="仿宋_GB2312" w:eastAsia="仿宋_GB2312" w:hAnsi="仿宋_GB2312" w:cs="仿宋_GB2312" w:hint="eastAsia"/>
          <w:sz w:val="32"/>
          <w:szCs w:val="32"/>
        </w:rPr>
        <w:t>在指定时间内提交。</w:t>
      </w:r>
    </w:p>
    <w:p w14:paraId="4DCC7896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重大行政执法决定法制审核以书面形式审查为主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在审查过程中，政策法规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科</w:t>
      </w:r>
      <w:r>
        <w:rPr>
          <w:rFonts w:ascii="仿宋_GB2312" w:eastAsia="仿宋_GB2312" w:hAnsi="仿宋_GB2312" w:cs="仿宋_GB2312" w:hint="eastAsia"/>
          <w:sz w:val="32"/>
          <w:szCs w:val="32"/>
        </w:rPr>
        <w:t>认为有必要的，可以开展调查，重大行政执法决定的承办</w:t>
      </w:r>
      <w:r>
        <w:rPr>
          <w:rFonts w:ascii="仿宋_GB2312" w:eastAsia="仿宋_GB2312" w:hAnsi="仿宋_GB2312" w:cs="仿宋_GB2312" w:hint="eastAsia"/>
          <w:sz w:val="32"/>
          <w:szCs w:val="32"/>
        </w:rPr>
        <w:t>科室</w:t>
      </w:r>
      <w:r>
        <w:rPr>
          <w:rFonts w:ascii="仿宋_GB2312" w:eastAsia="仿宋_GB2312" w:hAnsi="仿宋_GB2312" w:cs="仿宋_GB2312" w:hint="eastAsia"/>
          <w:sz w:val="32"/>
          <w:szCs w:val="32"/>
        </w:rPr>
        <w:t>及工作人员应当予以配合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83AFF83" w14:textId="77777777" w:rsidR="00D66D87" w:rsidRDefault="00D66D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D66D87">
          <w:footerReference w:type="default" r:id="rId11"/>
          <w:pgSz w:w="11906" w:h="16838"/>
          <w:pgMar w:top="2098" w:right="1800" w:bottom="1440" w:left="1701" w:header="851" w:footer="992" w:gutter="0"/>
          <w:pgNumType w:start="4"/>
          <w:cols w:space="0"/>
          <w:docGrid w:type="lines" w:linePitch="312"/>
        </w:sectPr>
      </w:pPr>
    </w:p>
    <w:p w14:paraId="4A692971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第十一条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重大行政执法决定法制审核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应当审查的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包括以下各项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F67C09F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执法主体是否合法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0A55752C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是否超越本机关执法权限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0B7CD18F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违法定性是否准确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4E8013BF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法律适用是否正确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22825417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程序是否合法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7CE0B7B1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行政裁量权行使是否适当；</w:t>
      </w:r>
    </w:p>
    <w:p w14:paraId="53F3EA20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行政执法文书是否完备规范；</w:t>
      </w:r>
    </w:p>
    <w:p w14:paraId="4F69ABF6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（八）违法行为是否涉嫌犯罪、需要移送司法机关等；</w:t>
      </w:r>
    </w:p>
    <w:p w14:paraId="23F6CA25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（九）其他需要审核的内容。</w:t>
      </w:r>
    </w:p>
    <w:p w14:paraId="4DB5B5BF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科</w:t>
      </w:r>
      <w:r>
        <w:rPr>
          <w:rFonts w:ascii="仿宋_GB2312" w:eastAsia="仿宋_GB2312" w:hAnsi="仿宋_GB2312" w:cs="仿宋_GB2312" w:hint="eastAsia"/>
          <w:sz w:val="32"/>
          <w:szCs w:val="32"/>
        </w:rPr>
        <w:t>接收的法制审核材料齐备之日为受理日，自受理之日起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个工作日内完成法制审核工作。案件复杂的，经分管局领导批准可延长五个工作日。调查取证时间不计入前述时间内。</w:t>
      </w:r>
    </w:p>
    <w:p w14:paraId="4F0A4517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科</w:t>
      </w:r>
      <w:r>
        <w:rPr>
          <w:rFonts w:ascii="仿宋_GB2312" w:eastAsia="仿宋_GB2312" w:hAnsi="仿宋_GB2312" w:cs="仿宋_GB2312" w:hint="eastAsia"/>
          <w:sz w:val="32"/>
          <w:szCs w:val="32"/>
        </w:rPr>
        <w:t>对拟作出的重大行政执法决定进行审核后，根据不同情况，出具《重大行政执法决定法制审核意见书》：</w:t>
      </w:r>
    </w:p>
    <w:p w14:paraId="580961FD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（一）主要事实清楚、证据确凿、定性准确、程序合法的，提出同意的建议意见；</w:t>
      </w:r>
    </w:p>
    <w:p w14:paraId="7B01108E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D66D87">
          <w:footerReference w:type="default" r:id="rId12"/>
          <w:pgSz w:w="11906" w:h="16838"/>
          <w:pgMar w:top="2098" w:right="1800" w:bottom="1440" w:left="1701" w:header="851" w:footer="992" w:gutter="0"/>
          <w:pgNumType w:start="5"/>
          <w:cols w:space="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（二）主要事实不清，证据不足的，提出继续调查或不</w:t>
      </w:r>
    </w:p>
    <w:p w14:paraId="72E51C22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行政执法决定的建议；</w:t>
      </w:r>
    </w:p>
    <w:p w14:paraId="5A752AA1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（三）定性不准、适用法律不准确和裁量基准不当的，提出变更意见的建议；</w:t>
      </w:r>
    </w:p>
    <w:p w14:paraId="5BF13A14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（四）程序不合法的，提出纠正意见；</w:t>
      </w:r>
    </w:p>
    <w:p w14:paraId="504DF811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（五）超出本机关管辖范围或涉嫌犯罪的，提出移送意见。</w:t>
      </w:r>
    </w:p>
    <w:p w14:paraId="5A32861B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承办</w:t>
      </w:r>
      <w:r>
        <w:rPr>
          <w:rFonts w:ascii="仿宋_GB2312" w:eastAsia="仿宋_GB2312" w:hAnsi="仿宋_GB2312" w:cs="仿宋_GB2312" w:hint="eastAsia"/>
          <w:sz w:val="32"/>
          <w:szCs w:val="32"/>
        </w:rPr>
        <w:t>科室</w:t>
      </w:r>
      <w:r>
        <w:rPr>
          <w:rFonts w:ascii="仿宋_GB2312" w:eastAsia="仿宋_GB2312" w:hAnsi="仿宋_GB2312" w:cs="仿宋_GB2312" w:hint="eastAsia"/>
          <w:sz w:val="32"/>
          <w:szCs w:val="32"/>
        </w:rPr>
        <w:t>收到《重大行政执法决定法制审核意见书》后，应当及时研究，对合法、合理的意见应当采纳；有异议的应当与政策法规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科</w:t>
      </w:r>
      <w:r>
        <w:rPr>
          <w:rFonts w:ascii="仿宋_GB2312" w:eastAsia="仿宋_GB2312" w:hAnsi="仿宋_GB2312" w:cs="仿宋_GB2312" w:hint="eastAsia"/>
          <w:sz w:val="32"/>
          <w:szCs w:val="32"/>
        </w:rPr>
        <w:t>协商沟通，经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沟通达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不成一致意见的，将双方意见一并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报送局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领导审核或者提交局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</w:t>
      </w:r>
      <w:r>
        <w:rPr>
          <w:rFonts w:ascii="仿宋_GB2312" w:eastAsia="仿宋_GB2312" w:hAnsi="仿宋_GB2312" w:cs="仿宋_GB2312" w:hint="eastAsia"/>
          <w:sz w:val="32"/>
          <w:szCs w:val="32"/>
        </w:rPr>
        <w:t>讨论决定。</w:t>
      </w:r>
    </w:p>
    <w:p w14:paraId="5F4FA328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违反本办法规定，不认真执行重大行政执法决定法制审核办法的，导致行政执法决定错误，情节严重的，依法依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纪进行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处理。</w:t>
      </w:r>
    </w:p>
    <w:p w14:paraId="0D331E36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本办法自</w:t>
      </w:r>
      <w:r>
        <w:rPr>
          <w:rFonts w:ascii="仿宋_GB2312" w:eastAsia="仿宋_GB2312" w:hAnsi="仿宋_GB2312" w:cs="仿宋_GB2312" w:hint="eastAsia"/>
          <w:sz w:val="32"/>
          <w:szCs w:val="32"/>
        </w:rPr>
        <w:t>公布之日起实施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D1AA793" w14:textId="77777777" w:rsidR="00D66D87" w:rsidRDefault="00D66D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29BA7D2" w14:textId="77777777" w:rsidR="00D66D87" w:rsidRDefault="00D66D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881C8AE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博山区自然资源局</w:t>
      </w:r>
    </w:p>
    <w:p w14:paraId="15FC8732" w14:textId="77777777" w:rsidR="00D66D87" w:rsidRDefault="006156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13DB3453" w14:textId="77777777" w:rsidR="00D66D87" w:rsidRDefault="00D66D87"/>
    <w:p w14:paraId="5B731F9B" w14:textId="77777777" w:rsidR="00D66D87" w:rsidRDefault="00D66D87"/>
    <w:p w14:paraId="6A9053C6" w14:textId="77777777" w:rsidR="00D66D87" w:rsidRDefault="00D66D8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66D87">
      <w:footerReference w:type="default" r:id="rId13"/>
      <w:pgSz w:w="11906" w:h="16838"/>
      <w:pgMar w:top="2098" w:right="1800" w:bottom="1440" w:left="1701" w:header="851" w:footer="992" w:gutter="0"/>
      <w:pgNumType w:start="6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57C1" w14:textId="77777777" w:rsidR="0061561E" w:rsidRDefault="0061561E">
      <w:r>
        <w:separator/>
      </w:r>
    </w:p>
  </w:endnote>
  <w:endnote w:type="continuationSeparator" w:id="0">
    <w:p w14:paraId="512DC51B" w14:textId="77777777" w:rsidR="0061561E" w:rsidRDefault="0061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C3BE" w14:textId="77777777" w:rsidR="00D66D87" w:rsidRDefault="0061561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DE8C9" wp14:editId="22C8472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9D9E80" w14:textId="77777777" w:rsidR="00D66D87" w:rsidRDefault="0061561E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DE8C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99D9E80" w14:textId="77777777" w:rsidR="00D66D87" w:rsidRDefault="0061561E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FF90" w14:textId="77777777" w:rsidR="00D66D87" w:rsidRDefault="0061561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E7EBA" wp14:editId="5C30A46C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EE942" w14:textId="77777777" w:rsidR="00D66D87" w:rsidRDefault="0061561E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E7EB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76CEE942" w14:textId="77777777" w:rsidR="00D66D87" w:rsidRDefault="0061561E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2078" w14:textId="77777777" w:rsidR="00D66D87" w:rsidRDefault="0061561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20B101" wp14:editId="6E33512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5E40C" w14:textId="77777777" w:rsidR="00D66D87" w:rsidRDefault="0061561E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0B10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38F5E40C" w14:textId="77777777" w:rsidR="00D66D87" w:rsidRDefault="0061561E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3C70" w14:textId="77777777" w:rsidR="00D66D87" w:rsidRDefault="0061561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BDEEB5" wp14:editId="2E7B7AFC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2BBC8" w14:textId="77777777" w:rsidR="00D66D87" w:rsidRDefault="0061561E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DEEB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4k09p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7B82BBC8" w14:textId="77777777" w:rsidR="00D66D87" w:rsidRDefault="0061561E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B0ED" w14:textId="77777777" w:rsidR="00D66D87" w:rsidRDefault="0061561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9D83B" wp14:editId="2A59429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08A23" w14:textId="77777777" w:rsidR="00D66D87" w:rsidRDefault="0061561E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9D83B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R6ZQIAABEFAAAOAAAAZHJzL2Uyb0RvYy54bWysVE1uEzEU3iNxB8t7OmmhVRR1UoVWRUgV&#10;rSiIteOxmxG2n2W7mQkHgBuw6oY95+o5+OzJpKiwKWLjeeP3/33v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QuK7r9/u7/7ef/jKzvM8HQ+zmB17WGX+tfUg+bxPuIyd93rYPMX/TDoAfRmB67q&#10;E5PZaXownU6gktCNP4hfPbj7ENMbRZZloeYB7BVQxfoipsF0NMnZHJ23xhQGjWNdzY9eHk6Kw06D&#10;4MYhR25iKLZIaWNUjmDce6XRfak5X5S5U6cmsLXAxAgplUul3RIJ1tlKI+1THLf22VWVmXyK886j&#10;ZCaXds62dRRKv4/Kbj6PJevBfkRg6DtDkPplX2h/NX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MDR6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5B708A23" w14:textId="77777777" w:rsidR="00D66D87" w:rsidRDefault="0061561E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7A4E" w14:textId="77777777" w:rsidR="00D66D87" w:rsidRDefault="0061561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5CC864" wp14:editId="2B8071E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60B20" w14:textId="77777777" w:rsidR="00D66D87" w:rsidRDefault="0061561E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CC864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1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r2QPx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7860B20" w14:textId="77777777" w:rsidR="00D66D87" w:rsidRDefault="0061561E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E413" w14:textId="77777777" w:rsidR="0061561E" w:rsidRDefault="0061561E">
      <w:r>
        <w:separator/>
      </w:r>
    </w:p>
  </w:footnote>
  <w:footnote w:type="continuationSeparator" w:id="0">
    <w:p w14:paraId="2BC766C7" w14:textId="77777777" w:rsidR="0061561E" w:rsidRDefault="00615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21A51"/>
    <w:multiLevelType w:val="singleLevel"/>
    <w:tmpl w:val="7BC21A51"/>
    <w:lvl w:ilvl="0">
      <w:start w:val="3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kxMjAzN2MwMDU2ZmI4OTY4NzBjYjY5YzY2NGJhMzAifQ=="/>
    <w:docVar w:name="KSO_WPS_MARK_KEY" w:val="7639cc7e-1a7d-4d7e-a376-2b2667fc4a58"/>
  </w:docVars>
  <w:rsids>
    <w:rsidRoot w:val="23A55B64"/>
    <w:rsid w:val="00463CA7"/>
    <w:rsid w:val="0061561E"/>
    <w:rsid w:val="00D66D87"/>
    <w:rsid w:val="04ED41A7"/>
    <w:rsid w:val="0A8F0DB9"/>
    <w:rsid w:val="0D103128"/>
    <w:rsid w:val="0E192570"/>
    <w:rsid w:val="105525DB"/>
    <w:rsid w:val="19982790"/>
    <w:rsid w:val="1CDD17D6"/>
    <w:rsid w:val="1CFD66AF"/>
    <w:rsid w:val="1DB67BBC"/>
    <w:rsid w:val="23A55B64"/>
    <w:rsid w:val="24506CA7"/>
    <w:rsid w:val="24D12DCC"/>
    <w:rsid w:val="26776116"/>
    <w:rsid w:val="269B291F"/>
    <w:rsid w:val="273849A0"/>
    <w:rsid w:val="36284E5F"/>
    <w:rsid w:val="362E5D3E"/>
    <w:rsid w:val="364F6D4C"/>
    <w:rsid w:val="39A21B4E"/>
    <w:rsid w:val="39BB29F6"/>
    <w:rsid w:val="4198167F"/>
    <w:rsid w:val="4B6B49B0"/>
    <w:rsid w:val="4C0D64AA"/>
    <w:rsid w:val="4C1120FE"/>
    <w:rsid w:val="5422174F"/>
    <w:rsid w:val="54384A9C"/>
    <w:rsid w:val="547F543D"/>
    <w:rsid w:val="54D71B77"/>
    <w:rsid w:val="55E12C81"/>
    <w:rsid w:val="563443F1"/>
    <w:rsid w:val="56507F18"/>
    <w:rsid w:val="59C874EF"/>
    <w:rsid w:val="5A3E07A1"/>
    <w:rsid w:val="5DEE081D"/>
    <w:rsid w:val="5E5B22ED"/>
    <w:rsid w:val="643D1829"/>
    <w:rsid w:val="67591931"/>
    <w:rsid w:val="67D839B8"/>
    <w:rsid w:val="6B0A0CB8"/>
    <w:rsid w:val="6B7E6989"/>
    <w:rsid w:val="6CC845DB"/>
    <w:rsid w:val="6FC06108"/>
    <w:rsid w:val="780B7492"/>
    <w:rsid w:val="794669C7"/>
    <w:rsid w:val="799A6F28"/>
    <w:rsid w:val="7A5F71B9"/>
    <w:rsid w:val="7CE3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C6907"/>
  <w15:docId w15:val="{CBFFCB8A-694F-42BE-A2F2-5173B22B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llllmy</dc:creator>
  <cp:lastModifiedBy>Administrator</cp:lastModifiedBy>
  <cp:revision>2</cp:revision>
  <cp:lastPrinted>2023-02-27T05:14:00Z</cp:lastPrinted>
  <dcterms:created xsi:type="dcterms:W3CDTF">2023-02-03T06:19:00Z</dcterms:created>
  <dcterms:modified xsi:type="dcterms:W3CDTF">2023-05-04T07:31:00Z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04CDE3C81024403EA2F719BB9BB9D4B0</vt:lpwstr>
  </property>
</Properties>
</file>