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47" w:line="576" w:lineRule="exact"/>
        <w:rPr>
          <w:rFonts w:ascii="宋体" w:hAnsi="宋体" w:eastAsia="宋体" w:cs="宋体"/>
          <w:b/>
          <w:bCs/>
          <w:spacing w:val="-12"/>
          <w:sz w:val="45"/>
          <w:szCs w:val="45"/>
        </w:rPr>
      </w:pPr>
    </w:p>
    <w:p>
      <w:pPr>
        <w:keepNext w:val="0"/>
        <w:keepLines w:val="0"/>
        <w:pageBreakBefore w:val="0"/>
        <w:widowControl/>
        <w:kinsoku w:val="0"/>
        <w:wordWrap/>
        <w:overflowPunct/>
        <w:topLinePunct w:val="0"/>
        <w:autoSpaceDE w:val="0"/>
        <w:autoSpaceDN w:val="0"/>
        <w:bidi w:val="0"/>
        <w:adjustRightInd w:val="0"/>
        <w:snapToGrid w:val="0"/>
        <w:spacing w:before="147" w:line="576" w:lineRule="exact"/>
        <w:rPr>
          <w:rFonts w:ascii="宋体" w:hAnsi="宋体" w:eastAsia="宋体" w:cs="宋体"/>
          <w:b/>
          <w:bCs/>
          <w:spacing w:val="-12"/>
          <w:sz w:val="45"/>
          <w:szCs w:val="45"/>
        </w:rPr>
      </w:pPr>
    </w:p>
    <w:p>
      <w:pPr>
        <w:keepNext w:val="0"/>
        <w:keepLines w:val="0"/>
        <w:pageBreakBefore w:val="0"/>
        <w:widowControl/>
        <w:kinsoku w:val="0"/>
        <w:wordWrap/>
        <w:overflowPunct/>
        <w:topLinePunct w:val="0"/>
        <w:autoSpaceDE w:val="0"/>
        <w:autoSpaceDN w:val="0"/>
        <w:bidi w:val="0"/>
        <w:adjustRightInd w:val="0"/>
        <w:snapToGrid w:val="0"/>
        <w:spacing w:before="147" w:line="576" w:lineRule="exact"/>
        <w:rPr>
          <w:rFonts w:ascii="宋体" w:hAnsi="宋体" w:eastAsia="宋体" w:cs="宋体"/>
          <w:b/>
          <w:bCs/>
          <w:spacing w:val="-12"/>
          <w:sz w:val="45"/>
          <w:szCs w:val="45"/>
        </w:rPr>
      </w:pPr>
    </w:p>
    <w:p>
      <w:pPr>
        <w:keepNext w:val="0"/>
        <w:keepLines w:val="0"/>
        <w:pageBreakBefore w:val="0"/>
        <w:widowControl/>
        <w:kinsoku w:val="0"/>
        <w:wordWrap/>
        <w:overflowPunct/>
        <w:topLinePunct w:val="0"/>
        <w:autoSpaceDE w:val="0"/>
        <w:autoSpaceDN w:val="0"/>
        <w:bidi w:val="0"/>
        <w:adjustRightInd w:val="0"/>
        <w:snapToGrid w:val="0"/>
        <w:spacing w:before="111" w:line="576" w:lineRule="exact"/>
        <w:jc w:val="center"/>
        <w:rPr>
          <w:rFonts w:ascii="仿宋" w:hAnsi="仿宋" w:eastAsia="仿宋" w:cs="仿宋"/>
          <w:sz w:val="34"/>
          <w:szCs w:val="34"/>
        </w:rPr>
      </w:pPr>
      <w:r>
        <w:rPr>
          <w:rFonts w:ascii="仿宋" w:hAnsi="仿宋" w:eastAsia="仿宋" w:cs="仿宋"/>
          <w:spacing w:val="-16"/>
          <w:sz w:val="34"/>
          <w:szCs w:val="34"/>
        </w:rPr>
        <w:t>博自然资发〔2021〕1</w:t>
      </w:r>
      <w:r>
        <w:rPr>
          <w:rFonts w:hint="eastAsia" w:ascii="仿宋" w:hAnsi="仿宋" w:eastAsia="仿宋" w:cs="仿宋"/>
          <w:spacing w:val="-16"/>
          <w:sz w:val="34"/>
          <w:szCs w:val="34"/>
          <w:lang w:val="en-US" w:eastAsia="zh-CN"/>
        </w:rPr>
        <w:t xml:space="preserve">7 </w:t>
      </w:r>
      <w:r>
        <w:rPr>
          <w:rFonts w:ascii="仿宋" w:hAnsi="仿宋" w:eastAsia="仿宋" w:cs="仿宋"/>
          <w:spacing w:val="-16"/>
          <w:sz w:val="34"/>
          <w:szCs w:val="34"/>
        </w:rPr>
        <w:t>号</w:t>
      </w:r>
    </w:p>
    <w:p>
      <w:pPr>
        <w:keepNext w:val="0"/>
        <w:keepLines w:val="0"/>
        <w:pageBreakBefore w:val="0"/>
        <w:widowControl/>
        <w:kinsoku w:val="0"/>
        <w:wordWrap/>
        <w:overflowPunct/>
        <w:topLinePunct w:val="0"/>
        <w:autoSpaceDE w:val="0"/>
        <w:autoSpaceDN w:val="0"/>
        <w:bidi w:val="0"/>
        <w:adjustRightInd w:val="0"/>
        <w:snapToGrid w:val="0"/>
        <w:spacing w:before="147" w:line="576" w:lineRule="exact"/>
        <w:jc w:val="left"/>
        <w:rPr>
          <w:rFonts w:hint="eastAsia" w:ascii="方正小标宋简体" w:hAnsi="方正小标宋简体" w:eastAsia="方正小标宋简体" w:cs="方正小标宋简体"/>
          <w:b w:val="0"/>
          <w:bCs w:val="0"/>
          <w:spacing w:val="-12"/>
          <w:sz w:val="44"/>
          <w:szCs w:val="44"/>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147"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2"/>
          <w:sz w:val="44"/>
          <w:szCs w:val="44"/>
        </w:rPr>
        <w:t>博山区自然资源局</w:t>
      </w:r>
    </w:p>
    <w:p>
      <w:pPr>
        <w:keepNext w:val="0"/>
        <w:keepLines w:val="0"/>
        <w:pageBreakBefore w:val="0"/>
        <w:widowControl/>
        <w:kinsoku w:val="0"/>
        <w:wordWrap/>
        <w:overflowPunct/>
        <w:topLinePunct w:val="0"/>
        <w:autoSpaceDE w:val="0"/>
        <w:autoSpaceDN w:val="0"/>
        <w:bidi w:val="0"/>
        <w:adjustRightInd w:val="0"/>
        <w:snapToGrid w:val="0"/>
        <w:spacing w:before="22"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3"/>
          <w:sz w:val="44"/>
          <w:szCs w:val="44"/>
        </w:rPr>
        <w:t>关于开展全区森林和草原火灾风险</w:t>
      </w:r>
    </w:p>
    <w:p>
      <w:pPr>
        <w:keepNext w:val="0"/>
        <w:keepLines w:val="0"/>
        <w:pageBreakBefore w:val="0"/>
        <w:widowControl/>
        <w:kinsoku w:val="0"/>
        <w:wordWrap/>
        <w:overflowPunct/>
        <w:topLinePunct w:val="0"/>
        <w:autoSpaceDE w:val="0"/>
        <w:autoSpaceDN w:val="0"/>
        <w:bidi w:val="0"/>
        <w:adjustRightInd w:val="0"/>
        <w:snapToGrid w:val="0"/>
        <w:spacing w:before="26"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7"/>
          <w:sz w:val="44"/>
          <w:szCs w:val="44"/>
        </w:rPr>
        <w:t>普查工作的通知</w:t>
      </w:r>
    </w:p>
    <w:p>
      <w:pPr>
        <w:keepNext w:val="0"/>
        <w:keepLines w:val="0"/>
        <w:pageBreakBefore w:val="0"/>
        <w:widowControl/>
        <w:kinsoku w:val="0"/>
        <w:wordWrap/>
        <w:overflowPunct/>
        <w:topLinePunct w:val="0"/>
        <w:autoSpaceDE w:val="0"/>
        <w:autoSpaceDN w:val="0"/>
        <w:bidi w:val="0"/>
        <w:adjustRightInd w:val="0"/>
        <w:snapToGrid w:val="0"/>
        <w:spacing w:line="576"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238" w:line="576" w:lineRule="exact"/>
        <w:ind w:right="95" w:firstLine="56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局各科室、各所：</w:t>
      </w:r>
    </w:p>
    <w:p>
      <w:pPr>
        <w:keepNext w:val="0"/>
        <w:keepLines w:val="0"/>
        <w:pageBreakBefore w:val="0"/>
        <w:widowControl/>
        <w:kinsoku w:val="0"/>
        <w:wordWrap/>
        <w:overflowPunct/>
        <w:topLinePunct w:val="0"/>
        <w:autoSpaceDE w:val="0"/>
        <w:autoSpaceDN w:val="0"/>
        <w:bidi w:val="0"/>
        <w:adjustRightInd w:val="0"/>
        <w:snapToGrid w:val="0"/>
        <w:spacing w:before="85" w:line="576"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为贯彻落实《国务院办公厅关于开展第一次全国自然灾害综合风险普查的通知》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国办发〔2020〕12号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《山东省人民政府办公厅关于开展第一次全国自然灾害综合风险普查的通知》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鲁政办字〔2020〕109号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精神，切实做好全市森林和草原火灾风险普查工作，按照省自然资源厅印发的《关于开展全省森林和草原火灾风险普查工作的通知》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鲁自然 资字〔2021〕26号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要求，结合淄博市自然资源和规划局关 于开展全市森林和草原火灾风险普查工作的通知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淄自然规划字〔2021〕75号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相关要求，我局决定在全区开展森林和草原火灾风险普查工作，现将有关事项通知如下：</w:t>
      </w:r>
    </w:p>
    <w:p>
      <w:pPr>
        <w:keepNext w:val="0"/>
        <w:keepLines w:val="0"/>
        <w:pageBreakBefore w:val="0"/>
        <w:widowControl/>
        <w:kinsoku w:val="0"/>
        <w:wordWrap/>
        <w:overflowPunct/>
        <w:topLinePunct w:val="0"/>
        <w:autoSpaceDE w:val="0"/>
        <w:autoSpaceDN w:val="0"/>
        <w:bidi w:val="0"/>
        <w:adjustRightInd w:val="0"/>
        <w:snapToGrid w:val="0"/>
        <w:spacing w:before="193" w:line="576" w:lineRule="exact"/>
        <w:ind w:left="564"/>
        <w:outlineLvl w:val="0"/>
        <w:rPr>
          <w:rFonts w:hint="eastAsia" w:ascii="黑体" w:hAnsi="黑体" w:eastAsia="黑体" w:cs="黑体"/>
          <w:b w:val="0"/>
          <w:bCs w:val="0"/>
          <w:sz w:val="32"/>
          <w:szCs w:val="32"/>
        </w:rPr>
      </w:pPr>
      <w:r>
        <w:rPr>
          <w:rFonts w:hint="eastAsia" w:ascii="黑体" w:hAnsi="黑体" w:eastAsia="黑体" w:cs="黑体"/>
          <w:b w:val="0"/>
          <w:bCs w:val="0"/>
          <w:spacing w:val="-8"/>
          <w:sz w:val="32"/>
          <w:szCs w:val="32"/>
        </w:rPr>
        <w:t>一</w:t>
      </w:r>
      <w:r>
        <w:rPr>
          <w:rFonts w:hint="eastAsia" w:ascii="黑体" w:hAnsi="黑体" w:eastAsia="黑体" w:cs="黑体"/>
          <w:b w:val="0"/>
          <w:bCs w:val="0"/>
          <w:spacing w:val="-59"/>
          <w:sz w:val="32"/>
          <w:szCs w:val="32"/>
        </w:rPr>
        <w:t xml:space="preserve"> </w:t>
      </w:r>
      <w:r>
        <w:rPr>
          <w:rFonts w:hint="eastAsia" w:ascii="黑体" w:hAnsi="黑体" w:eastAsia="黑体" w:cs="黑体"/>
          <w:b w:val="0"/>
          <w:bCs w:val="0"/>
          <w:spacing w:val="-8"/>
          <w:sz w:val="32"/>
          <w:szCs w:val="32"/>
        </w:rPr>
        <w:t>、高度重视，明确任务</w:t>
      </w:r>
    </w:p>
    <w:p>
      <w:pPr>
        <w:keepNext w:val="0"/>
        <w:keepLines w:val="0"/>
        <w:pageBreakBefore w:val="0"/>
        <w:widowControl/>
        <w:kinsoku w:val="0"/>
        <w:wordWrap/>
        <w:overflowPunct/>
        <w:topLinePunct w:val="0"/>
        <w:autoSpaceDE w:val="0"/>
        <w:autoSpaceDN w:val="0"/>
        <w:bidi w:val="0"/>
        <w:adjustRightInd w:val="0"/>
        <w:snapToGrid w:val="0"/>
        <w:spacing w:before="85" w:line="576"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自然灾害综合风险普查是一项重大的国情国力调查，是  提升各级政府自然灾害防治能力的基础性工作。森林和草原 火灾是六大自然灾害灾种之一，具有突发性强、破坏性大、 处置困难等特点。</w:t>
      </w:r>
      <w:r>
        <w:rPr>
          <w:rFonts w:hint="eastAsia" w:ascii="仿宋_GB2312" w:hAnsi="仿宋_GB2312" w:eastAsia="仿宋_GB2312" w:cs="仿宋_GB2312"/>
          <w:spacing w:val="-4"/>
          <w:sz w:val="32"/>
          <w:szCs w:val="32"/>
          <w:lang w:eastAsia="zh-CN"/>
        </w:rPr>
        <w:t>各个</w:t>
      </w:r>
      <w:r>
        <w:rPr>
          <w:rFonts w:hint="eastAsia" w:ascii="仿宋_GB2312" w:hAnsi="仿宋_GB2312" w:eastAsia="仿宋_GB2312" w:cs="仿宋_GB2312"/>
          <w:spacing w:val="-4"/>
          <w:sz w:val="32"/>
          <w:szCs w:val="32"/>
        </w:rPr>
        <w:t>科室、各所要高度重视，进行专题研 究部署，认真做好技术指导、业务培训、普查调查、质量控 制、信息汇总和分析评估等各项工作，通过开展普查，摸清 我区森林和草原火灾风险隐患底数，客观评估我区森林和草 原火灾风险水平，科学制定灾害综合防治区划，构筑防灾减 灾救灾科学体系，为政府有效开展森林和草原防火灭火工作 提供灾害风险信息和科学决策依据。以区为单位，开展森林 和草原火灾风险要素、野外火源、历史火灾、火灾减灾能力 调查，进行森林和草原火灾危险性评估、重点隐患评估、火灾风险评估，完成区划编制和数据库建立等任务。</w:t>
      </w:r>
    </w:p>
    <w:p>
      <w:pPr>
        <w:keepNext w:val="0"/>
        <w:keepLines w:val="0"/>
        <w:pageBreakBefore w:val="0"/>
        <w:widowControl/>
        <w:kinsoku w:val="0"/>
        <w:wordWrap/>
        <w:overflowPunct/>
        <w:topLinePunct w:val="0"/>
        <w:autoSpaceDE w:val="0"/>
        <w:autoSpaceDN w:val="0"/>
        <w:bidi w:val="0"/>
        <w:adjustRightInd w:val="0"/>
        <w:snapToGrid w:val="0"/>
        <w:spacing w:before="193" w:line="576" w:lineRule="exact"/>
        <w:ind w:left="564"/>
        <w:outlineLvl w:val="0"/>
        <w:rPr>
          <w:rFonts w:hint="eastAsia" w:ascii="黑体" w:hAnsi="黑体" w:eastAsia="黑体" w:cs="黑体"/>
          <w:b w:val="0"/>
          <w:bCs w:val="0"/>
          <w:spacing w:val="-8"/>
          <w:sz w:val="32"/>
          <w:szCs w:val="32"/>
        </w:rPr>
      </w:pPr>
      <w:r>
        <w:rPr>
          <w:rFonts w:hint="eastAsia" w:ascii="黑体" w:hAnsi="黑体" w:eastAsia="黑体" w:cs="黑体"/>
          <w:b w:val="0"/>
          <w:bCs w:val="0"/>
          <w:spacing w:val="-8"/>
          <w:sz w:val="32"/>
          <w:szCs w:val="32"/>
        </w:rPr>
        <w:t>二、 确保质量，按时完成</w:t>
      </w:r>
    </w:p>
    <w:p>
      <w:pPr>
        <w:keepNext w:val="0"/>
        <w:keepLines w:val="0"/>
        <w:pageBreakBefore w:val="0"/>
        <w:widowControl/>
        <w:kinsoku w:val="0"/>
        <w:wordWrap/>
        <w:overflowPunct/>
        <w:topLinePunct w:val="0"/>
        <w:autoSpaceDE w:val="0"/>
        <w:autoSpaceDN w:val="0"/>
        <w:bidi w:val="0"/>
        <w:adjustRightInd w:val="0"/>
        <w:snapToGrid w:val="0"/>
        <w:spacing w:before="166" w:line="576" w:lineRule="exact"/>
        <w:ind w:right="100"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调查质量是普查数据真实的保证，按照国家林草局和省自然资源厅及市自然资源和规划局要求，编制我区普查实施方案，建立健全技术支撑团队，负责指导帮助完成调查工作。承担调查业务的专业技术力量，应具有林业调查规划设计乙级</w:t>
      </w:r>
      <w:r>
        <w:rPr>
          <w:rFonts w:hint="eastAsia" w:ascii="仿宋_GB2312" w:hAnsi="仿宋_GB2312" w:eastAsia="仿宋_GB2312" w:cs="仿宋_GB2312"/>
          <w:spacing w:val="13"/>
          <w:sz w:val="32"/>
          <w:szCs w:val="32"/>
          <w:lang w:eastAsia="zh-CN"/>
        </w:rPr>
        <w:t>（</w:t>
      </w:r>
      <w:r>
        <w:rPr>
          <w:rFonts w:hint="eastAsia" w:ascii="仿宋_GB2312" w:hAnsi="仿宋_GB2312" w:eastAsia="仿宋_GB2312" w:cs="仿宋_GB2312"/>
          <w:spacing w:val="13"/>
          <w:sz w:val="32"/>
          <w:szCs w:val="32"/>
        </w:rPr>
        <w:t>含</w:t>
      </w:r>
      <w:r>
        <w:rPr>
          <w:rFonts w:hint="eastAsia" w:ascii="仿宋_GB2312" w:hAnsi="仿宋_GB2312" w:eastAsia="仿宋_GB2312" w:cs="仿宋_GB2312"/>
          <w:spacing w:val="13"/>
          <w:sz w:val="32"/>
          <w:szCs w:val="32"/>
          <w:lang w:eastAsia="zh-CN"/>
        </w:rPr>
        <w:t>）</w:t>
      </w:r>
      <w:r>
        <w:rPr>
          <w:rFonts w:hint="eastAsia" w:ascii="仿宋_GB2312" w:hAnsi="仿宋_GB2312" w:eastAsia="仿宋_GB2312" w:cs="仿宋_GB2312"/>
          <w:spacing w:val="13"/>
          <w:sz w:val="32"/>
          <w:szCs w:val="32"/>
        </w:rPr>
        <w:t>以</w:t>
      </w:r>
      <w:r>
        <w:rPr>
          <w:rFonts w:hint="eastAsia" w:ascii="仿宋_GB2312" w:hAnsi="仿宋_GB2312" w:eastAsia="仿宋_GB2312" w:cs="仿宋_GB2312"/>
          <w:spacing w:val="-4"/>
          <w:sz w:val="32"/>
          <w:szCs w:val="32"/>
        </w:rPr>
        <w:t>上资质。调查单位要严格按照《中华人民共和国 统计法》有关规定和国家林草局颁布的技术规程要求，严格按照技术规程操作，如实填报数据，确保数据完整、真实，不得虚报、瞒报、拒报，不得伪造、篡改普查数据，普查成果要按照程序，认真开展质量检查，合格后方能上报审核。确保2021年12月底前完成调查、样品测定、单项评估、数据搜集录入和验收工作。</w:t>
      </w:r>
    </w:p>
    <w:p>
      <w:pPr>
        <w:keepNext w:val="0"/>
        <w:keepLines w:val="0"/>
        <w:pageBreakBefore w:val="0"/>
        <w:widowControl/>
        <w:kinsoku w:val="0"/>
        <w:wordWrap/>
        <w:overflowPunct/>
        <w:topLinePunct w:val="0"/>
        <w:autoSpaceDE w:val="0"/>
        <w:autoSpaceDN w:val="0"/>
        <w:bidi w:val="0"/>
        <w:adjustRightInd w:val="0"/>
        <w:snapToGrid w:val="0"/>
        <w:spacing w:before="193" w:line="576" w:lineRule="exact"/>
        <w:ind w:left="564"/>
        <w:outlineLvl w:val="0"/>
        <w:rPr>
          <w:rFonts w:hint="eastAsia" w:ascii="黑体" w:hAnsi="黑体" w:eastAsia="黑体" w:cs="黑体"/>
          <w:b w:val="0"/>
          <w:bCs w:val="0"/>
          <w:spacing w:val="-8"/>
          <w:sz w:val="32"/>
          <w:szCs w:val="32"/>
        </w:rPr>
      </w:pPr>
      <w:r>
        <w:rPr>
          <w:rFonts w:hint="eastAsia" w:ascii="黑体" w:hAnsi="黑体" w:eastAsia="黑体" w:cs="黑体"/>
          <w:b w:val="0"/>
          <w:bCs w:val="0"/>
          <w:spacing w:val="-8"/>
          <w:sz w:val="32"/>
          <w:szCs w:val="32"/>
        </w:rPr>
        <w:t>三、 加强领导，广泛宣传</w:t>
      </w:r>
    </w:p>
    <w:p>
      <w:pPr>
        <w:keepNext w:val="0"/>
        <w:keepLines w:val="0"/>
        <w:pageBreakBefore w:val="0"/>
        <w:widowControl/>
        <w:kinsoku w:val="0"/>
        <w:wordWrap/>
        <w:overflowPunct/>
        <w:topLinePunct w:val="0"/>
        <w:autoSpaceDE w:val="0"/>
        <w:autoSpaceDN w:val="0"/>
        <w:bidi w:val="0"/>
        <w:adjustRightInd w:val="0"/>
        <w:snapToGrid w:val="0"/>
        <w:spacing w:before="166" w:line="576" w:lineRule="exact"/>
        <w:ind w:right="100" w:firstLine="624"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4"/>
          <w:sz w:val="32"/>
          <w:szCs w:val="32"/>
        </w:rPr>
        <w:t>森林和草原火灾风险普查是全国第一次自然灾害综合 风险普查的重要组成部分，也是一项系统性强、跨学科、难度大的综合性调查。为加强对我区森林和草原火灾风险普查工作的组织领导，我局决定成立博山区森林和草原火灾风险普查工作领导小组</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见附件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专职负责普查工作，各科室、各所要强化政治站位和责任担当，加强组织领导，做好普查经费保障，认真开展技术培训，要充分发挥社会专业技术力量作用，统筹做好我区的普查工作。同时，各科室、各所要认真做好普查宣传动员工作，深入宣传森林和草原火灾风险 普查工作的重要意义和要求，为普查工作顺利开展营造良好的舆论氛围。</w:t>
      </w:r>
    </w:p>
    <w:p>
      <w:pPr>
        <w:keepNext w:val="0"/>
        <w:keepLines w:val="0"/>
        <w:pageBreakBefore w:val="0"/>
        <w:widowControl/>
        <w:kinsoku w:val="0"/>
        <w:wordWrap/>
        <w:overflowPunct/>
        <w:topLinePunct w:val="0"/>
        <w:autoSpaceDE w:val="0"/>
        <w:autoSpaceDN w:val="0"/>
        <w:bidi w:val="0"/>
        <w:adjustRightInd w:val="0"/>
        <w:snapToGrid w:val="0"/>
        <w:spacing w:before="105" w:line="576" w:lineRule="exact"/>
        <w:ind w:firstLine="644" w:firstLineChars="200"/>
        <w:rPr>
          <w:rFonts w:hint="eastAsia" w:ascii="仿宋_GB2312" w:hAnsi="仿宋_GB2312" w:eastAsia="仿宋_GB2312" w:cs="仿宋_GB2312"/>
          <w:spacing w:val="1"/>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76" w:lineRule="exact"/>
        <w:ind w:firstLine="644"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附件：博山区森林和草原火灾风险普查工作领导小组</w:t>
      </w:r>
    </w:p>
    <w:p>
      <w:pPr>
        <w:keepNext w:val="0"/>
        <w:keepLines w:val="0"/>
        <w:pageBreakBefore w:val="0"/>
        <w:widowControl/>
        <w:kinsoku w:val="0"/>
        <w:wordWrap/>
        <w:overflowPunct/>
        <w:topLinePunct w:val="0"/>
        <w:autoSpaceDE w:val="0"/>
        <w:autoSpaceDN w:val="0"/>
        <w:bidi w:val="0"/>
        <w:adjustRightInd w:val="0"/>
        <w:snapToGrid w:val="0"/>
        <w:spacing w:before="107" w:line="576" w:lineRule="exact"/>
        <w:ind w:firstLine="688" w:firstLineChars="200"/>
        <w:rPr>
          <w:rFonts w:hint="eastAsia"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 xml:space="preserve">                        博山区自然资源局</w:t>
      </w:r>
    </w:p>
    <w:p>
      <w:pPr>
        <w:keepNext w:val="0"/>
        <w:keepLines w:val="0"/>
        <w:pageBreakBefore w:val="0"/>
        <w:widowControl/>
        <w:kinsoku w:val="0"/>
        <w:wordWrap/>
        <w:overflowPunct/>
        <w:topLinePunct w:val="0"/>
        <w:autoSpaceDE w:val="0"/>
        <w:autoSpaceDN w:val="0"/>
        <w:bidi w:val="0"/>
        <w:adjustRightInd w:val="0"/>
        <w:snapToGrid w:val="0"/>
        <w:spacing w:before="107" w:line="576" w:lineRule="exact"/>
        <w:ind w:firstLine="688" w:firstLineChars="200"/>
        <w:rPr>
          <w:rFonts w:hint="default"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lang w:val="en-US" w:eastAsia="zh-CN"/>
        </w:rPr>
        <w:t xml:space="preserve">                          2021年4月9日</w:t>
      </w:r>
    </w:p>
    <w:p>
      <w:pPr>
        <w:keepNext w:val="0"/>
        <w:keepLines w:val="0"/>
        <w:pageBreakBefore w:val="0"/>
        <w:widowControl/>
        <w:kinsoku w:val="0"/>
        <w:wordWrap/>
        <w:overflowPunct/>
        <w:topLinePunct w:val="0"/>
        <w:autoSpaceDE w:val="0"/>
        <w:autoSpaceDN w:val="0"/>
        <w:bidi w:val="0"/>
        <w:adjustRightInd w:val="0"/>
        <w:snapToGrid w:val="0"/>
        <w:spacing w:before="107" w:line="576" w:lineRule="exact"/>
        <w:ind w:firstLine="688" w:firstLineChars="200"/>
        <w:rPr>
          <w:rFonts w:hint="eastAsia" w:ascii="仿宋_GB2312" w:hAnsi="仿宋_GB2312" w:eastAsia="仿宋_GB2312" w:cs="仿宋_GB2312"/>
          <w:sz w:val="32"/>
          <w:szCs w:val="32"/>
        </w:rPr>
        <w:sectPr>
          <w:footerReference r:id="rId5" w:type="default"/>
          <w:pgSz w:w="11900" w:h="16840"/>
          <w:pgMar w:top="2098" w:right="1474" w:bottom="1984" w:left="1587" w:header="0" w:footer="739" w:gutter="0"/>
          <w:cols w:space="720" w:num="1"/>
        </w:sectPr>
      </w:pP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此件依申请公开</w:t>
      </w:r>
      <w:r>
        <w:rPr>
          <w:rFonts w:hint="eastAsia" w:ascii="仿宋_GB2312" w:hAnsi="仿宋_GB2312" w:eastAsia="仿宋_GB2312" w:cs="仿宋_GB2312"/>
          <w:spacing w:val="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4" w:line="576" w:lineRule="exact"/>
        <w:rPr>
          <w:rFonts w:ascii="黑体" w:hAnsi="黑体" w:eastAsia="黑体" w:cs="黑体"/>
          <w:b w:val="0"/>
          <w:bCs w:val="0"/>
          <w:sz w:val="32"/>
          <w:szCs w:val="32"/>
        </w:rPr>
      </w:pPr>
      <w:r>
        <w:rPr>
          <w:rFonts w:ascii="黑体" w:hAnsi="黑体" w:eastAsia="黑体" w:cs="黑体"/>
          <w:b w:val="0"/>
          <w:bCs w:val="0"/>
          <w:spacing w:val="-24"/>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before="91" w:line="576" w:lineRule="exact"/>
        <w:ind w:left="2396" w:right="1667" w:hanging="870"/>
        <w:rPr>
          <w:rFonts w:ascii="宋体" w:hAnsi="宋体" w:eastAsia="宋体" w:cs="宋体"/>
          <w:sz w:val="44"/>
          <w:szCs w:val="44"/>
        </w:rPr>
      </w:pPr>
      <w:r>
        <w:rPr>
          <w:rFonts w:ascii="宋体" w:hAnsi="宋体" w:eastAsia="宋体" w:cs="宋体"/>
          <w:b/>
          <w:bCs/>
          <w:spacing w:val="-3"/>
          <w:sz w:val="44"/>
          <w:szCs w:val="44"/>
        </w:rPr>
        <w:t>博山区森林和草原火灾风险</w:t>
      </w:r>
      <w:r>
        <w:rPr>
          <w:rFonts w:ascii="宋体" w:hAnsi="宋体" w:eastAsia="宋体" w:cs="宋体"/>
          <w:spacing w:val="5"/>
          <w:sz w:val="44"/>
          <w:szCs w:val="44"/>
        </w:rPr>
        <w:t xml:space="preserve"> </w:t>
      </w:r>
      <w:r>
        <w:rPr>
          <w:rFonts w:ascii="宋体" w:hAnsi="宋体" w:eastAsia="宋体" w:cs="宋体"/>
          <w:b/>
          <w:bCs/>
          <w:spacing w:val="-7"/>
          <w:sz w:val="44"/>
          <w:szCs w:val="44"/>
        </w:rPr>
        <w:t>普查工作领导小组</w:t>
      </w:r>
    </w:p>
    <w:p>
      <w:pPr>
        <w:keepNext w:val="0"/>
        <w:keepLines w:val="0"/>
        <w:pageBreakBefore w:val="0"/>
        <w:widowControl/>
        <w:kinsoku w:val="0"/>
        <w:wordWrap/>
        <w:overflowPunct/>
        <w:topLinePunct w:val="0"/>
        <w:autoSpaceDE w:val="0"/>
        <w:autoSpaceDN w:val="0"/>
        <w:bidi w:val="0"/>
        <w:adjustRightInd w:val="0"/>
        <w:snapToGrid w:val="0"/>
        <w:spacing w:line="576" w:lineRule="exact"/>
      </w:pPr>
    </w:p>
    <w:p>
      <w:pPr>
        <w:keepNext w:val="0"/>
        <w:keepLines w:val="0"/>
        <w:pageBreakBefore w:val="0"/>
        <w:widowControl/>
        <w:kinsoku w:val="0"/>
        <w:wordWrap/>
        <w:overflowPunct/>
        <w:topLinePunct w:val="0"/>
        <w:autoSpaceDE w:val="0"/>
        <w:autoSpaceDN w:val="0"/>
        <w:bidi w:val="0"/>
        <w:adjustRightInd w:val="0"/>
        <w:snapToGrid w:val="0"/>
        <w:spacing w:before="64" w:line="576" w:lineRule="exact"/>
        <w:rPr>
          <w:rFonts w:ascii="仿宋" w:hAnsi="仿宋" w:eastAsia="仿宋" w:cs="仿宋"/>
          <w:sz w:val="32"/>
          <w:szCs w:val="32"/>
        </w:rPr>
      </w:pPr>
      <w:r>
        <w:rPr>
          <w:rFonts w:ascii="仿宋" w:hAnsi="仿宋" w:eastAsia="仿宋" w:cs="仿宋"/>
          <w:spacing w:val="-7"/>
          <w:sz w:val="32"/>
          <w:szCs w:val="32"/>
        </w:rPr>
        <w:t>组</w:t>
      </w:r>
      <w:r>
        <w:rPr>
          <w:rFonts w:ascii="仿宋" w:hAnsi="仿宋" w:eastAsia="仿宋" w:cs="仿宋"/>
          <w:spacing w:val="2"/>
          <w:sz w:val="32"/>
          <w:szCs w:val="32"/>
        </w:rPr>
        <w:t xml:space="preserve">  </w:t>
      </w:r>
      <w:r>
        <w:rPr>
          <w:rFonts w:ascii="仿宋" w:hAnsi="仿宋" w:eastAsia="仿宋" w:cs="仿宋"/>
          <w:spacing w:val="-7"/>
          <w:sz w:val="32"/>
          <w:szCs w:val="32"/>
        </w:rPr>
        <w:t>长：孙思维</w:t>
      </w:r>
      <w:r>
        <w:rPr>
          <w:rFonts w:hint="eastAsia" w:ascii="仿宋" w:hAnsi="仿宋" w:eastAsia="仿宋" w:cs="仿宋"/>
          <w:spacing w:val="-7"/>
          <w:sz w:val="32"/>
          <w:szCs w:val="32"/>
          <w:lang w:val="en-US" w:eastAsia="zh-CN"/>
        </w:rPr>
        <w:t xml:space="preserve">  </w:t>
      </w:r>
      <w:r>
        <w:rPr>
          <w:rFonts w:ascii="仿宋" w:hAnsi="仿宋" w:eastAsia="仿宋" w:cs="仿宋"/>
          <w:spacing w:val="-5"/>
          <w:sz w:val="32"/>
          <w:szCs w:val="32"/>
        </w:rPr>
        <w:t>局党组成员</w:t>
      </w:r>
    </w:p>
    <w:p>
      <w:pPr>
        <w:keepNext w:val="0"/>
        <w:keepLines w:val="0"/>
        <w:pageBreakBefore w:val="0"/>
        <w:widowControl/>
        <w:kinsoku w:val="0"/>
        <w:wordWrap/>
        <w:overflowPunct/>
        <w:topLinePunct w:val="0"/>
        <w:autoSpaceDE w:val="0"/>
        <w:autoSpaceDN w:val="0"/>
        <w:bidi w:val="0"/>
        <w:adjustRightInd w:val="0"/>
        <w:snapToGrid w:val="0"/>
        <w:spacing w:before="1" w:line="576" w:lineRule="exact"/>
        <w:rPr>
          <w:rFonts w:hint="default" w:ascii="仿宋" w:hAnsi="仿宋" w:eastAsia="仿宋" w:cs="仿宋"/>
          <w:spacing w:val="-4"/>
          <w:sz w:val="32"/>
          <w:szCs w:val="32"/>
          <w:lang w:val="en-US" w:eastAsia="zh-CN"/>
        </w:rPr>
      </w:pPr>
      <w:r>
        <w:rPr>
          <w:rFonts w:ascii="仿宋" w:hAnsi="仿宋" w:eastAsia="仿宋" w:cs="仿宋"/>
          <w:spacing w:val="-4"/>
          <w:sz w:val="32"/>
          <w:szCs w:val="32"/>
        </w:rPr>
        <w:t>成</w:t>
      </w:r>
      <w:r>
        <w:rPr>
          <w:rFonts w:ascii="仿宋" w:hAnsi="仿宋" w:eastAsia="仿宋" w:cs="仿宋"/>
          <w:spacing w:val="8"/>
          <w:sz w:val="32"/>
          <w:szCs w:val="32"/>
        </w:rPr>
        <w:t xml:space="preserve">  </w:t>
      </w:r>
      <w:r>
        <w:rPr>
          <w:rFonts w:ascii="仿宋" w:hAnsi="仿宋" w:eastAsia="仿宋" w:cs="仿宋"/>
          <w:spacing w:val="-4"/>
          <w:sz w:val="32"/>
          <w:szCs w:val="32"/>
        </w:rPr>
        <w:t>员：徐永刚</w:t>
      </w:r>
      <w:r>
        <w:rPr>
          <w:rFonts w:hint="eastAsia" w:ascii="仿宋" w:hAnsi="仿宋" w:eastAsia="仿宋" w:cs="仿宋"/>
          <w:spacing w:val="-4"/>
          <w:sz w:val="32"/>
          <w:szCs w:val="32"/>
          <w:lang w:val="en-US" w:eastAsia="zh-CN"/>
        </w:rPr>
        <w:t xml:space="preserve">  </w:t>
      </w:r>
      <w:r>
        <w:rPr>
          <w:rFonts w:ascii="仿宋" w:hAnsi="仿宋" w:eastAsia="仿宋" w:cs="仿宋"/>
          <w:spacing w:val="-4"/>
          <w:sz w:val="32"/>
          <w:szCs w:val="32"/>
        </w:rPr>
        <w:t>灾害防治科科长</w:t>
      </w:r>
    </w:p>
    <w:p>
      <w:pPr>
        <w:keepNext w:val="0"/>
        <w:keepLines w:val="0"/>
        <w:pageBreakBefore w:val="0"/>
        <w:widowControl/>
        <w:kinsoku w:val="0"/>
        <w:wordWrap/>
        <w:overflowPunct/>
        <w:topLinePunct w:val="0"/>
        <w:autoSpaceDE w:val="0"/>
        <w:autoSpaceDN w:val="0"/>
        <w:bidi w:val="0"/>
        <w:adjustRightInd w:val="0"/>
        <w:snapToGrid w:val="0"/>
        <w:spacing w:before="1" w:line="576" w:lineRule="exact"/>
        <w:rPr>
          <w:rFonts w:hint="default" w:ascii="仿宋" w:hAnsi="仿宋" w:eastAsia="仿宋" w:cs="仿宋"/>
          <w:spacing w:val="-8"/>
          <w:sz w:val="32"/>
          <w:szCs w:val="32"/>
          <w:lang w:val="en-US" w:eastAsia="zh-CN"/>
        </w:rPr>
      </w:pP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pacing w:val="-8"/>
          <w:sz w:val="32"/>
          <w:szCs w:val="32"/>
        </w:rPr>
        <w:t>周洪涛</w:t>
      </w:r>
      <w:r>
        <w:rPr>
          <w:rFonts w:hint="eastAsia" w:ascii="仿宋" w:hAnsi="仿宋" w:eastAsia="仿宋" w:cs="仿宋"/>
          <w:spacing w:val="-8"/>
          <w:sz w:val="32"/>
          <w:szCs w:val="32"/>
          <w:lang w:val="en-US" w:eastAsia="zh-CN"/>
        </w:rPr>
        <w:t xml:space="preserve">  灾害防治科副科长</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105" w:leftChars="-50" w:firstLine="1344" w:firstLineChars="400"/>
        <w:textAlignment w:val="baseline"/>
        <w:rPr>
          <w:rFonts w:hint="default" w:ascii="仿宋" w:hAnsi="仿宋" w:eastAsia="仿宋" w:cs="仿宋"/>
          <w:spacing w:val="8"/>
          <w:sz w:val="32"/>
          <w:szCs w:val="32"/>
          <w:lang w:val="en-US" w:eastAsia="zh-CN"/>
        </w:rPr>
      </w:pPr>
      <w:r>
        <w:rPr>
          <w:rFonts w:ascii="仿宋" w:hAnsi="仿宋" w:eastAsia="仿宋" w:cs="仿宋"/>
          <w:spacing w:val="8"/>
          <w:sz w:val="32"/>
          <w:szCs w:val="32"/>
        </w:rPr>
        <w:t>张永忠</w:t>
      </w:r>
      <w:r>
        <w:rPr>
          <w:rFonts w:hint="eastAsia" w:ascii="仿宋" w:hAnsi="仿宋" w:eastAsia="仿宋" w:cs="仿宋"/>
          <w:spacing w:val="8"/>
          <w:sz w:val="32"/>
          <w:szCs w:val="32"/>
          <w:lang w:val="en-US" w:eastAsia="zh-CN"/>
        </w:rPr>
        <w:t xml:space="preserve">  </w:t>
      </w:r>
      <w:r>
        <w:rPr>
          <w:rFonts w:ascii="仿宋" w:hAnsi="仿宋" w:eastAsia="仿宋" w:cs="仿宋"/>
          <w:spacing w:val="-4"/>
          <w:sz w:val="32"/>
          <w:szCs w:val="32"/>
        </w:rPr>
        <w:t>灾害防治科科员</w:t>
      </w:r>
    </w:p>
    <w:p>
      <w:pPr>
        <w:keepNext w:val="0"/>
        <w:keepLines w:val="0"/>
        <w:pageBreakBefore w:val="0"/>
        <w:widowControl/>
        <w:kinsoku w:val="0"/>
        <w:wordWrap/>
        <w:overflowPunct/>
        <w:topLinePunct w:val="0"/>
        <w:autoSpaceDE w:val="0"/>
        <w:autoSpaceDN w:val="0"/>
        <w:bidi w:val="0"/>
        <w:adjustRightInd w:val="0"/>
        <w:snapToGrid w:val="0"/>
        <w:spacing w:before="1" w:line="576" w:lineRule="exact"/>
        <w:ind w:firstLine="1232" w:firstLineChars="400"/>
        <w:rPr>
          <w:rFonts w:hint="eastAsia" w:ascii="仿宋" w:hAnsi="仿宋" w:eastAsia="仿宋" w:cs="仿宋"/>
          <w:sz w:val="32"/>
          <w:szCs w:val="32"/>
          <w:lang w:val="en-US" w:eastAsia="zh-CN"/>
        </w:rPr>
      </w:pPr>
      <w:r>
        <w:rPr>
          <w:rFonts w:ascii="仿宋" w:hAnsi="仿宋" w:eastAsia="仿宋" w:cs="仿宋"/>
          <w:spacing w:val="-6"/>
          <w:sz w:val="32"/>
          <w:szCs w:val="32"/>
        </w:rPr>
        <w:t>芦光明</w:t>
      </w:r>
      <w:r>
        <w:rPr>
          <w:rFonts w:hint="eastAsia" w:ascii="仿宋" w:hAnsi="仿宋" w:eastAsia="仿宋" w:cs="仿宋"/>
          <w:spacing w:val="-6"/>
          <w:sz w:val="32"/>
          <w:szCs w:val="32"/>
          <w:lang w:val="en-US" w:eastAsia="zh-CN"/>
        </w:rPr>
        <w:t xml:space="preserve">  </w:t>
      </w:r>
      <w:r>
        <w:rPr>
          <w:rFonts w:ascii="仿宋" w:hAnsi="仿宋" w:eastAsia="仿宋" w:cs="仿宋"/>
          <w:spacing w:val="-4"/>
          <w:sz w:val="32"/>
          <w:szCs w:val="32"/>
        </w:rPr>
        <w:t>灾害防治科科</w:t>
      </w:r>
      <w:r>
        <w:rPr>
          <w:rFonts w:hint="eastAsia" w:ascii="仿宋" w:hAnsi="仿宋" w:eastAsia="仿宋" w:cs="仿宋"/>
          <w:spacing w:val="-4"/>
          <w:sz w:val="32"/>
          <w:szCs w:val="32"/>
          <w:lang w:eastAsia="zh-CN"/>
        </w:rPr>
        <w:t>员</w:t>
      </w:r>
    </w:p>
    <w:p>
      <w:pPr>
        <w:keepNext w:val="0"/>
        <w:keepLines w:val="0"/>
        <w:pageBreakBefore w:val="0"/>
        <w:widowControl/>
        <w:kinsoku w:val="0"/>
        <w:wordWrap/>
        <w:overflowPunct/>
        <w:topLinePunct w:val="0"/>
        <w:autoSpaceDE w:val="0"/>
        <w:autoSpaceDN w:val="0"/>
        <w:bidi w:val="0"/>
        <w:adjustRightInd w:val="0"/>
        <w:snapToGrid w:val="0"/>
        <w:spacing w:before="64" w:line="576" w:lineRule="exact"/>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10" w:line="576" w:lineRule="exact"/>
        <w:ind w:left="1288" w:right="155" w:hanging="1289"/>
        <w:jc w:val="right"/>
        <w:rPr>
          <w:rFonts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05" w:line="576" w:lineRule="exact"/>
        <w:rPr>
          <w:rFonts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05" w:line="576" w:lineRule="exact"/>
        <w:ind w:left="29"/>
        <w:rPr>
          <w:rFonts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05" w:line="576" w:lineRule="exact"/>
        <w:ind w:left="39"/>
        <w:sectPr>
          <w:footerReference r:id="rId6" w:type="default"/>
          <w:pgSz w:w="12070" w:h="16960"/>
          <w:pgMar w:top="2098" w:right="1474" w:bottom="1984" w:left="1587" w:header="0" w:footer="0" w:gutter="0"/>
          <w:cols w:equalWidth="0" w:num="1">
            <w:col w:w="8500"/>
          </w:cols>
        </w:sectPr>
      </w:pPr>
    </w:p>
    <w:p>
      <w:pPr>
        <w:keepNext w:val="0"/>
        <w:keepLines w:val="0"/>
        <w:pageBreakBefore w:val="0"/>
        <w:widowControl/>
        <w:kinsoku w:val="0"/>
        <w:wordWrap/>
        <w:overflowPunct/>
        <w:topLinePunct w:val="0"/>
        <w:autoSpaceDE w:val="0"/>
        <w:autoSpaceDN w:val="0"/>
        <w:bidi w:val="0"/>
        <w:adjustRightInd w:val="0"/>
        <w:snapToGrid w:val="0"/>
        <w:spacing w:before="205" w:line="576" w:lineRule="exact"/>
        <w:ind w:left="39"/>
        <w:rPr>
          <w:rFonts w:ascii="仿宋" w:hAnsi="仿宋" w:eastAsia="仿宋" w:cs="仿宋"/>
          <w:sz w:val="32"/>
          <w:szCs w:val="32"/>
        </w:rPr>
      </w:pPr>
    </w:p>
    <w:sectPr>
      <w:footerReference r:id="rId7" w:type="default"/>
      <w:type w:val="continuous"/>
      <w:pgSz w:w="12070" w:h="16960"/>
      <w:pgMar w:top="2098" w:right="1474" w:bottom="1984" w:left="1587" w:header="0" w:footer="0" w:gutter="0"/>
      <w:cols w:equalWidth="0" w:num="2">
        <w:col w:w="2603" w:space="100"/>
        <w:col w:w="63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10"/>
      <w:rPr>
        <w:rFonts w:ascii="宋体" w:hAnsi="宋体" w:eastAsia="宋体" w:cs="宋体"/>
        <w:sz w:val="21"/>
        <w:szCs w:val="21"/>
      </w:rPr>
    </w:pPr>
    <w:r>
      <w:rPr>
        <w:rFonts w:ascii="宋体" w:hAnsi="宋体" w:eastAsia="宋体" w:cs="宋体"/>
        <w:sz w:val="21"/>
        <w:szCs w:val="21"/>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JhZmU4OTg5NmNiM2UwODE5YzJmNmU5NDI3Y2M2ZmMifQ=="/>
  </w:docVars>
  <w:rsids>
    <w:rsidRoot w:val="00000000"/>
    <w:rsid w:val="05D00034"/>
    <w:rsid w:val="6E6450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1319</Words>
  <Characters>1347</Characters>
  <TotalTime>5</TotalTime>
  <ScaleCrop>false</ScaleCrop>
  <LinksUpToDate>false</LinksUpToDate>
  <CharactersWithSpaces>1441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2023-08-21T09:54:00Z</dcterms:created>
  <dc:creator>Kingsoft-PDF</dc:creator>
  <cp:lastModifiedBy>Administrator</cp:lastModifiedBy>
  <dcterms:modified xsi:type="dcterms:W3CDTF">2023-08-21T05:51:25Z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2023-08-21T09:54:07Z</vt:filetime>
  </property>
  <property fmtid="{D5CDD505-2E9C-101B-9397-08002B2CF9AE}" pid="4" name="UsrData">
    <vt:lpwstr>64e2c3bc31e116001fc6a04dwl</vt:lpwstr>
  </property>
  <property fmtid="{D5CDD505-2E9C-101B-9397-08002B2CF9AE}" pid="5" name="KSOProductBuildVer">
    <vt:lpwstr>2052-11.1.0.14309</vt:lpwstr>
  </property>
  <property fmtid="{D5CDD505-2E9C-101B-9397-08002B2CF9AE}" pid="6" name="ICV">
    <vt:lpwstr>B6A2170574BB4B0D8DD6CB0AF123DB77_12</vt:lpwstr>
  </property>
</Properties>
</file>