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rPr>
          <w:rFonts w:hint="eastAsia" w:ascii="黑体" w:hAnsi="黑体" w:eastAsia="黑体" w:cs="黑体"/>
          <w:sz w:val="32"/>
          <w:szCs w:val="32"/>
        </w:rPr>
      </w:pPr>
      <w:r>
        <w:rPr>
          <w:rFonts w:hint="eastAsia" w:ascii="黑体" w:hAnsi="黑体" w:eastAsia="黑体" w:cs="黑体"/>
          <w:sz w:val="32"/>
          <w:szCs w:val="32"/>
        </w:rPr>
        <w:t>附件</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博山区镇级国土空间规划政策说明</w:t>
      </w:r>
    </w:p>
    <w:p>
      <w:pPr>
        <w:ind w:firstLine="640" w:firstLineChars="200"/>
        <w:rPr>
          <w:rFonts w:hint="eastAsia" w:ascii="仿宋_GB2312" w:hAnsi="仿宋_GB2312" w:eastAsia="仿宋_GB2312" w:cs="仿宋_GB2312"/>
          <w:i w:val="0"/>
          <w:iCs w:val="0"/>
          <w:caps w:val="0"/>
          <w:color w:val="3D3D3D"/>
          <w:spacing w:val="0"/>
          <w:sz w:val="32"/>
          <w:szCs w:val="32"/>
          <w:shd w:val="clear" w:fill="FFFFFF"/>
          <w:lang w:val="en-US" w:eastAsia="zh-CN"/>
        </w:rPr>
      </w:pPr>
    </w:p>
    <w:p>
      <w:pPr>
        <w:ind w:firstLine="640" w:firstLineChars="200"/>
        <w:rPr>
          <w:rFonts w:hint="eastAsia" w:ascii="黑体" w:hAnsi="黑体" w:eastAsia="黑体" w:cs="黑体"/>
          <w:b w:val="0"/>
          <w:bCs w:val="0"/>
          <w:i w:val="0"/>
          <w:iCs w:val="0"/>
          <w:caps w:val="0"/>
          <w:color w:val="3D3D3D"/>
          <w:spacing w:val="0"/>
          <w:sz w:val="32"/>
          <w:szCs w:val="32"/>
          <w:shd w:val="clear" w:fill="FFFFFF"/>
          <w:lang w:val="en-US" w:eastAsia="zh-CN"/>
        </w:rPr>
      </w:pPr>
      <w:r>
        <w:rPr>
          <w:rFonts w:hint="eastAsia" w:ascii="黑体" w:hAnsi="黑体" w:eastAsia="黑体" w:cs="黑体"/>
          <w:b w:val="0"/>
          <w:bCs w:val="0"/>
          <w:i w:val="0"/>
          <w:iCs w:val="0"/>
          <w:caps w:val="0"/>
          <w:color w:val="3D3D3D"/>
          <w:spacing w:val="0"/>
          <w:sz w:val="32"/>
          <w:szCs w:val="32"/>
          <w:shd w:val="clear" w:fill="FFFFFF"/>
          <w:lang w:val="en-US" w:eastAsia="zh-CN"/>
        </w:rPr>
        <w:t>一、制定</w:t>
      </w:r>
      <w:r>
        <w:rPr>
          <w:rFonts w:hint="eastAsia" w:ascii="黑体" w:hAnsi="黑体" w:eastAsia="黑体" w:cs="黑体"/>
          <w:b w:val="0"/>
          <w:bCs w:val="0"/>
          <w:sz w:val="32"/>
          <w:szCs w:val="32"/>
        </w:rPr>
        <w:t>背景</w:t>
      </w:r>
    </w:p>
    <w:p>
      <w:pPr>
        <w:ind w:firstLine="640" w:firstLineChars="200"/>
        <w:rPr>
          <w:rFonts w:hint="eastAsia" w:ascii="仿宋_GB2312" w:hAnsi="仿宋_GB2312" w:eastAsia="仿宋_GB2312" w:cs="仿宋_GB2312"/>
          <w:i w:val="0"/>
          <w:iCs w:val="0"/>
          <w:caps w:val="0"/>
          <w:color w:val="3D3D3D"/>
          <w:spacing w:val="0"/>
          <w:sz w:val="32"/>
          <w:szCs w:val="32"/>
          <w:shd w:val="clear" w:fill="FFFFFF"/>
          <w:lang w:eastAsia="zh-CN"/>
        </w:rPr>
      </w:pPr>
      <w:r>
        <w:rPr>
          <w:rFonts w:hint="eastAsia" w:ascii="仿宋_GB2312" w:hAnsi="仿宋_GB2312" w:eastAsia="仿宋_GB2312" w:cs="仿宋_GB2312"/>
          <w:i w:val="0"/>
          <w:iCs w:val="0"/>
          <w:caps w:val="0"/>
          <w:color w:val="3D3D3D"/>
          <w:spacing w:val="0"/>
          <w:sz w:val="32"/>
          <w:szCs w:val="32"/>
          <w:shd w:val="clear" w:fill="FFFFFF"/>
        </w:rPr>
        <w:t>《淄博市人民政府办公室关于印发淄博市国土空间规划编制工作方案的通知》（淄政办字〔2019〕54号）及《淄博市自然资源局关于启动镇级国土空间总体规划编制等相关工作的通知》等文件</w:t>
      </w:r>
      <w:r>
        <w:rPr>
          <w:rFonts w:hint="eastAsia" w:ascii="仿宋_GB2312" w:hAnsi="仿宋_GB2312" w:eastAsia="仿宋_GB2312" w:cs="仿宋_GB2312"/>
          <w:i w:val="0"/>
          <w:iCs w:val="0"/>
          <w:caps w:val="0"/>
          <w:color w:val="3D3D3D"/>
          <w:spacing w:val="0"/>
          <w:sz w:val="32"/>
          <w:szCs w:val="32"/>
          <w:shd w:val="clear" w:fill="FFFFFF"/>
          <w:lang w:eastAsia="zh-CN"/>
        </w:rPr>
        <w:t>，</w:t>
      </w:r>
      <w:r>
        <w:rPr>
          <w:rFonts w:hint="eastAsia" w:ascii="仿宋_GB2312" w:hAnsi="仿宋_GB2312" w:eastAsia="仿宋_GB2312" w:cs="仿宋_GB2312"/>
          <w:i w:val="0"/>
          <w:iCs w:val="0"/>
          <w:caps w:val="0"/>
          <w:color w:val="3D3D3D"/>
          <w:spacing w:val="0"/>
          <w:sz w:val="32"/>
          <w:szCs w:val="32"/>
          <w:shd w:val="clear" w:fill="FFFFFF"/>
          <w:lang w:val="en-US" w:eastAsia="zh-CN"/>
        </w:rPr>
        <w:t>为适应新时期镇域土地监督管理要求，</w:t>
      </w:r>
      <w:r>
        <w:rPr>
          <w:rFonts w:hint="eastAsia" w:ascii="仿宋_GB2312" w:hAnsi="仿宋_GB2312" w:eastAsia="仿宋_GB2312" w:cs="仿宋_GB2312"/>
          <w:i w:val="0"/>
          <w:iCs w:val="0"/>
          <w:caps w:val="0"/>
          <w:color w:val="3D3D3D"/>
          <w:spacing w:val="0"/>
          <w:sz w:val="32"/>
          <w:szCs w:val="32"/>
          <w:shd w:val="clear" w:fill="FFFFFF"/>
        </w:rPr>
        <w:t>加快建立以国土空间规划为基础，以统一用途管制为手段的国土空间开发保护制度</w:t>
      </w:r>
      <w:r>
        <w:rPr>
          <w:rFonts w:hint="eastAsia" w:ascii="仿宋_GB2312" w:hAnsi="仿宋_GB2312" w:eastAsia="仿宋_GB2312" w:cs="仿宋_GB2312"/>
          <w:i w:val="0"/>
          <w:iCs w:val="0"/>
          <w:caps w:val="0"/>
          <w:color w:val="3D3D3D"/>
          <w:spacing w:val="0"/>
          <w:sz w:val="32"/>
          <w:szCs w:val="32"/>
          <w:shd w:val="clear" w:fill="FFFFFF"/>
          <w:lang w:eastAsia="zh-CN"/>
        </w:rPr>
        <w:t>，</w:t>
      </w:r>
      <w:r>
        <w:rPr>
          <w:rFonts w:hint="eastAsia" w:ascii="仿宋_GB2312" w:hAnsi="仿宋_GB2312" w:eastAsia="仿宋_GB2312" w:cs="仿宋_GB2312"/>
          <w:i w:val="0"/>
          <w:iCs w:val="0"/>
          <w:caps w:val="0"/>
          <w:color w:val="3D3D3D"/>
          <w:spacing w:val="0"/>
          <w:sz w:val="32"/>
          <w:szCs w:val="32"/>
          <w:shd w:val="clear" w:fill="FFFFFF"/>
          <w:lang w:val="en-US" w:eastAsia="zh-CN"/>
        </w:rPr>
        <w:t>结合博山区镇域实际情况制定</w:t>
      </w:r>
      <w:r>
        <w:rPr>
          <w:rFonts w:hint="eastAsia" w:ascii="仿宋_GB2312" w:hAnsi="仿宋_GB2312" w:eastAsia="仿宋_GB2312" w:cs="仿宋_GB2312"/>
          <w:i w:val="0"/>
          <w:iCs w:val="0"/>
          <w:caps w:val="0"/>
          <w:color w:val="3D3D3D"/>
          <w:spacing w:val="0"/>
          <w:sz w:val="32"/>
          <w:szCs w:val="32"/>
          <w:shd w:val="clear" w:fill="FFFFFF"/>
          <w:lang w:eastAsia="zh-CN"/>
        </w:rPr>
        <w:t>。</w:t>
      </w:r>
    </w:p>
    <w:p>
      <w:pPr>
        <w:numPr>
          <w:ilvl w:val="0"/>
          <w:numId w:val="1"/>
        </w:numPr>
        <w:ind w:firstLine="640" w:firstLineChars="200"/>
        <w:rPr>
          <w:rFonts w:hint="eastAsia" w:ascii="楷体_GB2312" w:hAnsi="楷体_GB2312" w:eastAsia="楷体_GB2312" w:cs="楷体_GB2312"/>
          <w:b/>
          <w:bCs/>
          <w:sz w:val="32"/>
          <w:szCs w:val="32"/>
        </w:rPr>
      </w:pPr>
      <w:r>
        <w:rPr>
          <w:rFonts w:hint="eastAsia" w:ascii="黑体" w:hAnsi="黑体" w:eastAsia="黑体" w:cs="黑体"/>
          <w:b w:val="0"/>
          <w:bCs w:val="0"/>
          <w:sz w:val="32"/>
          <w:szCs w:val="32"/>
        </w:rPr>
        <w:t>规划任务</w:t>
      </w:r>
      <w:bookmarkStart w:id="0" w:name="_GoBack"/>
      <w:bookmarkEnd w:id="0"/>
    </w:p>
    <w:p>
      <w:pPr>
        <w:numPr>
          <w:numId w:val="0"/>
        </w:numPr>
        <w:ind w:firstLine="640" w:firstLineChars="200"/>
        <w:rPr>
          <w:rFonts w:hint="eastAsia" w:ascii="仿宋_GB2312" w:hAnsi="仿宋_GB2312" w:eastAsia="仿宋_GB2312" w:cs="仿宋_GB2312"/>
          <w:i w:val="0"/>
          <w:iCs w:val="0"/>
          <w:caps w:val="0"/>
          <w:color w:val="3D3D3D"/>
          <w:spacing w:val="0"/>
          <w:sz w:val="32"/>
          <w:szCs w:val="32"/>
          <w:shd w:val="clear" w:fill="FFFFFF"/>
          <w:lang w:eastAsia="zh-CN"/>
        </w:rPr>
      </w:pPr>
      <w:r>
        <w:rPr>
          <w:rFonts w:hint="eastAsia" w:ascii="仿宋_GB2312" w:hAnsi="仿宋_GB2312" w:eastAsia="仿宋_GB2312" w:cs="仿宋_GB2312"/>
          <w:i w:val="0"/>
          <w:iCs w:val="0"/>
          <w:caps w:val="0"/>
          <w:color w:val="3D3D3D"/>
          <w:spacing w:val="0"/>
          <w:sz w:val="32"/>
          <w:szCs w:val="32"/>
          <w:shd w:val="clear" w:fill="FFFFFF"/>
        </w:rPr>
        <w:t>根据全市镇级国土空间规划编制总体安排，结合我区实际，依据《山东省乡镇国土空间总体规划编制导则（试行）》，全面启动我区镇级国土空间总体规划的编制。镇级国土空间总体规划的编制，与市级国土空间规划、村庄规划的编制，形成全市国土空间开发保护“一本规划、一张蓝图”，为全区自然资源保护、各类开发建设、国土空间用途管制、各层次专项规划和详细规划编制提供基本依据。</w:t>
      </w:r>
      <w:r>
        <w:rPr>
          <w:rFonts w:hint="eastAsia" w:ascii="仿宋_GB2312" w:hAnsi="仿宋_GB2312" w:eastAsia="仿宋_GB2312" w:cs="仿宋_GB2312"/>
          <w:i w:val="0"/>
          <w:iCs w:val="0"/>
          <w:caps w:val="0"/>
          <w:color w:val="3D3D3D"/>
          <w:spacing w:val="0"/>
          <w:sz w:val="32"/>
          <w:szCs w:val="32"/>
          <w:shd w:val="clear" w:fill="FFFFFF"/>
          <w:lang w:val="en-US" w:eastAsia="zh-CN"/>
        </w:rPr>
        <w:t>通过全域规划工作，</w:t>
      </w:r>
      <w:r>
        <w:rPr>
          <w:rFonts w:hint="eastAsia" w:ascii="仿宋_GB2312" w:hAnsi="仿宋_GB2312" w:eastAsia="仿宋_GB2312" w:cs="仿宋_GB2312"/>
          <w:i w:val="0"/>
          <w:iCs w:val="0"/>
          <w:caps w:val="0"/>
          <w:color w:val="3D3D3D"/>
          <w:spacing w:val="0"/>
          <w:sz w:val="32"/>
          <w:szCs w:val="32"/>
          <w:shd w:val="clear" w:fill="FFFFFF"/>
        </w:rPr>
        <w:t>优化提升“四位一体”发展格局、促进“组群统筹”有机衔接，聚焦聚力新旧动能转换，坚持底线约束、绿色发展，上下联动、统筹协同，多规合一、全域管控，分类指导、科学决策原则，统筹生态、农业、城镇三类空间，合理布局镇村体系、产业园区、公共设施等各类空间要素，建立健全国土空间规划体系，整体谋划新时代博山区乡镇国土空间开发保护格局，提升国土空间治理能力，为全面建成小康社会打下坚实基础</w:t>
      </w:r>
      <w:r>
        <w:rPr>
          <w:rFonts w:hint="eastAsia" w:ascii="仿宋_GB2312" w:hAnsi="仿宋_GB2312" w:eastAsia="仿宋_GB2312" w:cs="仿宋_GB2312"/>
          <w:i w:val="0"/>
          <w:iCs w:val="0"/>
          <w:caps w:val="0"/>
          <w:color w:val="3D3D3D"/>
          <w:spacing w:val="0"/>
          <w:sz w:val="32"/>
          <w:szCs w:val="32"/>
          <w:shd w:val="clear" w:fill="FFFFFF"/>
          <w:lang w:eastAsia="zh-CN"/>
        </w:rPr>
        <w:t>。</w:t>
      </w:r>
    </w:p>
    <w:p>
      <w:pPr>
        <w:numPr>
          <w:numId w:val="0"/>
        </w:numPr>
        <w:ind w:firstLine="640" w:firstLineChars="200"/>
        <w:rPr>
          <w:rFonts w:hint="eastAsia" w:ascii="仿宋_GB2312" w:hAnsi="仿宋_GB2312" w:eastAsia="仿宋_GB2312" w:cs="仿宋_GB2312"/>
          <w:i w:val="0"/>
          <w:iCs w:val="0"/>
          <w:caps w:val="0"/>
          <w:color w:val="3D3D3D"/>
          <w:spacing w:val="0"/>
          <w:sz w:val="32"/>
          <w:szCs w:val="32"/>
          <w:shd w:val="clear" w:fill="FFFFFF"/>
          <w:lang w:eastAsia="zh-CN"/>
        </w:rPr>
      </w:pPr>
      <w:r>
        <w:rPr>
          <w:rFonts w:hint="eastAsia" w:ascii="仿宋_GB2312" w:hAnsi="仿宋_GB2312" w:eastAsia="仿宋_GB2312" w:cs="仿宋_GB2312"/>
          <w:i w:val="0"/>
          <w:iCs w:val="0"/>
          <w:caps w:val="0"/>
          <w:color w:val="3D3D3D"/>
          <w:spacing w:val="0"/>
          <w:sz w:val="32"/>
          <w:szCs w:val="32"/>
          <w:shd w:val="clear" w:fill="FFFFFF"/>
        </w:rPr>
        <w:t>本次镇国土空间总体规划涉及白塔镇、八陡镇、源泉镇、石马镇、博山镇、池上镇六个镇。镇级国土空间总体规划是“五级三类”国土空间规划体系中的“一级”，是对市、县国土空间总体规划的细化落实，是镇人民政府对本行政区域国土空间开发保护做出的具体安排，是编制镇有关专项规划、详细规划和村庄规划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9742D"/>
    <w:multiLevelType w:val="singleLevel"/>
    <w:tmpl w:val="761974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53285"/>
    <w:rsid w:val="7E5F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法制办</dc:creator>
  <cp:lastModifiedBy>刘慧明</cp:lastModifiedBy>
  <dcterms:modified xsi:type="dcterms:W3CDTF">2021-12-17T06:15:21Z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6BE96FD1171B45909A96B98CDF452BCE</vt:lpwstr>
  </property>
</Properties>
</file>