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before="980"/>
        <w:rPr>
          <w:rFonts w:hint="eastAsia" w:ascii="黑体" w:hAnsi="黑体" w:eastAsia="黑体" w:cs="黑体"/>
          <w:color w:val="000000"/>
          <w:lang w:val="en-US"/>
        </w:rPr>
      </w:pPr>
      <w:bookmarkStart w:id="0" w:name="_Toc10246"/>
      <w:bookmarkStart w:id="1" w:name="_Toc91519931"/>
      <w:r>
        <w:rPr>
          <w:rFonts w:hint="eastAsia" w:ascii="黑体" w:hAnsi="黑体" w:eastAsia="黑体" w:cs="黑体"/>
          <w:color w:val="000000"/>
          <w:lang w:val="en-US" w:eastAsia="zh-CN"/>
        </w:rPr>
        <w:t>博山区自然资源局</w:t>
      </w:r>
      <w:r>
        <w:rPr>
          <w:rFonts w:hint="eastAsia" w:ascii="黑体" w:hAnsi="黑体" w:eastAsia="黑体" w:cs="黑体"/>
          <w:color w:val="000000"/>
          <w:lang w:val="en-US"/>
        </w:rPr>
        <w:t>“双随机 、一公开”抽查工作指引</w:t>
      </w:r>
      <w:bookmarkEnd w:id="0"/>
      <w:bookmarkEnd w:id="1"/>
    </w:p>
    <w:p>
      <w:pPr>
        <w:pStyle w:val="7"/>
        <w:keepNext/>
        <w:keepLines/>
        <w:spacing w:before="280" w:after="280" w:line="310" w:lineRule="exact"/>
        <w:rPr>
          <w:rFonts w:hint="eastAsia"/>
          <w:color w:val="000000"/>
          <w:szCs w:val="22"/>
          <w:lang w:val="en-US"/>
        </w:rPr>
      </w:pPr>
      <w:r>
        <w:rPr>
          <w:rFonts w:hint="eastAsia" w:eastAsia="黑体" w:cs="黑体"/>
          <w:color w:val="000000"/>
          <w:szCs w:val="22"/>
          <w:lang w:val="en-US"/>
        </w:rPr>
        <w:t>总  述</w:t>
      </w:r>
    </w:p>
    <w:p>
      <w:pPr>
        <w:pStyle w:val="8"/>
        <w:snapToGrid w:val="0"/>
        <w:spacing w:line="310" w:lineRule="exact"/>
        <w:ind w:firstLineChars="200"/>
        <w:textAlignment w:val="baseline"/>
        <w:rPr>
          <w:rFonts w:hint="eastAsia" w:ascii="黑体" w:hAnsi="黑体" w:eastAsia="黑体" w:cs="黑体"/>
          <w:color w:val="000000"/>
          <w:lang w:val="en-US" w:eastAsia="zh-CN"/>
        </w:rPr>
      </w:pPr>
      <w:r>
        <w:rPr>
          <w:rFonts w:hint="eastAsia" w:ascii="黑体" w:hAnsi="黑体" w:eastAsia="黑体" w:cs="黑体"/>
          <w:color w:val="000000"/>
          <w:lang w:val="en-US" w:eastAsia="zh-CN"/>
        </w:rPr>
        <w:t>本工作指引适用于《博山区自然资源局随机抽查事项清单（2022年）》所列事项的随机抽查。除实地核查外，“双随机、一公开”监管还可以根据实际情况采取书面检查、聘请专业机构等方式进行。</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eastAsia="zh-CN"/>
        </w:rPr>
        <w:t>本工作指引适用于2022年博山区自然资源局抽查计划涉及的市场主体和其他类检查对象。</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一、前期准备</w:t>
      </w:r>
    </w:p>
    <w:p>
      <w:pPr>
        <w:pStyle w:val="8"/>
        <w:snapToGrid w:val="0"/>
        <w:spacing w:line="310" w:lineRule="exact"/>
        <w:ind w:firstLineChars="200"/>
        <w:textAlignment w:val="baseline"/>
        <w:rPr>
          <w:rFonts w:hint="eastAsia"/>
          <w:color w:val="000000"/>
          <w:lang w:val="en-US"/>
        </w:rPr>
      </w:pPr>
      <w:r>
        <w:rPr>
          <w:rFonts w:hint="eastAsia" w:ascii="黑体" w:hAnsi="黑体" w:eastAsia="黑体" w:cs="黑体"/>
          <w:color w:val="000000"/>
          <w:lang w:val="en-US"/>
        </w:rPr>
        <w:t>实地核查前，可根据需要查阅被抽查单位的年度报告，初步了解被抽查单位的基本信息和可能存在</w:t>
      </w:r>
      <w:r>
        <w:rPr>
          <w:rFonts w:hint="eastAsia"/>
          <w:color w:val="000000"/>
          <w:lang w:val="en-US"/>
        </w:rPr>
        <w:t>的问题，提高检查效率。</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二、实地核查</w:t>
      </w:r>
      <w:bookmarkStart w:id="5" w:name="_GoBack"/>
      <w:bookmarkEnd w:id="5"/>
    </w:p>
    <w:p>
      <w:pPr>
        <w:pStyle w:val="8"/>
        <w:spacing w:line="310" w:lineRule="exact"/>
        <w:ind w:firstLineChars="200"/>
        <w:jc w:val="both"/>
        <w:rPr>
          <w:rFonts w:hint="eastAsia"/>
          <w:color w:val="000000"/>
          <w:lang w:val="en-US"/>
        </w:rPr>
      </w:pPr>
      <w:r>
        <w:rPr>
          <w:rFonts w:hint="eastAsia"/>
          <w:color w:val="000000"/>
          <w:lang w:val="en-US"/>
        </w:rPr>
        <w:t>实地核查人员不少于两人，并应当出示执法证件。在核查中，应注意通过文字、音频或影像等方式留存核查痕迹，必要时可邀请相关人员作为见证人。</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三、结果公示</w:t>
      </w:r>
    </w:p>
    <w:p>
      <w:pPr>
        <w:pStyle w:val="8"/>
        <w:spacing w:line="310" w:lineRule="exact"/>
        <w:ind w:firstLineChars="200"/>
        <w:jc w:val="both"/>
        <w:rPr>
          <w:rFonts w:hint="eastAsia"/>
          <w:color w:val="000000"/>
          <w:lang w:val="en-US"/>
        </w:rPr>
      </w:pPr>
      <w:r>
        <w:rPr>
          <w:rFonts w:hint="eastAsia"/>
          <w:color w:val="000000"/>
          <w:lang w:val="en-US"/>
        </w:rPr>
        <w:t>检查结果应当在抽查检查结束之日起20个工作日内，通过</w:t>
      </w:r>
      <w:r>
        <w:rPr>
          <w:rFonts w:hint="eastAsia"/>
          <w:color w:val="000000"/>
          <w:lang w:val="en-US" w:eastAsia="zh-CN"/>
        </w:rPr>
        <w:t>区</w:t>
      </w:r>
      <w:r>
        <w:rPr>
          <w:rFonts w:hint="eastAsia"/>
          <w:color w:val="000000"/>
          <w:lang w:val="en-US"/>
        </w:rPr>
        <w:t>自然资源</w:t>
      </w:r>
      <w:r>
        <w:rPr>
          <w:rFonts w:hint="eastAsia"/>
          <w:color w:val="000000"/>
          <w:lang w:val="en-US" w:eastAsia="zh-CN"/>
        </w:rPr>
        <w:t>局</w:t>
      </w:r>
      <w:r>
        <w:rPr>
          <w:rFonts w:hint="eastAsia"/>
          <w:color w:val="000000"/>
          <w:lang w:val="en-US"/>
        </w:rPr>
        <w:t>网站向社会公示。</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一</w:t>
      </w:r>
      <w:r>
        <w:rPr>
          <w:rFonts w:hint="eastAsia" w:ascii="黑体" w:hAnsi="黑体" w:eastAsia="黑体" w:cs="黑体"/>
          <w:color w:val="000000"/>
          <w:sz w:val="22"/>
          <w:szCs w:val="28"/>
          <w:lang w:val="en-US"/>
        </w:rPr>
        <w:t>章 对土地复垦活动的检查工作指引</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一、抽查事项</w:t>
      </w:r>
    </w:p>
    <w:p>
      <w:pPr>
        <w:pStyle w:val="8"/>
        <w:snapToGrid w:val="0"/>
        <w:spacing w:line="310" w:lineRule="exact"/>
        <w:ind w:firstLineChars="200"/>
        <w:textAlignment w:val="baseline"/>
        <w:rPr>
          <w:rFonts w:hint="eastAsia"/>
          <w:color w:val="000000"/>
          <w:lang w:val="en-US"/>
        </w:rPr>
      </w:pPr>
      <w:r>
        <w:rPr>
          <w:rFonts w:hint="eastAsia"/>
          <w:color w:val="000000"/>
          <w:lang w:val="en-US"/>
        </w:rPr>
        <w:t>对土地复垦活动的检查</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（一）检查内容</w:t>
      </w:r>
    </w:p>
    <w:p>
      <w:pPr>
        <w:pStyle w:val="8"/>
        <w:snapToGrid w:val="0"/>
        <w:spacing w:line="310" w:lineRule="exact"/>
        <w:ind w:firstLineChars="200"/>
        <w:textAlignment w:val="baseline"/>
        <w:rPr>
          <w:rFonts w:hint="eastAsia"/>
          <w:color w:val="000000"/>
          <w:lang w:val="en-US"/>
        </w:rPr>
      </w:pPr>
      <w:r>
        <w:rPr>
          <w:rFonts w:hint="eastAsia"/>
          <w:color w:val="000000"/>
          <w:lang w:val="en-US"/>
        </w:rPr>
        <w:t>1.土地复垦费用管理情况。矿山企业是否按要求建立了土地复垦费用专门账户、足额预存了土地复垦费用；是否与当地自然资源主管部门、开户银行签订了土地复垦费用使用监管协议；是否按规定支取土地复垦费用。</w:t>
      </w:r>
    </w:p>
    <w:p>
      <w:pPr>
        <w:pStyle w:val="8"/>
        <w:snapToGrid w:val="0"/>
        <w:spacing w:line="310" w:lineRule="exact"/>
        <w:ind w:firstLineChars="200"/>
        <w:textAlignment w:val="baseline"/>
        <w:rPr>
          <w:rFonts w:hint="eastAsia"/>
          <w:color w:val="000000"/>
          <w:lang w:val="en-US"/>
        </w:rPr>
      </w:pPr>
      <w:r>
        <w:rPr>
          <w:rFonts w:hint="eastAsia"/>
          <w:color w:val="000000"/>
          <w:lang w:val="en-US"/>
        </w:rPr>
        <w:t>2.土地复垦实施情况。矿山企业是否完成了方案确定的复垦任务，包括复垦地类、位置、面积、权属、主要复垦措施、工程量等，是否通过验收，复垦土地的利用现状等。</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（二）检查方法</w:t>
      </w:r>
    </w:p>
    <w:p>
      <w:pPr>
        <w:pStyle w:val="8"/>
        <w:snapToGrid w:val="0"/>
        <w:spacing w:line="310" w:lineRule="exact"/>
        <w:ind w:firstLineChars="200"/>
        <w:textAlignment w:val="baseline"/>
        <w:rPr>
          <w:rFonts w:hint="eastAsia"/>
          <w:color w:val="000000"/>
          <w:lang w:val="en-US"/>
        </w:rPr>
      </w:pPr>
      <w:bookmarkStart w:id="2" w:name="_Hlk90586200"/>
      <w:r>
        <w:rPr>
          <w:rFonts w:hint="eastAsia"/>
          <w:color w:val="000000"/>
          <w:lang w:val="en-US"/>
        </w:rPr>
        <w:t>1.按一定比例随机抽取检查对象，制定检查工作方案。</w:t>
      </w:r>
    </w:p>
    <w:p>
      <w:pPr>
        <w:pStyle w:val="8"/>
        <w:snapToGrid w:val="0"/>
        <w:spacing w:line="310" w:lineRule="exact"/>
        <w:ind w:firstLineChars="200"/>
        <w:textAlignment w:val="baseline"/>
        <w:rPr>
          <w:rFonts w:hint="eastAsia"/>
          <w:color w:val="000000"/>
          <w:lang w:val="en-US"/>
        </w:rPr>
      </w:pPr>
      <w:r>
        <w:rPr>
          <w:rFonts w:hint="eastAsia"/>
          <w:color w:val="000000"/>
          <w:lang w:val="en-US"/>
        </w:rPr>
        <w:t>2.下发检查通知，将检查计划告知被检查对象。</w:t>
      </w:r>
    </w:p>
    <w:p>
      <w:pPr>
        <w:pStyle w:val="8"/>
        <w:snapToGrid w:val="0"/>
        <w:spacing w:line="310" w:lineRule="exact"/>
        <w:ind w:firstLineChars="200"/>
        <w:textAlignment w:val="baseline"/>
        <w:rPr>
          <w:rFonts w:hint="eastAsia"/>
          <w:color w:val="000000"/>
          <w:lang w:val="en-US"/>
        </w:rPr>
      </w:pPr>
      <w:r>
        <w:rPr>
          <w:rFonts w:hint="eastAsia"/>
          <w:color w:val="000000"/>
          <w:lang w:val="en-US"/>
        </w:rPr>
        <w:t>3.按照检查工作方案，组织人员进入现场检查企业复垦活动情况、查阅相关资料、听取汇报等。</w:t>
      </w:r>
    </w:p>
    <w:p>
      <w:pPr>
        <w:pStyle w:val="8"/>
        <w:snapToGrid w:val="0"/>
        <w:spacing w:line="310" w:lineRule="exact"/>
        <w:ind w:firstLineChars="200"/>
        <w:textAlignment w:val="baseline"/>
        <w:rPr>
          <w:rFonts w:hint="eastAsia"/>
          <w:color w:val="000000"/>
          <w:lang w:val="en-US"/>
        </w:rPr>
      </w:pPr>
      <w:r>
        <w:rPr>
          <w:rFonts w:hint="eastAsia"/>
          <w:color w:val="000000"/>
          <w:lang w:val="en-US"/>
        </w:rPr>
        <w:t>4.对检查结果作出结论，将结果告知被检查对象，对检查出的问题明确整改时限，责令整改。</w:t>
      </w:r>
    </w:p>
    <w:bookmarkEnd w:id="2"/>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《土地复垦条例实施办法》（2019年7月修正）第四十四条。</w:t>
      </w:r>
    </w:p>
    <w:p>
      <w:pPr>
        <w:pStyle w:val="8"/>
        <w:snapToGrid w:val="0"/>
        <w:spacing w:line="310" w:lineRule="exact"/>
        <w:ind w:firstLineChars="200"/>
        <w:textAlignment w:val="baseline"/>
        <w:rPr>
          <w:rFonts w:hint="eastAsia"/>
          <w:color w:val="000000"/>
          <w:lang w:val="en-US"/>
        </w:rPr>
      </w:pPr>
      <w:r>
        <w:rPr>
          <w:rFonts w:hint="eastAsia"/>
          <w:color w:val="000000"/>
          <w:lang w:val="en-US"/>
        </w:rPr>
        <w:t>第四十四条  县级以上自然资源主管部门应当采取年度检查、专项核查、例行稽查、在线监管等形式，对本行政区域内的土地复垦活动进行监督检查，并可以采取下列措施：</w:t>
      </w:r>
    </w:p>
    <w:p>
      <w:pPr>
        <w:pStyle w:val="8"/>
        <w:snapToGrid w:val="0"/>
        <w:spacing w:line="310" w:lineRule="exact"/>
        <w:ind w:firstLineChars="200"/>
        <w:textAlignment w:val="baseline"/>
        <w:rPr>
          <w:rFonts w:hint="eastAsia"/>
          <w:color w:val="000000"/>
          <w:lang w:val="en-US"/>
        </w:rPr>
      </w:pPr>
      <w:r>
        <w:rPr>
          <w:rFonts w:hint="eastAsia"/>
          <w:color w:val="000000"/>
          <w:lang w:val="en-US"/>
        </w:rPr>
        <w:t>（一）要求被检查当事人如实反映情况和提供相关的文件、资料和电子数据；</w:t>
      </w:r>
    </w:p>
    <w:p>
      <w:pPr>
        <w:pStyle w:val="8"/>
        <w:snapToGrid w:val="0"/>
        <w:spacing w:line="310" w:lineRule="exact"/>
        <w:ind w:firstLineChars="200"/>
        <w:textAlignment w:val="baseline"/>
        <w:rPr>
          <w:rFonts w:hint="eastAsia"/>
          <w:color w:val="000000"/>
          <w:lang w:val="en-US"/>
        </w:rPr>
      </w:pPr>
      <w:r>
        <w:rPr>
          <w:rFonts w:hint="eastAsia"/>
          <w:color w:val="000000"/>
          <w:lang w:val="en-US"/>
        </w:rPr>
        <w:t>（二）要求被检查当事人就土地复垦有关问题做出说明；</w:t>
      </w:r>
    </w:p>
    <w:p>
      <w:pPr>
        <w:pStyle w:val="8"/>
        <w:snapToGrid w:val="0"/>
        <w:spacing w:line="310" w:lineRule="exact"/>
        <w:ind w:firstLineChars="200"/>
        <w:textAlignment w:val="baseline"/>
        <w:rPr>
          <w:rFonts w:hint="eastAsia"/>
          <w:color w:val="000000"/>
          <w:lang w:val="en-US"/>
        </w:rPr>
      </w:pPr>
      <w:r>
        <w:rPr>
          <w:rFonts w:hint="eastAsia"/>
          <w:color w:val="000000"/>
          <w:lang w:val="en-US"/>
        </w:rPr>
        <w:t>（三）进入土地复垦现场进行勘查；</w:t>
      </w:r>
    </w:p>
    <w:p>
      <w:pPr>
        <w:pStyle w:val="8"/>
        <w:snapToGrid w:val="0"/>
        <w:spacing w:line="310" w:lineRule="exact"/>
        <w:ind w:firstLineChars="200"/>
        <w:textAlignment w:val="baseline"/>
        <w:rPr>
          <w:rFonts w:hint="eastAsia"/>
          <w:color w:val="000000"/>
          <w:lang w:val="en-US"/>
        </w:rPr>
      </w:pPr>
      <w:r>
        <w:rPr>
          <w:rFonts w:hint="eastAsia"/>
          <w:color w:val="000000"/>
          <w:lang w:val="en-US"/>
        </w:rPr>
        <w:t>（四）责令被检查当事人停止违反条例的行为。</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二</w:t>
      </w:r>
      <w:r>
        <w:rPr>
          <w:rFonts w:hint="eastAsia" w:ascii="黑体" w:hAnsi="黑体" w:eastAsia="黑体" w:cs="黑体"/>
          <w:color w:val="000000"/>
          <w:sz w:val="22"/>
          <w:szCs w:val="28"/>
          <w:lang w:val="en-US"/>
        </w:rPr>
        <w:t>章 对矿山地质环境保护与治理恢复义务情况的监督检查工作指引</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一、抽查事项</w:t>
      </w:r>
    </w:p>
    <w:p>
      <w:pPr>
        <w:pStyle w:val="8"/>
        <w:snapToGrid w:val="0"/>
        <w:spacing w:line="310" w:lineRule="exact"/>
        <w:ind w:firstLineChars="200"/>
        <w:textAlignment w:val="baseline"/>
        <w:rPr>
          <w:rFonts w:hint="eastAsia"/>
          <w:color w:val="000000"/>
          <w:lang w:val="en-US"/>
        </w:rPr>
      </w:pPr>
      <w:r>
        <w:rPr>
          <w:rFonts w:hint="eastAsia"/>
          <w:color w:val="000000"/>
          <w:lang w:val="en-US"/>
        </w:rPr>
        <w:t>矿山地质环境保护与土地复垦义务履行情况</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（一）检查内容</w:t>
      </w:r>
    </w:p>
    <w:p>
      <w:pPr>
        <w:pStyle w:val="8"/>
        <w:snapToGrid w:val="0"/>
        <w:spacing w:line="310" w:lineRule="exact"/>
        <w:ind w:firstLineChars="200"/>
        <w:textAlignment w:val="baseline"/>
        <w:rPr>
          <w:rFonts w:hint="eastAsia"/>
          <w:color w:val="000000"/>
          <w:lang w:val="en-US"/>
        </w:rPr>
      </w:pPr>
      <w:r>
        <w:rPr>
          <w:rFonts w:hint="eastAsia"/>
          <w:color w:val="000000"/>
          <w:lang w:val="en-US"/>
        </w:rPr>
        <w:t>1.地质环境恢复治理情况。矿山企业是否按照方案开展了地质环境恢复治理工作，是否按方案安排矿山地质环境恢复治理资金，是否完成方案确定的治理任务。</w:t>
      </w:r>
    </w:p>
    <w:p>
      <w:pPr>
        <w:pStyle w:val="8"/>
        <w:snapToGrid w:val="0"/>
        <w:spacing w:line="310" w:lineRule="exact"/>
        <w:ind w:firstLineChars="200"/>
        <w:textAlignment w:val="baseline"/>
        <w:rPr>
          <w:rFonts w:hint="eastAsia"/>
          <w:color w:val="000000"/>
          <w:lang w:val="en-US"/>
        </w:rPr>
      </w:pPr>
      <w:r>
        <w:rPr>
          <w:rFonts w:hint="eastAsia"/>
          <w:color w:val="000000"/>
          <w:lang w:val="en-US"/>
        </w:rPr>
        <w:t>2.矿山地质环境监测责任落实情况。</w:t>
      </w:r>
      <w:bookmarkStart w:id="3" w:name="_Hlk90586704"/>
      <w:r>
        <w:rPr>
          <w:rFonts w:hint="eastAsia"/>
          <w:color w:val="000000"/>
          <w:lang w:val="en-US"/>
        </w:rPr>
        <w:t>矿山企业是否开展地质环境监测，是否完成监测内容和满足监测要求，监测和测试的原始数据情况等。</w:t>
      </w:r>
    </w:p>
    <w:bookmarkEnd w:id="3"/>
    <w:p>
      <w:pPr>
        <w:pStyle w:val="8"/>
        <w:snapToGrid w:val="0"/>
        <w:spacing w:line="310" w:lineRule="exact"/>
        <w:ind w:firstLineChars="200"/>
        <w:textAlignment w:val="baseline"/>
        <w:rPr>
          <w:rFonts w:hint="eastAsia"/>
          <w:color w:val="000000"/>
          <w:lang w:val="en-US"/>
        </w:rPr>
      </w:pPr>
      <w:r>
        <w:rPr>
          <w:rFonts w:hint="eastAsia"/>
          <w:color w:val="000000"/>
          <w:lang w:val="en-US"/>
        </w:rPr>
        <w:t>3.矿山地质环境恢复治理基金缴存情况。矿山是否建立了基金账户、是否足额缴存了矿山地质环境恢复治理基金等。</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（二）检查方法</w:t>
      </w:r>
    </w:p>
    <w:p>
      <w:pPr>
        <w:pStyle w:val="8"/>
        <w:snapToGrid w:val="0"/>
        <w:spacing w:line="310" w:lineRule="exact"/>
        <w:ind w:firstLineChars="200"/>
        <w:textAlignment w:val="baseline"/>
        <w:rPr>
          <w:rFonts w:hint="eastAsia"/>
          <w:color w:val="000000"/>
          <w:lang w:val="en-US"/>
        </w:rPr>
      </w:pPr>
      <w:bookmarkStart w:id="4" w:name="_Hlk90586734"/>
      <w:r>
        <w:rPr>
          <w:rFonts w:hint="eastAsia"/>
          <w:color w:val="000000"/>
          <w:lang w:val="en-US"/>
        </w:rPr>
        <w:t>1.按一定比例随机抽取检查对象，制定检查工作方案。</w:t>
      </w:r>
    </w:p>
    <w:p>
      <w:pPr>
        <w:pStyle w:val="8"/>
        <w:snapToGrid w:val="0"/>
        <w:spacing w:line="310" w:lineRule="exact"/>
        <w:ind w:firstLineChars="200"/>
        <w:textAlignment w:val="baseline"/>
        <w:rPr>
          <w:rFonts w:hint="eastAsia"/>
          <w:color w:val="000000"/>
          <w:lang w:val="en-US"/>
        </w:rPr>
      </w:pPr>
      <w:r>
        <w:rPr>
          <w:rFonts w:hint="eastAsia"/>
          <w:color w:val="000000"/>
          <w:lang w:val="en-US"/>
        </w:rPr>
        <w:t>2.下发检查通知，将检查计划告知被检查对象。</w:t>
      </w:r>
    </w:p>
    <w:p>
      <w:pPr>
        <w:pStyle w:val="8"/>
        <w:snapToGrid w:val="0"/>
        <w:spacing w:line="310" w:lineRule="exact"/>
        <w:ind w:firstLineChars="200"/>
        <w:textAlignment w:val="baseline"/>
        <w:rPr>
          <w:rFonts w:hint="eastAsia"/>
          <w:color w:val="000000"/>
          <w:lang w:val="en-US"/>
        </w:rPr>
      </w:pPr>
      <w:r>
        <w:rPr>
          <w:rFonts w:hint="eastAsia"/>
          <w:color w:val="000000"/>
          <w:lang w:val="en-US"/>
        </w:rPr>
        <w:t>3.按照检查工作方案，组织人员进入现场检查矿山企业矿山地质环境保护与治理恢复义务履行情况、查阅相关资料、听取汇报等。</w:t>
      </w:r>
    </w:p>
    <w:p>
      <w:pPr>
        <w:pStyle w:val="8"/>
        <w:snapToGrid w:val="0"/>
        <w:spacing w:line="310" w:lineRule="exact"/>
        <w:ind w:firstLineChars="200"/>
        <w:textAlignment w:val="baseline"/>
        <w:rPr>
          <w:rFonts w:hint="eastAsia"/>
          <w:color w:val="000000"/>
          <w:lang w:val="en-US"/>
        </w:rPr>
      </w:pPr>
      <w:r>
        <w:rPr>
          <w:rFonts w:hint="eastAsia"/>
          <w:color w:val="000000"/>
          <w:lang w:val="en-US"/>
        </w:rPr>
        <w:t>4.对检查结果作出结论，将结果告知被检查对象，对检查出的问题明确整改时限，责令整改。</w:t>
      </w:r>
    </w:p>
    <w:bookmarkEnd w:id="4"/>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《矿山地质环境保护规定》（国土资源部令第44号，根据2019年7月16日自然资源部第2次部务会议《自然资源部关于第一批废止修改的部门规章的决定》第三次修正）</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第二十二条 县级以上自然资源主管部门对采矿权人履行矿山地质环境保护与土地复垦义务的情况进行监督检查。相关责任人应当配合县级以上自然资源主管部门的监督检查，并提供必要的资料，如实反映情况。</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三</w:t>
      </w:r>
      <w:r>
        <w:rPr>
          <w:rFonts w:hint="eastAsia" w:ascii="黑体" w:hAnsi="黑体" w:eastAsia="黑体" w:cs="黑体"/>
          <w:color w:val="000000"/>
          <w:sz w:val="22"/>
          <w:szCs w:val="28"/>
          <w:lang w:val="en-US"/>
        </w:rPr>
        <w:t>章 对矿山地质环境监测监督检查工作指引</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一、抽查事项</w:t>
      </w:r>
    </w:p>
    <w:p>
      <w:pPr>
        <w:pStyle w:val="8"/>
        <w:snapToGrid w:val="0"/>
        <w:spacing w:line="310" w:lineRule="exact"/>
        <w:ind w:firstLineChars="200"/>
        <w:textAlignment w:val="baseline"/>
        <w:rPr>
          <w:rFonts w:hint="eastAsia"/>
          <w:color w:val="000000"/>
          <w:lang w:val="en-US"/>
        </w:rPr>
      </w:pPr>
      <w:r>
        <w:rPr>
          <w:rFonts w:hint="eastAsia"/>
          <w:color w:val="000000"/>
          <w:lang w:val="en-US"/>
        </w:rPr>
        <w:t>矿山地质环境监测监督</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（一）检查内容</w:t>
      </w:r>
    </w:p>
    <w:p>
      <w:pPr>
        <w:pStyle w:val="8"/>
        <w:snapToGrid w:val="0"/>
        <w:spacing w:line="310" w:lineRule="exact"/>
        <w:ind w:firstLineChars="200"/>
        <w:textAlignment w:val="baseline"/>
        <w:rPr>
          <w:rFonts w:hint="eastAsia"/>
          <w:color w:val="000000"/>
          <w:lang w:val="en-US"/>
        </w:rPr>
      </w:pPr>
      <w:r>
        <w:rPr>
          <w:rFonts w:hint="eastAsia"/>
          <w:color w:val="000000"/>
          <w:lang w:val="en-US"/>
        </w:rPr>
        <w:t>矿山企业是否开展地质环境监测，是否完成监测内容和满足监测要求，监测和测试的原始数据情况等。</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（二）检查方法</w:t>
      </w:r>
    </w:p>
    <w:p>
      <w:pPr>
        <w:pStyle w:val="8"/>
        <w:snapToGrid w:val="0"/>
        <w:spacing w:line="310" w:lineRule="exact"/>
        <w:ind w:firstLineChars="200"/>
        <w:textAlignment w:val="baseline"/>
        <w:rPr>
          <w:rFonts w:hint="eastAsia"/>
          <w:color w:val="000000"/>
          <w:lang w:val="en-US"/>
        </w:rPr>
      </w:pPr>
      <w:r>
        <w:rPr>
          <w:rFonts w:hint="eastAsia"/>
          <w:color w:val="000000"/>
          <w:lang w:val="en-US"/>
        </w:rPr>
        <w:t>1.按一定比例随机抽取检查对象，制定检查工作方案。</w:t>
      </w:r>
    </w:p>
    <w:p>
      <w:pPr>
        <w:pStyle w:val="8"/>
        <w:snapToGrid w:val="0"/>
        <w:spacing w:line="310" w:lineRule="exact"/>
        <w:ind w:firstLineChars="200"/>
        <w:textAlignment w:val="baseline"/>
        <w:rPr>
          <w:rFonts w:hint="eastAsia"/>
          <w:color w:val="000000"/>
          <w:lang w:val="en-US"/>
        </w:rPr>
      </w:pPr>
      <w:r>
        <w:rPr>
          <w:rFonts w:hint="eastAsia"/>
          <w:color w:val="000000"/>
          <w:lang w:val="en-US"/>
        </w:rPr>
        <w:t>2.下发检查通知，将检查计划告知被检查对象。</w:t>
      </w:r>
    </w:p>
    <w:p>
      <w:pPr>
        <w:pStyle w:val="8"/>
        <w:snapToGrid w:val="0"/>
        <w:spacing w:line="310" w:lineRule="exact"/>
        <w:ind w:firstLineChars="200"/>
        <w:textAlignment w:val="baseline"/>
        <w:rPr>
          <w:rFonts w:hint="eastAsia"/>
          <w:color w:val="000000"/>
          <w:lang w:val="en-US"/>
        </w:rPr>
      </w:pPr>
      <w:r>
        <w:rPr>
          <w:rFonts w:hint="eastAsia"/>
          <w:color w:val="000000"/>
          <w:lang w:val="en-US"/>
        </w:rPr>
        <w:t>3.按照检查工作方案，组织人员进入现场检查矿山企业矿山地质环境监测情况、查阅相关资料、听取汇报等。</w:t>
      </w:r>
    </w:p>
    <w:p>
      <w:pPr>
        <w:pStyle w:val="8"/>
        <w:snapToGrid w:val="0"/>
        <w:spacing w:line="310" w:lineRule="exact"/>
        <w:ind w:firstLineChars="200"/>
        <w:textAlignment w:val="baseline"/>
        <w:rPr>
          <w:rFonts w:hint="eastAsia"/>
          <w:color w:val="000000"/>
          <w:lang w:val="en-US"/>
        </w:rPr>
      </w:pPr>
      <w:r>
        <w:rPr>
          <w:rFonts w:hint="eastAsia"/>
          <w:color w:val="000000"/>
          <w:lang w:val="en-US"/>
        </w:rPr>
        <w:t>4.对检查结果作出结论，将结果告知被检查对象，对检查出的问题明确整改时限，责令整改。</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《矿山地质环境保护规定》(国土资源部令第44号，根据2019年7月16日自然资源部第2次部务会议《自然资源部关于第一批废止修改的部门规章的决定》第三次修正)</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第二十三条 县级以上自然资源主管部门应当建立本行政区域内的矿山地质环境监测工作体系，健全监测网络，对矿山地质环境进行动态监测，指导、监督采矿权人开展矿山地质环境监测。</w:t>
      </w:r>
    </w:p>
    <w:p>
      <w:pPr>
        <w:pStyle w:val="8"/>
        <w:snapToGrid w:val="0"/>
        <w:spacing w:line="310" w:lineRule="exact"/>
        <w:ind w:firstLineChars="200"/>
        <w:textAlignment w:val="baseline"/>
        <w:rPr>
          <w:rFonts w:hint="eastAsia"/>
          <w:color w:val="000000"/>
          <w:lang w:val="en-US"/>
        </w:rPr>
      </w:pPr>
      <w:r>
        <w:rPr>
          <w:rFonts w:hint="eastAsia"/>
          <w:color w:val="000000"/>
          <w:lang w:val="en-US"/>
        </w:rPr>
        <w:t>采矿权人应当定期向矿山所在地的县级自然资源主管部门报告矿山地质环境情况，如实提交监测资料。</w:t>
      </w:r>
    </w:p>
    <w:p>
      <w:pPr>
        <w:pStyle w:val="8"/>
        <w:snapToGrid w:val="0"/>
        <w:spacing w:line="310" w:lineRule="exact"/>
        <w:ind w:firstLineChars="200"/>
        <w:textAlignment w:val="baseline"/>
        <w:rPr>
          <w:rFonts w:hint="eastAsia"/>
          <w:color w:val="000000"/>
          <w:lang w:val="en-US"/>
        </w:rPr>
      </w:pPr>
      <w:r>
        <w:rPr>
          <w:rFonts w:hint="eastAsia"/>
          <w:color w:val="000000"/>
          <w:lang w:val="en-US"/>
        </w:rPr>
        <w:t>县级自然资源主管部门应当定期将汇总的矿山地质环境监测资料报上一级自然资源主管部门。</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第二十四条 县级以上自然资源主管部门在履行矿山地质环境保护的监督检查职责时，有权对矿山地质环境与土地复垦方案确立的治理恢复措施落实情况和矿山地质环境监测情况进行现场检查，对违反本规定的行为有权制止并依法查处。</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四</w:t>
      </w:r>
      <w:r>
        <w:rPr>
          <w:rFonts w:hint="eastAsia" w:ascii="黑体" w:hAnsi="黑体" w:eastAsia="黑体" w:cs="黑体"/>
          <w:color w:val="000000"/>
          <w:sz w:val="22"/>
          <w:szCs w:val="28"/>
          <w:lang w:val="en-US"/>
        </w:rPr>
        <w:t>章 对林木种子质量的监督检查工作指引</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一、检查事项</w:t>
      </w:r>
    </w:p>
    <w:p>
      <w:pPr>
        <w:pStyle w:val="8"/>
        <w:snapToGrid w:val="0"/>
        <w:spacing w:line="310" w:lineRule="exact"/>
        <w:ind w:firstLineChars="200"/>
        <w:textAlignment w:val="baseline"/>
        <w:rPr>
          <w:rFonts w:hint="eastAsia"/>
          <w:color w:val="000000"/>
          <w:lang w:val="en-US"/>
        </w:rPr>
      </w:pPr>
      <w:r>
        <w:rPr>
          <w:rFonts w:hint="eastAsia"/>
          <w:color w:val="000000"/>
          <w:lang w:val="en-US"/>
        </w:rPr>
        <w:t>对林木种子质量的监督检查</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二、检查内容</w:t>
      </w:r>
    </w:p>
    <w:p>
      <w:pPr>
        <w:pStyle w:val="8"/>
        <w:snapToGrid w:val="0"/>
        <w:spacing w:line="310" w:lineRule="exact"/>
        <w:ind w:firstLineChars="200"/>
        <w:textAlignment w:val="baseline"/>
        <w:rPr>
          <w:rFonts w:hint="eastAsia"/>
          <w:color w:val="000000"/>
          <w:lang w:val="en-US"/>
        </w:rPr>
      </w:pPr>
      <w:r>
        <w:rPr>
          <w:rFonts w:hint="eastAsia"/>
          <w:color w:val="000000"/>
          <w:lang w:val="en-US"/>
        </w:rPr>
        <w:t>（一）苗木质量情况。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（二）林木种苗生产经营许可证、标签、档案等制度执行情况。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（三）林木种苗来源情况。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（四）造林作业设计中对种苗遗传品质（包括良种、产地、品种等）和播种品质提出的要求及执行情况。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（五）种苗（或造林工程）招投标文件对种苗的要求情况、评标方式情况。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（六）植物检疫情况。</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三、检查方法</w:t>
      </w:r>
    </w:p>
    <w:p>
      <w:pPr>
        <w:pStyle w:val="8"/>
        <w:snapToGrid w:val="0"/>
        <w:spacing w:line="310" w:lineRule="exact"/>
        <w:ind w:firstLineChars="200"/>
        <w:textAlignment w:val="baseline"/>
        <w:rPr>
          <w:rFonts w:hint="eastAsia"/>
          <w:color w:val="000000"/>
          <w:lang w:val="en-US"/>
        </w:rPr>
      </w:pPr>
      <w:r>
        <w:rPr>
          <w:rFonts w:hint="eastAsia"/>
          <w:color w:val="000000"/>
          <w:lang w:val="en-US"/>
        </w:rPr>
        <w:t>现场检查。</w:t>
      </w:r>
    </w:p>
    <w:p>
      <w:pPr>
        <w:pStyle w:val="8"/>
        <w:snapToGrid w:val="0"/>
        <w:spacing w:line="310" w:lineRule="exact"/>
        <w:ind w:firstLineChars="200"/>
        <w:textAlignment w:val="baseline"/>
        <w:rPr>
          <w:rFonts w:hint="eastAsia"/>
          <w:color w:val="000000"/>
          <w:lang w:val="en-US"/>
        </w:rPr>
      </w:pPr>
      <w:r>
        <w:rPr>
          <w:rFonts w:hint="eastAsia"/>
          <w:color w:val="000000"/>
          <w:lang w:val="en-US"/>
        </w:rPr>
        <w:t>（一）听取检查单位的情况介绍。现场查看生产经营场所、设施设备、技术人员等情况，查阅相关的生产经营管理档案。</w:t>
      </w:r>
    </w:p>
    <w:p>
      <w:pPr>
        <w:pStyle w:val="8"/>
        <w:snapToGrid w:val="0"/>
        <w:spacing w:line="310" w:lineRule="exact"/>
        <w:ind w:firstLineChars="200"/>
        <w:textAlignment w:val="baseline"/>
        <w:rPr>
          <w:rFonts w:hint="eastAsia"/>
          <w:color w:val="000000"/>
          <w:lang w:val="en-US"/>
        </w:rPr>
      </w:pPr>
      <w:r>
        <w:rPr>
          <w:rFonts w:hint="eastAsia"/>
          <w:color w:val="000000"/>
          <w:lang w:val="en-US"/>
        </w:rPr>
        <w:t>（二）检查人员填写随机检查记录表，如实记录检查情况并签字。随机检查记录表由被检查单位负责人签字并盖章确认；无法取得签字盖章的，检查人员应当注明原因，并邀请有关人员现场见证。检查时应当采取录音、录像或者拍照等方式记录检查过程。</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四、检查依据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《种子法》（2000年12月1日实施2015年11月4日修订）</w:t>
      </w:r>
    </w:p>
    <w:p>
      <w:pPr>
        <w:pStyle w:val="8"/>
        <w:snapToGrid w:val="0"/>
        <w:spacing w:line="310" w:lineRule="exact"/>
        <w:ind w:firstLineChars="200"/>
        <w:textAlignment w:val="baseline"/>
        <w:rPr>
          <w:rFonts w:hint="eastAsia"/>
          <w:color w:val="000000"/>
          <w:lang w:val="en-US"/>
        </w:rPr>
      </w:pPr>
      <w:r>
        <w:rPr>
          <w:rFonts w:hint="eastAsia"/>
          <w:color w:val="000000"/>
          <w:lang w:val="en-US"/>
        </w:rPr>
        <w:t>第四十七条  农业、林业主管部门应当加强对种子质量的监督检查。种子质量管理办法、行业标准和检验方法，由国务院农业、林业主管部门制定。 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pPr>
        <w:pStyle w:val="8"/>
        <w:spacing w:before="280" w:after="280" w:line="310" w:lineRule="exact"/>
        <w:ind w:firstLine="0"/>
        <w:jc w:val="center"/>
        <w:outlineLvl w:val="1"/>
        <w:rPr>
          <w:rFonts w:hint="eastAsia" w:ascii="黑体" w:hAnsi="黑体" w:eastAsia="黑体" w:cs="黑体"/>
          <w:color w:val="000000"/>
          <w:sz w:val="22"/>
          <w:szCs w:val="28"/>
          <w:lang w:val="en-US"/>
        </w:rPr>
      </w:pPr>
      <w:r>
        <w:rPr>
          <w:rFonts w:hint="eastAsia" w:ascii="黑体" w:hAnsi="黑体" w:eastAsia="黑体" w:cs="黑体"/>
          <w:color w:val="000000"/>
          <w:sz w:val="22"/>
          <w:szCs w:val="28"/>
          <w:lang w:val="en-US"/>
        </w:rPr>
        <w:t>第</w:t>
      </w:r>
      <w:r>
        <w:rPr>
          <w:rFonts w:hint="eastAsia" w:ascii="黑体" w:hAnsi="黑体" w:eastAsia="黑体" w:cs="黑体"/>
          <w:color w:val="000000"/>
          <w:sz w:val="22"/>
          <w:szCs w:val="28"/>
          <w:lang w:val="en-US" w:eastAsia="zh-CN"/>
        </w:rPr>
        <w:t>五</w:t>
      </w:r>
      <w:r>
        <w:rPr>
          <w:rFonts w:hint="eastAsia" w:ascii="黑体" w:hAnsi="黑体" w:eastAsia="黑体" w:cs="黑体"/>
          <w:color w:val="000000"/>
          <w:sz w:val="22"/>
          <w:szCs w:val="28"/>
          <w:lang w:val="en-US"/>
        </w:rPr>
        <w:t>章 对地质灾害资质单位的监督检查工作指引</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一、检查事项</w:t>
      </w:r>
    </w:p>
    <w:p>
      <w:pPr>
        <w:pStyle w:val="8"/>
        <w:snapToGrid w:val="0"/>
        <w:spacing w:line="310" w:lineRule="exact"/>
        <w:ind w:firstLineChars="200"/>
        <w:textAlignment w:val="baseline"/>
        <w:rPr>
          <w:rFonts w:hint="eastAsia"/>
          <w:color w:val="000000"/>
          <w:lang w:val="en-US"/>
        </w:rPr>
      </w:pPr>
      <w:r>
        <w:rPr>
          <w:rFonts w:hint="eastAsia"/>
          <w:color w:val="000000"/>
          <w:lang w:val="en-US"/>
        </w:rPr>
        <w:t>（一）地质灾害防治活动合法合规情况。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（二）单位管理和专业能力情况。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（三）安全生产情况。</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二、检查内容和方法</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（一）检查内容</w:t>
      </w:r>
    </w:p>
    <w:p>
      <w:pPr>
        <w:pStyle w:val="8"/>
        <w:snapToGrid w:val="0"/>
        <w:spacing w:line="310" w:lineRule="exact"/>
        <w:ind w:firstLineChars="200"/>
        <w:textAlignment w:val="baseline"/>
        <w:rPr>
          <w:rFonts w:hint="eastAsia"/>
          <w:color w:val="000000"/>
          <w:lang w:val="en-US"/>
        </w:rPr>
      </w:pPr>
      <w:r>
        <w:rPr>
          <w:rFonts w:hint="eastAsia"/>
          <w:color w:val="000000"/>
          <w:lang w:val="en-US"/>
        </w:rPr>
        <w:t>1.地质灾害防治活动合法合规情况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检查是否在地质灾害危险性评估中弄虚作假或者故意隐瞒地质灾害真实情况，是否在地质灾害治理工程勘查、设计、施工以及监理活动中弄虚作假、降低工程质量，是否存在无资质证书或超越资质许可违法承揽业务，是否以其他单位的名义或者允许其他单位以本单位的名义承揽业务。</w:t>
      </w:r>
    </w:p>
    <w:p>
      <w:pPr>
        <w:pStyle w:val="8"/>
        <w:snapToGrid w:val="0"/>
        <w:spacing w:line="310" w:lineRule="exact"/>
        <w:ind w:firstLineChars="200"/>
        <w:textAlignment w:val="baseline"/>
        <w:rPr>
          <w:rFonts w:hint="eastAsia"/>
          <w:color w:val="000000"/>
          <w:lang w:val="en-US"/>
        </w:rPr>
      </w:pPr>
      <w:r>
        <w:rPr>
          <w:rFonts w:hint="eastAsia"/>
          <w:color w:val="000000"/>
          <w:lang w:val="en-US"/>
        </w:rPr>
        <w:t>2.单位管理和专业能力情况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检查技术人员、设备等条件变化情况，是否及时办理资质变更、注销或项目备案等手续，内部管理是否规范。包括质量和安全管理体系，资料档案、技术成果和资质图章管理等制度建设情况。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3.安全生产情况</w:t>
      </w:r>
    </w:p>
    <w:p>
      <w:pPr>
        <w:pStyle w:val="8"/>
        <w:snapToGrid w:val="0"/>
        <w:spacing w:line="310" w:lineRule="exact"/>
        <w:ind w:firstLineChars="200"/>
        <w:textAlignment w:val="baseline"/>
        <w:rPr>
          <w:rFonts w:hint="eastAsia"/>
          <w:color w:val="000000"/>
          <w:lang w:val="en-US"/>
        </w:rPr>
      </w:pPr>
      <w:r>
        <w:rPr>
          <w:rFonts w:hint="eastAsia"/>
          <w:color w:val="000000"/>
          <w:lang w:val="en-US"/>
        </w:rPr>
        <w:t>检查是否发生重大质量安全事故或存在重大隐患，是否落实安全生产主体责任，完善安全生产管理制度，是否建立安全隐患排查机制，及时消除风险隐患。</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（二）检查方法</w:t>
      </w:r>
    </w:p>
    <w:p>
      <w:pPr>
        <w:pStyle w:val="8"/>
        <w:snapToGrid w:val="0"/>
        <w:spacing w:line="310" w:lineRule="exact"/>
        <w:ind w:firstLineChars="200"/>
        <w:textAlignment w:val="baseline"/>
        <w:rPr>
          <w:rFonts w:hint="eastAsia"/>
          <w:color w:val="000000"/>
          <w:lang w:val="en-US"/>
        </w:rPr>
      </w:pPr>
      <w:r>
        <w:rPr>
          <w:rFonts w:hint="eastAsia"/>
          <w:color w:val="000000"/>
          <w:lang w:val="en-US"/>
        </w:rPr>
        <w:t>1.检查对象为</w:t>
      </w:r>
      <w:r>
        <w:rPr>
          <w:rFonts w:hint="eastAsia"/>
          <w:color w:val="000000"/>
          <w:lang w:val="en-US" w:eastAsia="zh-CN"/>
        </w:rPr>
        <w:t>博山区</w:t>
      </w:r>
      <w:r>
        <w:rPr>
          <w:rFonts w:hint="eastAsia"/>
          <w:color w:val="000000"/>
          <w:lang w:val="en-US"/>
        </w:rPr>
        <w:t>行政区域内从事地质灾害危险性评估、地质灾害治理工程勘查、设计、施工、监理活动的资质单位。</w:t>
      </w:r>
    </w:p>
    <w:p>
      <w:pPr>
        <w:pStyle w:val="8"/>
        <w:snapToGrid w:val="0"/>
        <w:spacing w:line="310" w:lineRule="exact"/>
        <w:ind w:firstLineChars="200"/>
        <w:textAlignment w:val="baseline"/>
        <w:rPr>
          <w:rFonts w:hint="eastAsia"/>
          <w:color w:val="000000"/>
          <w:lang w:val="en-US"/>
        </w:rPr>
      </w:pPr>
      <w:r>
        <w:rPr>
          <w:rFonts w:hint="eastAsia"/>
          <w:color w:val="000000"/>
          <w:lang w:val="en-US"/>
        </w:rPr>
        <w:t>2.随机抽取相关地质灾害防治资质单位，组成专家组以查阅资料和室外现场检查相结合的进行检查。</w:t>
      </w:r>
    </w:p>
    <w:p>
      <w:pPr>
        <w:pStyle w:val="8"/>
        <w:snapToGrid w:val="0"/>
        <w:spacing w:line="310" w:lineRule="exact"/>
        <w:ind w:firstLineChars="200"/>
        <w:textAlignment w:val="baseline"/>
        <w:rPr>
          <w:rFonts w:hint="eastAsia"/>
          <w:color w:val="000000"/>
          <w:lang w:val="en-US"/>
        </w:rPr>
      </w:pPr>
      <w:r>
        <w:rPr>
          <w:rFonts w:hint="eastAsia"/>
          <w:color w:val="000000"/>
          <w:lang w:val="en-US"/>
        </w:rPr>
        <w:t>3.全年检查比例为全部资质单位的5%，每年检查1次。</w:t>
      </w:r>
    </w:p>
    <w:p>
      <w:pPr>
        <w:pStyle w:val="8"/>
        <w:snapToGrid w:val="0"/>
        <w:spacing w:line="310" w:lineRule="exact"/>
        <w:ind w:firstLineChars="200"/>
        <w:textAlignment w:val="baseline"/>
        <w:rPr>
          <w:rFonts w:hint="eastAsia" w:ascii="黑体" w:hAnsi="黑体" w:eastAsia="黑体" w:cs="黑体"/>
          <w:color w:val="000000"/>
          <w:lang w:val="en-US"/>
        </w:rPr>
      </w:pPr>
      <w:r>
        <w:rPr>
          <w:rFonts w:hint="eastAsia" w:ascii="黑体" w:hAnsi="黑体" w:eastAsia="黑体" w:cs="黑体"/>
          <w:color w:val="000000"/>
          <w:lang w:val="en-US"/>
        </w:rPr>
        <w:t>三、检查依据</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（一）《地质灾害危险性评估单位资质管理办法》</w:t>
      </w:r>
    </w:p>
    <w:p>
      <w:pPr>
        <w:pStyle w:val="8"/>
        <w:snapToGrid w:val="0"/>
        <w:spacing w:line="310" w:lineRule="exact"/>
        <w:ind w:firstLineChars="200"/>
        <w:textAlignment w:val="baseline"/>
        <w:rPr>
          <w:rFonts w:hint="eastAsia"/>
          <w:color w:val="000000"/>
          <w:lang w:val="en-US"/>
        </w:rPr>
      </w:pPr>
      <w:r>
        <w:rPr>
          <w:rFonts w:hint="eastAsia"/>
          <w:color w:val="000000"/>
          <w:lang w:val="en-US"/>
        </w:rPr>
        <w:t>第六条 从事地质灾害危险性评估的单位，按照本办法的规定取得相应的资质证书后，方可在资质证书许可范围内承担地质灾害危险性评估业务。</w:t>
      </w:r>
    </w:p>
    <w:p>
      <w:pPr>
        <w:pStyle w:val="8"/>
        <w:snapToGrid w:val="0"/>
        <w:spacing w:line="310" w:lineRule="exact"/>
        <w:ind w:firstLineChars="200"/>
        <w:textAlignment w:val="baseline"/>
        <w:rPr>
          <w:rFonts w:hint="eastAsia"/>
          <w:color w:val="000000"/>
          <w:lang w:val="en-US"/>
        </w:rPr>
      </w:pPr>
      <w:r>
        <w:rPr>
          <w:rFonts w:hint="eastAsia"/>
          <w:color w:val="000000"/>
          <w:lang w:val="en-US"/>
        </w:rPr>
        <w:t>县级以上自然资源主管部门负责对本行政区域内从事地质灾害危险性评估活动的单位进行监督检查。</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（二）《地质灾害治理工程勘查设计施工单位资质管理办法》</w:t>
      </w:r>
    </w:p>
    <w:p>
      <w:pPr>
        <w:pStyle w:val="8"/>
        <w:snapToGrid w:val="0"/>
        <w:spacing w:line="310" w:lineRule="exact"/>
        <w:ind w:firstLineChars="200"/>
        <w:textAlignment w:val="baseline"/>
        <w:rPr>
          <w:rFonts w:hint="eastAsia"/>
          <w:color w:val="000000"/>
          <w:lang w:val="en-US"/>
        </w:rPr>
      </w:pPr>
      <w:r>
        <w:rPr>
          <w:rFonts w:hint="eastAsia"/>
          <w:color w:val="000000"/>
          <w:lang w:val="en-US"/>
        </w:rPr>
        <w:t>第五条 从事地质灾害治理工程勘查、设计和施工活动的单位，应当按照本办法的规定取得相应的资质证书，在资质证书许可的范围内承担地质灾害治理工程项目。</w:t>
      </w:r>
    </w:p>
    <w:p>
      <w:pPr>
        <w:pStyle w:val="8"/>
        <w:snapToGrid w:val="0"/>
        <w:spacing w:line="310" w:lineRule="exact"/>
        <w:ind w:firstLineChars="200"/>
        <w:textAlignment w:val="baseline"/>
        <w:rPr>
          <w:rFonts w:hint="eastAsia"/>
          <w:color w:val="000000"/>
          <w:lang w:val="en-US"/>
        </w:rPr>
      </w:pPr>
      <w:r>
        <w:rPr>
          <w:rFonts w:hint="eastAsia"/>
          <w:color w:val="000000"/>
          <w:lang w:val="en-US"/>
        </w:rPr>
        <w:t>县级以上自然资源主管部门负责对本行政区域内从事地质灾害治理工程勘查、设计和施工的单位进行监督检查。</w:t>
      </w:r>
    </w:p>
    <w:p>
      <w:pPr>
        <w:pStyle w:val="8"/>
        <w:snapToGrid w:val="0"/>
        <w:spacing w:line="310" w:lineRule="exact"/>
        <w:ind w:firstLineChars="200"/>
        <w:textAlignment w:val="baseline"/>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lang w:val="en-US"/>
        </w:rPr>
        <w:t>（三）《地质灾害治理工程监理单位资质管理办法》</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第二十一条 县级以上自然资源主管部门负责对本行政区域内的地质灾害治理工程监理活动进行监督检查。被检查的单位应当配合，并如实提供相关材料。</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第二十二条 地质灾害治理工程监理资质单位，应当建立监理业务手册，如实记载其工作业绩和存在的主要问题。</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第二十三条 地质灾害治理工程监理资质单位，应当建立严格的技术成果和资质图章管理制度。资质证书的类别和等级编号，应当在地质灾害治理工程的有关监理技术文件上注明。</w:t>
      </w:r>
    </w:p>
    <w:p>
      <w:pPr>
        <w:pStyle w:val="8"/>
        <w:snapToGrid w:val="0"/>
        <w:spacing w:line="310" w:lineRule="exact"/>
        <w:ind w:firstLineChars="200"/>
        <w:textAlignment w:val="baseline"/>
        <w:rPr>
          <w:rFonts w:hint="eastAsia"/>
          <w:color w:val="000000"/>
          <w:lang w:val="en-US"/>
        </w:rPr>
      </w:pPr>
      <w:r>
        <w:rPr>
          <w:rFonts w:hint="eastAsia"/>
          <w:color w:val="000000"/>
          <w:lang w:val="en-US"/>
        </w:rPr>
        <w:t>第二十四条 资质单位的技术负责人或者其他技术人员应当定期参加地质灾害治理工程监理业务培训。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1" w:usb1="080E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NjgwMjEwYjRhN2U3MTQwZTcwYTkxOGI2ZjRhZGQifQ=="/>
  </w:docVars>
  <w:rsids>
    <w:rsidRoot w:val="00000000"/>
    <w:rsid w:val="6F09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Heading #1|1"/>
    <w:basedOn w:val="1"/>
    <w:qFormat/>
    <w:uiPriority w:val="0"/>
    <w:pPr>
      <w:spacing w:before="950" w:after="500"/>
      <w:jc w:val="center"/>
      <w:outlineLvl w:val="0"/>
    </w:pPr>
    <w:rPr>
      <w:rFonts w:ascii="宋体" w:hAnsi="宋体" w:cs="宋体"/>
      <w:kern w:val="0"/>
      <w:sz w:val="34"/>
      <w:szCs w:val="34"/>
      <w:lang w:val="zh-CN" w:bidi="zh-CN"/>
    </w:rPr>
  </w:style>
  <w:style w:type="paragraph" w:customStyle="1" w:styleId="7">
    <w:name w:val="Heading #2|1"/>
    <w:basedOn w:val="1"/>
    <w:qFormat/>
    <w:uiPriority w:val="0"/>
    <w:pPr>
      <w:spacing w:after="290"/>
      <w:jc w:val="center"/>
      <w:outlineLvl w:val="1"/>
    </w:pPr>
    <w:rPr>
      <w:rFonts w:ascii="宋体" w:hAnsi="宋体" w:cs="宋体"/>
      <w:kern w:val="0"/>
      <w:sz w:val="22"/>
      <w:szCs w:val="20"/>
      <w:lang w:val="zh-CN" w:bidi="zh-CN"/>
    </w:rPr>
  </w:style>
  <w:style w:type="paragraph" w:customStyle="1" w:styleId="8">
    <w:name w:val="Body text|1"/>
    <w:basedOn w:val="1"/>
    <w:qFormat/>
    <w:uiPriority w:val="0"/>
    <w:pPr>
      <w:spacing w:line="319" w:lineRule="auto"/>
      <w:ind w:firstLine="40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2022-11-17T07:52:23Z</dcterms:created>
  <dc:creator>Administrator</dc:creator>
  <cp:lastModifiedBy>Administrator</cp:lastModifiedBy>
  <dcterms:modified xsi:type="dcterms:W3CDTF">2022-11-17T08:19:39Z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3DA27189044349DFA419B4CABD15418D</vt:lpwstr>
  </property>
</Properties>
</file>