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bdr w:val="none" w:color="auto" w:sz="0" w:space="0"/>
          <w:shd w:val="clear" w:fill="FFFFFF"/>
        </w:rPr>
        <w:t>博山区召开城乡环境“清底子”行动现场会和城乡环境大整治精细管理大提升暨全域公园城市建设工作推进会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 w:hAnsi="仿宋" w:eastAsia="仿宋" w:cs="仿宋"/>
          <w:i w:val="0"/>
          <w:iCs w:val="0"/>
          <w:caps w:val="0"/>
          <w:color w:val="000000"/>
          <w:spacing w:val="23"/>
          <w:sz w:val="30"/>
          <w:szCs w:val="30"/>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 w:hAnsi="仿宋" w:eastAsia="仿宋" w:cs="仿宋"/>
          <w:i w:val="0"/>
          <w:iCs w:val="0"/>
          <w:caps w:val="0"/>
          <w:color w:val="CE350A"/>
          <w:spacing w:val="75"/>
          <w:sz w:val="30"/>
          <w:szCs w:val="30"/>
        </w:rPr>
      </w:pPr>
      <w:r>
        <w:rPr>
          <w:rFonts w:hint="eastAsia" w:ascii="仿宋" w:hAnsi="仿宋" w:eastAsia="仿宋" w:cs="仿宋"/>
          <w:i w:val="0"/>
          <w:iCs w:val="0"/>
          <w:caps w:val="0"/>
          <w:color w:val="000000"/>
          <w:spacing w:val="23"/>
          <w:sz w:val="30"/>
          <w:szCs w:val="30"/>
          <w:bdr w:val="none" w:color="auto" w:sz="0" w:space="0"/>
          <w:shd w:val="clear" w:fill="FFFFFF"/>
        </w:rPr>
        <w:t>10月24日，全区城乡环境大整治精细管理大提升暨全域公园城市建设工作推进会在区会务中心召开。对各镇街前阶段“清底子”行动现场点评，分析工作中存在的不足，研究部署下一步工作措施，推动大整治大提升工作再上新台阶。区委副书记、区长路德芝主持会议并讲话，区委常委、副区长王冲，副区长盖强、李林及各镇街、相关部门主要负责人参加会议。</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7485" cy="2877185"/>
            <wp:effectExtent l="0" t="0" r="18415" b="184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77485" cy="28771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iCs w:val="0"/>
          <w:caps w:val="0"/>
          <w:color w:val="CE350A"/>
          <w:spacing w:val="23"/>
          <w:sz w:val="21"/>
          <w:szCs w:val="21"/>
        </w:rPr>
      </w:pPr>
      <w:r>
        <w:rPr>
          <w:rFonts w:hint="default" w:ascii="Arial" w:hAnsi="Arial" w:eastAsia="Arial" w:cs="Arial"/>
          <w:i w:val="0"/>
          <w:iCs w:val="0"/>
          <w:caps w:val="0"/>
          <w:color w:val="CE350A"/>
          <w:spacing w:val="23"/>
          <w:sz w:val="21"/>
          <w:szCs w:val="21"/>
          <w:bdr w:val="none" w:color="auto" w:sz="0" w:space="0"/>
          <w:shd w:val="clear" w:fill="FFFFFF"/>
        </w:rPr>
        <w:drawing>
          <wp:inline distT="0" distB="0" distL="114300" distR="114300">
            <wp:extent cx="5354320" cy="3569970"/>
            <wp:effectExtent l="0" t="0" r="17780" b="1143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354320" cy="35699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iCs w:val="0"/>
          <w:caps w:val="0"/>
          <w:color w:val="CE350A"/>
          <w:spacing w:val="23"/>
          <w:sz w:val="21"/>
          <w:szCs w:val="21"/>
        </w:rPr>
      </w:pPr>
      <w:r>
        <w:rPr>
          <w:rFonts w:hint="default" w:ascii="Arial" w:hAnsi="Arial" w:eastAsia="Arial" w:cs="Arial"/>
          <w:i w:val="0"/>
          <w:iCs w:val="0"/>
          <w:caps w:val="0"/>
          <w:color w:val="CE350A"/>
          <w:spacing w:val="23"/>
          <w:sz w:val="21"/>
          <w:szCs w:val="21"/>
          <w:bdr w:val="none" w:color="auto" w:sz="0" w:space="0"/>
          <w:shd w:val="clear" w:fill="FFFFFF"/>
        </w:rPr>
        <w:drawing>
          <wp:inline distT="0" distB="0" distL="114300" distR="114300">
            <wp:extent cx="5649595" cy="3766820"/>
            <wp:effectExtent l="0" t="0" r="8255" b="508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649595" cy="37668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CE350A"/>
          <w:spacing w:val="23"/>
          <w:sz w:val="21"/>
          <w:szCs w:val="21"/>
        </w:rPr>
      </w:pPr>
      <w:r>
        <w:rPr>
          <w:rFonts w:hint="default" w:ascii="Arial" w:hAnsi="Arial" w:eastAsia="Arial" w:cs="Arial"/>
          <w:i w:val="0"/>
          <w:iCs w:val="0"/>
          <w:caps w:val="0"/>
          <w:color w:val="CE350A"/>
          <w:spacing w:val="23"/>
          <w:sz w:val="21"/>
          <w:szCs w:val="21"/>
          <w:bdr w:val="none" w:color="auto" w:sz="0" w:space="0"/>
          <w:shd w:val="clear" w:fill="FFFFFF"/>
        </w:rPr>
        <w:drawing>
          <wp:inline distT="0" distB="0" distL="114300" distR="114300">
            <wp:extent cx="5582920" cy="3722370"/>
            <wp:effectExtent l="0" t="0" r="17780" b="1143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582920" cy="37223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 w:hAnsi="仿宋" w:eastAsia="仿宋" w:cs="仿宋"/>
          <w:i w:val="0"/>
          <w:iCs w:val="0"/>
          <w:caps w:val="0"/>
          <w:color w:val="CE350A"/>
          <w:spacing w:val="75"/>
          <w:sz w:val="32"/>
          <w:szCs w:val="32"/>
        </w:rPr>
      </w:pPr>
      <w:r>
        <w:rPr>
          <w:rFonts w:hint="eastAsia" w:ascii="仿宋" w:hAnsi="仿宋" w:eastAsia="仿宋" w:cs="仿宋"/>
          <w:i w:val="0"/>
          <w:iCs w:val="0"/>
          <w:caps w:val="0"/>
          <w:color w:val="000000"/>
          <w:spacing w:val="23"/>
          <w:sz w:val="32"/>
          <w:szCs w:val="32"/>
          <w:bdr w:val="none" w:color="auto" w:sz="0" w:space="0"/>
          <w:shd w:val="clear" w:fill="FFFFFF"/>
        </w:rPr>
        <w:t>会前，路德芝一行先后到城东街道、白塔镇、域城镇、城西街道、山头街道、池上镇等10个镇街“清底子”行动整改效果差的村居进行了现场点评。每到一处路德芝仔细查看村居卫生情况，详细向镇街负责人询问裸露土地整治、垃圾清运、村居环境等情况，并对存在问题提出整改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 w:hAnsi="仿宋" w:eastAsia="仿宋" w:cs="仿宋"/>
          <w:i w:val="0"/>
          <w:iCs w:val="0"/>
          <w:caps w:val="0"/>
          <w:color w:val="CE350A"/>
          <w:spacing w:val="75"/>
          <w:sz w:val="32"/>
          <w:szCs w:val="32"/>
        </w:rPr>
      </w:pPr>
      <w:r>
        <w:rPr>
          <w:rFonts w:hint="eastAsia" w:ascii="仿宋" w:hAnsi="仿宋" w:eastAsia="仿宋" w:cs="仿宋"/>
          <w:i w:val="0"/>
          <w:iCs w:val="0"/>
          <w:caps w:val="0"/>
          <w:color w:val="000000"/>
          <w:spacing w:val="23"/>
          <w:sz w:val="32"/>
          <w:szCs w:val="32"/>
          <w:bdr w:val="none" w:color="auto" w:sz="0" w:space="0"/>
          <w:shd w:val="clear" w:fill="FFFFFF"/>
        </w:rPr>
        <w:t>路德芝指出，要肯定成绩、坚定信心，各镇街、村居在“清底子”行动中都付出了努力，也取得了很好的成效，给老百姓带来了实实在在的变化，群众满意度不断提高，值得肯定和鼓励。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仿宋" w:hAnsi="仿宋" w:eastAsia="仿宋" w:cs="仿宋"/>
          <w:i w:val="0"/>
          <w:iCs w:val="0"/>
          <w:caps w:val="0"/>
          <w:color w:val="CE350A"/>
          <w:spacing w:val="75"/>
          <w:sz w:val="32"/>
          <w:szCs w:val="32"/>
        </w:rPr>
      </w:pPr>
      <w:r>
        <w:rPr>
          <w:rFonts w:hint="eastAsia" w:ascii="仿宋" w:hAnsi="仿宋" w:eastAsia="仿宋" w:cs="仿宋"/>
          <w:i w:val="0"/>
          <w:iCs w:val="0"/>
          <w:caps w:val="0"/>
          <w:color w:val="000000"/>
          <w:spacing w:val="23"/>
          <w:sz w:val="32"/>
          <w:szCs w:val="32"/>
          <w:bdr w:val="none" w:color="auto" w:sz="0" w:space="0"/>
          <w:shd w:val="clear" w:fill="FFFFFF"/>
        </w:rPr>
        <w:t>路德芝要求，下一步要重点攻坚工作中的短板弱项，对照问题抓好整改，针对裸露土地整治短板明显、第三方测评问题突出、城市精细化管理仍不到位、市民投诉结案率偏低等情况，正视不足、抓住关键、突破重点，加力推进各项目标任务落地落实，充分利用今年剩余的两个月时间，打一场城乡环境大整治大提升的攻坚战，确保我区城乡环境整治工作取得优异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366" w:firstLineChars="100"/>
        <w:jc w:val="both"/>
        <w:rPr>
          <w:rFonts w:hint="eastAsia" w:ascii="仿宋" w:hAnsi="仿宋" w:eastAsia="仿宋" w:cs="仿宋"/>
          <w:i w:val="0"/>
          <w:iCs w:val="0"/>
          <w:caps w:val="0"/>
          <w:color w:val="CE350A"/>
          <w:spacing w:val="75"/>
          <w:sz w:val="32"/>
          <w:szCs w:val="32"/>
        </w:rPr>
      </w:pPr>
      <w:r>
        <w:rPr>
          <w:rFonts w:hint="eastAsia" w:ascii="仿宋" w:hAnsi="仿宋" w:eastAsia="仿宋" w:cs="仿宋"/>
          <w:i w:val="0"/>
          <w:iCs w:val="0"/>
          <w:caps w:val="0"/>
          <w:color w:val="000000"/>
          <w:spacing w:val="23"/>
          <w:sz w:val="32"/>
          <w:szCs w:val="32"/>
          <w:bdr w:val="none" w:color="auto" w:sz="0" w:space="0"/>
          <w:shd w:val="clear" w:fill="FFFFFF"/>
        </w:rPr>
        <w:t>会上，王冲通报9月份考核、奖惩情况及各镇街现场会点评情况，副区长盖强、李林对分管的环境整治考核工作进行安排部署，9月份考核排名后3位的单位主要领导依次作检讨发言，区综合行政执法局负责人通报了市第三方9月份发现问题并集体观看了发现问题视频短片。</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Andalus">
    <w:panose1 w:val="02020603050405020304"/>
    <w:charset w:val="00"/>
    <w:family w:val="auto"/>
    <w:pitch w:val="default"/>
    <w:sig w:usb0="00002003" w:usb1="80000000" w:usb2="00000008" w:usb3="00000000" w:csb0="00000041" w:csb1="20080000"/>
  </w:font>
  <w:font w:name="Adobe Devanagari">
    <w:panose1 w:val="02040503050201020203"/>
    <w:charset w:val="00"/>
    <w:family w:val="auto"/>
    <w:pitch w:val="default"/>
    <w:sig w:usb0="00008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ookshelf Symbol 7">
    <w:panose1 w:val="05010101010101010101"/>
    <w:charset w:val="00"/>
    <w:family w:val="auto"/>
    <w:pitch w:val="default"/>
    <w:sig w:usb0="00000000" w:usb1="00000000" w:usb2="00000000" w:usb3="00000000" w:csb0="80000000" w:csb1="00000000"/>
  </w:font>
  <w:font w:name="BatangChe">
    <w:panose1 w:val="02030609000101010101"/>
    <w:charset w:val="81"/>
    <w:family w:val="auto"/>
    <w:pitch w:val="default"/>
    <w:sig w:usb0="B00002AF" w:usb1="69D77CFB" w:usb2="00000030" w:usb3="00000000" w:csb0="4008009F" w:csb1="DFD70000"/>
  </w:font>
  <w:font w:name="Aharoni">
    <w:panose1 w:val="02010803020104030203"/>
    <w:charset w:val="00"/>
    <w:family w:val="auto"/>
    <w:pitch w:val="default"/>
    <w:sig w:usb0="00000801" w:usb1="00000000" w:usb2="00000000" w:usb3="00000000" w:csb0="00000020" w:csb1="002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57F32"/>
    <w:rsid w:val="3F05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2021-10-26T07:31:00Z</dcterms:created>
  <dc:creator>Administrator</dc:creator>
  <cp:lastModifiedBy>Administrator</cp:lastModifiedBy>
  <dcterms:modified xsi:type="dcterms:W3CDTF">2021-10-26T07:34:07Z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C2B968C326FD4E99A8E6EA756CC7D716</vt:lpwstr>
  </property>
</Properties>
</file>