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仿宋_GB2312" w:hAnsi="宋体" w:eastAsia="仿宋_GB2312"/>
          <w:sz w:val="32"/>
          <w:szCs w:val="32"/>
        </w:rPr>
      </w:pPr>
    </w:p>
    <w:p>
      <w:pPr>
        <w:spacing w:line="580" w:lineRule="exact"/>
        <w:rPr>
          <w:rFonts w:hint="eastAsia" w:ascii="仿宋_GB2312" w:hAnsi="宋体" w:eastAsia="仿宋_GB2312"/>
          <w:sz w:val="32"/>
          <w:szCs w:val="32"/>
        </w:rPr>
      </w:pPr>
    </w:p>
    <w:p>
      <w:pPr>
        <w:spacing w:line="580" w:lineRule="exact"/>
        <w:rPr>
          <w:rFonts w:hint="eastAsia" w:ascii="仿宋_GB2312" w:hAnsi="宋体" w:eastAsia="仿宋_GB2312"/>
          <w:sz w:val="32"/>
          <w:szCs w:val="32"/>
        </w:rPr>
      </w:pPr>
    </w:p>
    <w:p>
      <w:pPr>
        <w:spacing w:line="580" w:lineRule="exact"/>
        <w:rPr>
          <w:rFonts w:hint="eastAsia" w:ascii="仿宋_GB2312" w:hAnsi="宋体" w:eastAsia="仿宋_GB2312"/>
          <w:sz w:val="32"/>
          <w:szCs w:val="32"/>
        </w:rPr>
      </w:pPr>
    </w:p>
    <w:p>
      <w:pPr>
        <w:spacing w:line="580" w:lineRule="exact"/>
        <w:rPr>
          <w:rFonts w:hint="eastAsia" w:ascii="仿宋_GB2312" w:hAnsi="宋体" w:eastAsia="仿宋_GB2312"/>
          <w:sz w:val="32"/>
          <w:szCs w:val="32"/>
        </w:rPr>
      </w:pPr>
    </w:p>
    <w:p>
      <w:pPr>
        <w:spacing w:line="580" w:lineRule="exact"/>
        <w:rPr>
          <w:rFonts w:hint="eastAsia" w:ascii="仿宋_GB2312" w:hAnsi="宋体" w:eastAsia="仿宋_GB2312"/>
          <w:sz w:val="32"/>
          <w:szCs w:val="32"/>
        </w:rPr>
      </w:pPr>
    </w:p>
    <w:p>
      <w:pPr>
        <w:spacing w:line="580" w:lineRule="exact"/>
        <w:jc w:val="center"/>
        <w:rPr>
          <w:rFonts w:hint="eastAsia" w:ascii="仿宋_GB2312" w:hAnsi="宋体" w:eastAsia="仿宋_GB2312"/>
          <w:sz w:val="18"/>
          <w:szCs w:val="18"/>
        </w:rPr>
      </w:pPr>
      <w:r>
        <w:rPr>
          <w:rFonts w:hint="eastAsia" w:ascii="仿宋_GB2312" w:hAnsi="宋体" w:eastAsia="仿宋_GB2312"/>
          <w:sz w:val="32"/>
          <w:szCs w:val="32"/>
        </w:rPr>
        <w:t>博市</w:t>
      </w:r>
      <w:bookmarkStart w:id="0" w:name="_GoBack"/>
      <w:bookmarkEnd w:id="0"/>
      <w:r>
        <w:rPr>
          <w:rFonts w:hint="eastAsia" w:ascii="仿宋_GB2312" w:hAnsi="宋体" w:eastAsia="仿宋_GB2312"/>
          <w:sz w:val="32"/>
          <w:szCs w:val="32"/>
        </w:rPr>
        <w:t>监字〔</w:t>
      </w:r>
      <w:r>
        <w:rPr>
          <w:rFonts w:ascii="仿宋_GB2312" w:hAnsi="宋体" w:eastAsia="仿宋_GB2312"/>
          <w:sz w:val="32"/>
          <w:szCs w:val="32"/>
        </w:rPr>
        <w:t>201</w:t>
      </w:r>
      <w:r>
        <w:rPr>
          <w:rFonts w:hint="eastAsia" w:ascii="仿宋_GB2312" w:hAnsi="宋体" w:eastAsia="仿宋_GB2312"/>
          <w:sz w:val="32"/>
          <w:szCs w:val="32"/>
          <w:lang w:val="en-US" w:eastAsia="zh-CN"/>
        </w:rPr>
        <w:t>9</w:t>
      </w:r>
      <w:r>
        <w:rPr>
          <w:rFonts w:hint="eastAsia" w:ascii="仿宋_GB2312" w:hAnsi="宋体" w:eastAsia="仿宋_GB2312"/>
          <w:sz w:val="32"/>
          <w:szCs w:val="32"/>
        </w:rPr>
        <w:t>〕</w:t>
      </w:r>
      <w:r>
        <w:rPr>
          <w:rFonts w:hint="eastAsia" w:ascii="仿宋_GB2312" w:hAnsi="宋体" w:eastAsia="仿宋_GB2312"/>
          <w:sz w:val="32"/>
          <w:szCs w:val="32"/>
          <w:lang w:val="en-US" w:eastAsia="zh-CN"/>
        </w:rPr>
        <w:t>43</w:t>
      </w:r>
      <w:r>
        <w:rPr>
          <w:rFonts w:hint="eastAsia" w:ascii="仿宋_GB2312" w:hAnsi="宋体"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楷体_GB2312" w:hAnsi="宋体" w:eastAsia="楷体_GB2312"/>
          <w:sz w:val="32"/>
          <w:szCs w:val="32"/>
        </w:rPr>
      </w:pPr>
      <w:r>
        <w:rPr>
          <w:rFonts w:ascii="楷体_GB2312" w:hAnsi="宋体" w:eastAsia="楷体_GB2312"/>
          <w:sz w:val="32"/>
          <w:szCs w:val="32"/>
        </w:rPr>
        <w:t xml:space="preserve">                                               </w:t>
      </w:r>
      <w:r>
        <w:rPr>
          <w:rFonts w:hint="eastAsia" w:ascii="楷体_GB2312" w:hAnsi="宋体" w:eastAsia="楷体_GB2312"/>
          <w:sz w:val="32"/>
          <w:szCs w:val="32"/>
        </w:rPr>
        <w:t>（A）</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kern w:val="2"/>
          <w:sz w:val="44"/>
          <w:szCs w:val="44"/>
          <w:lang w:val="zh-CN" w:eastAsia="zh-CN" w:bidi="zh-CN"/>
        </w:rPr>
      </w:pPr>
      <w:r>
        <w:rPr>
          <w:rFonts w:hint="eastAsia" w:ascii="方正小标宋简体" w:hAnsi="方正小标宋简体" w:eastAsia="方正小标宋简体" w:cs="方正小标宋简体"/>
          <w:kern w:val="2"/>
          <w:sz w:val="44"/>
          <w:szCs w:val="44"/>
          <w:lang w:val="zh-CN" w:eastAsia="zh-CN" w:bidi="zh-CN"/>
        </w:rPr>
        <w:t>对区政协十二届三次会议</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kern w:val="2"/>
          <w:sz w:val="44"/>
          <w:szCs w:val="44"/>
          <w:lang w:val="zh-CN" w:eastAsia="zh-CN" w:bidi="zh-CN"/>
        </w:rPr>
      </w:pPr>
      <w:r>
        <w:rPr>
          <w:rFonts w:hint="eastAsia" w:ascii="方正小标宋简体" w:hAnsi="方正小标宋简体" w:eastAsia="方正小标宋简体" w:cs="方正小标宋简体"/>
          <w:kern w:val="2"/>
          <w:sz w:val="44"/>
          <w:szCs w:val="44"/>
          <w:lang w:val="zh-CN" w:eastAsia="zh-CN" w:bidi="zh-CN"/>
        </w:rPr>
        <w:t>第</w:t>
      </w:r>
      <w:r>
        <w:rPr>
          <w:rFonts w:hint="eastAsia" w:ascii="方正小标宋简体" w:hAnsi="方正小标宋简体" w:eastAsia="方正小标宋简体" w:cs="方正小标宋简体"/>
          <w:kern w:val="2"/>
          <w:sz w:val="44"/>
          <w:szCs w:val="44"/>
          <w:lang w:val="en-US" w:eastAsia="zh-CN" w:bidi="zh-CN"/>
        </w:rPr>
        <w:t>123092号</w:t>
      </w:r>
      <w:r>
        <w:rPr>
          <w:rFonts w:hint="eastAsia" w:ascii="方正小标宋简体" w:hAnsi="方正小标宋简体" w:eastAsia="方正小标宋简体" w:cs="方正小标宋简体"/>
          <w:kern w:val="2"/>
          <w:sz w:val="44"/>
          <w:szCs w:val="44"/>
          <w:lang w:val="zh-CN" w:eastAsia="zh-CN" w:bidi="zh-CN"/>
        </w:rPr>
        <w:t>提案的答复</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曹永泉委员：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您提出的《关于支持品牌企业做大做强的几点建议》的提案收悉。现答复如下：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是地区经济的命脉，品牌企业的多寡关系到地区社会经济发展水平，企业品牌做大做强将全面助推地区新旧动能转换工作，有助于提升区域影响力、知名度。收到您的提案后，我局高度重视您提出的意见和建议，经开会研究后，迅速与兄弟部门沟通对接，了解本区品牌企业的环境现状与发展现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过一段时间的沟通，我们了解到：现阶段，我区已成立包括博山区行政审批局、博山区生产力促进中心等在内的十余家特色机构，辅助我区品牌企业、特色产品做大做强；我区已出台《博山区人民政府关于实施质量兴区战略的意见》等多个文件，全面规范我区耐火材料、陶琉艺术品等特色产品的质量把控，大力实施特色产品“走出去”战略，并对取得省级以上荣誉的先进企业、单位及个人予以表彰奖励；我区现有清梅居、聚乐村两家中华老字号，现有淄博真空设备厂有限公司等近二十家名牌企业，拥有省级名牌三十余项，并有四项企业质量奖，其中，获得省长质量奖一项、市长质量奖三项，在全市走在前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您提案涉及的问题，我们将积极开展企业实地调研，本着企业自愿，政府引导原则，鼓励我区规模以上企业“垫垫脚”，积极申报山东省高端品牌，充分发挥自身品牌价值，提升品牌影响力，全面拉升我区高端品牌指数。我局将与本区商务、农业、工信等部门沟通，深度挖掘我区自然生态环境和历史人文元素，讲好“博山故事”，争取申报一批“农产品地理标志”，积极参加各类大型展览会，让博山品牌“擦亮牌子”走出去；力争承办层次水平高、特色突出、有影响力的各类展览会；鼓励工业企业积极赴外地学习、应用先进质量管理方法、开展质量管理活动、提高产品质量、改善质量保障能力、提升经营绩效，争创全国质量标杆；努力推动工业企业增强品牌培育能力，提升品牌竞争力，全力以赴争取工业企业品牌培育示范试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我区近年来积极开展宣发工作，持续扩大本区特色产品品牌影响力，举办了猕猴桃采摘节、首届中国农民</w:t>
      </w:r>
      <w:r>
        <w:rPr>
          <w:rFonts w:hint="default" w:ascii="仿宋_GB2312" w:hAnsi="仿宋_GB2312" w:eastAsia="仿宋_GB2312" w:cs="仿宋_GB2312"/>
          <w:sz w:val="32"/>
          <w:szCs w:val="32"/>
          <w:lang w:val="en-US" w:eastAsia="zh-CN"/>
        </w:rPr>
        <w:t>丰收节</w:t>
      </w:r>
      <w:r>
        <w:rPr>
          <w:rFonts w:hint="eastAsia" w:ascii="仿宋_GB2312" w:hAnsi="仿宋_GB2312" w:eastAsia="仿宋_GB2312" w:cs="仿宋_GB2312"/>
          <w:sz w:val="32"/>
          <w:szCs w:val="32"/>
          <w:lang w:val="en-US" w:eastAsia="zh-CN"/>
        </w:rPr>
        <w:t>等一系列影响力突出，老百姓叫好的大型宣传推介活动；基地培育方面，池上镇已成为全国最大的桔梗加工集散地。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媒体推广方面，现阶段我区部分特色产品在淘宝等电商平台和微信公众号等媒体平台均有推广，但在实体广告投放方面确实存在不足，我们将积极呼吁文旅、宣传部门进一步扩大推介规模，协调与知名景区、酒店、车站等人流量高的区域的联动，加大宣传力度，打造一批质量硬、叫得响的“博山好品牌”，全面助推我区特色经济发展，提升山城老百姓的获得感、荣誉感和幸福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ascii="仿宋_GB2312" w:hAnsi="宋体" w:eastAsia="仿宋_GB2312" w:cs="仿宋_GB2312"/>
          <w:i w:val="0"/>
          <w:caps w:val="0"/>
          <w:color w:val="333333"/>
          <w:spacing w:val="0"/>
          <w:sz w:val="32"/>
          <w:szCs w:val="32"/>
          <w:shd w:val="clear" w:fill="FFFFFF"/>
        </w:rPr>
        <w:t>在此，对您提</w:t>
      </w:r>
      <w:r>
        <w:rPr>
          <w:rFonts w:hint="eastAsia" w:ascii="仿宋_GB2312" w:hAnsi="宋体" w:eastAsia="仿宋_GB2312" w:cs="仿宋_GB2312"/>
          <w:i w:val="0"/>
          <w:caps w:val="0"/>
          <w:color w:val="333333"/>
          <w:spacing w:val="0"/>
          <w:sz w:val="32"/>
          <w:szCs w:val="32"/>
          <w:shd w:val="clear" w:fill="FFFFFF"/>
          <w:lang w:eastAsia="zh-CN"/>
        </w:rPr>
        <w:t>出</w:t>
      </w:r>
      <w:r>
        <w:rPr>
          <w:rFonts w:ascii="仿宋_GB2312" w:hAnsi="宋体" w:eastAsia="仿宋_GB2312" w:cs="仿宋_GB2312"/>
          <w:i w:val="0"/>
          <w:caps w:val="0"/>
          <w:color w:val="333333"/>
          <w:spacing w:val="0"/>
          <w:sz w:val="32"/>
          <w:szCs w:val="32"/>
          <w:shd w:val="clear" w:fill="FFFFFF"/>
        </w:rPr>
        <w:t>的宝贵意见表示感谢，并请您继续关注我们的工作，多提宝贵意见，促进我们工作的进步。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博山区市场监督管理局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2019年4月24日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联系单位：博山区市场监督管理局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联系人：邵凌峰        联系电话：4189440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抄送：区政府办公室、区政协提案委办公室       </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22048D"/>
    <w:rsid w:val="1F930A21"/>
    <w:rsid w:val="20834C28"/>
    <w:rsid w:val="231872F6"/>
    <w:rsid w:val="26066052"/>
    <w:rsid w:val="309751AE"/>
    <w:rsid w:val="36EF4E1F"/>
    <w:rsid w:val="489348C0"/>
    <w:rsid w:val="4F3156B7"/>
    <w:rsid w:val="52215DE5"/>
    <w:rsid w:val="5C610FBC"/>
    <w:rsid w:val="5E0B50E8"/>
    <w:rsid w:val="5E147F2D"/>
    <w:rsid w:val="63184E26"/>
    <w:rsid w:val="641B1D9F"/>
    <w:rsid w:val="69A14274"/>
    <w:rsid w:val="71721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spacing w:line="677" w:lineRule="exact"/>
      <w:ind w:left="219" w:right="386"/>
      <w:jc w:val="center"/>
      <w:outlineLvl w:val="1"/>
    </w:pPr>
    <w:rPr>
      <w:rFonts w:ascii="方正小标宋简体" w:hAnsi="方正小标宋简体" w:eastAsia="方正小标宋简体" w:cs="方正小标宋简体"/>
      <w:sz w:val="44"/>
      <w:szCs w:val="44"/>
      <w:lang w:val="zh-CN" w:eastAsia="zh-CN" w:bidi="zh-CN"/>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1"/>
    <w:rPr>
      <w:rFonts w:ascii="仿宋_GB2312" w:hAnsi="仿宋_GB2312" w:eastAsia="仿宋_GB2312" w:cs="仿宋_GB2312"/>
      <w:sz w:val="32"/>
      <w:szCs w:val="32"/>
      <w:lang w:val="zh-CN" w:eastAsia="zh-CN" w:bidi="zh-CN"/>
    </w:rPr>
  </w:style>
  <w:style w:type="character" w:styleId="6">
    <w:name w:val="Emphasis"/>
    <w:basedOn w:val="5"/>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2004-01-08T23:29:00Z</cp:lastPrinted>
  <dcterms:modified xsi:type="dcterms:W3CDTF">2004-01-01T17:26:34Z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