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E902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r>
        <w:rPr>
          <w:rFonts w:hint="eastAsia" w:ascii="黑体" w:hAnsi="黑体" w:eastAsia="黑体" w:cs="黑体"/>
          <w:sz w:val="32"/>
          <w:szCs w:val="32"/>
        </w:rPr>
        <w:t>附件1</w:t>
      </w:r>
    </w:p>
    <w:p w14:paraId="25C2151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235D80A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养老服务综合监管区级有关部门职责分工</w:t>
      </w:r>
    </w:p>
    <w:p w14:paraId="7766137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012404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区发展和改革局配合民政部门对政府投资的养老服务项目建设实施管理，对普惠性养老项目实施评估。配合市场监管部门、民政部门对养老服务机构收费行为进行监管。</w:t>
      </w:r>
    </w:p>
    <w:p w14:paraId="795008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区教育和体育局依照权限负责管理监督考核院校内（技工院校除外）职业技能等级证书的实施。</w:t>
      </w:r>
    </w:p>
    <w:p w14:paraId="006D7C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公安分局负责查处扰乱养老服务机构工作秩序，故意伤害、虐待老年人等侵犯老年人人身权利，以及以养老服务为名实施非法集资和诈骗等侵犯老年人财产权利的违法犯罪行为。加强人口管理信息的共享应用，提升行业监管能力和服务管理效率。</w:t>
      </w:r>
    </w:p>
    <w:p w14:paraId="31DB89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区民政局负责对养老服务机构服务质量、安全、运营的监督管理和业务指导，负责社会组织部门管理的非营利性养老服务机构备案工作，推进养老服务标准化体系建设，开展养老服务机构信用监管。</w:t>
      </w:r>
    </w:p>
    <w:p w14:paraId="3D7E85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区财政局会同发改、民政部门负责对养老服务机构建设补贴和运营补贴资金使用情况、政府购买养老服务进行监督管理。</w:t>
      </w:r>
    </w:p>
    <w:p w14:paraId="597350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区人力资源和社会保障局负责做好院校外和技工院校的职业技能等级证书的监督管理。推动社会保障卡在养老服务领域应用，加强老年人社会保障公共服务的信息共享。</w:t>
      </w:r>
    </w:p>
    <w:p w14:paraId="772F94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区规划管理办公室负责对养老服务机构规划用地等进行监督检查。</w:t>
      </w:r>
    </w:p>
    <w:p w14:paraId="5791AB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区生态环境分局负责审批位于环境敏感区且建筑面积5000平方米及以上的新建养老服务机构的环境影响评价文件，依法对养老服务机构污染物排放情况进行监督检查。</w:t>
      </w:r>
    </w:p>
    <w:p w14:paraId="2D3985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区住房和城乡建设局负责对养老服务设施工程建设质量安全的监督管理，依法负责养老服务设施工程建设标准规范的执行监督。</w:t>
      </w:r>
    </w:p>
    <w:p w14:paraId="6E9FB3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卫生健康局负责养老机构设立医疗机构的审批或者备案，对医疗机构的执业活动和医疗卫生服务质量进行监督管理。依法负责指导养老服务机构聚集性传染病处置、突发公共卫生事件的医疗卫生救援和应急工作。依法负责采集、汇聚、存储、应用、共享老年人基本健康医疗数据。</w:t>
      </w:r>
    </w:p>
    <w:p w14:paraId="4229B0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区应急管理局负责按程序提请区安全生产委员会将养老服务安全生产监督管理工作纳入对区政府有关部门和各镇（街道）年度安全生产考核。</w:t>
      </w:r>
    </w:p>
    <w:p w14:paraId="16C6A3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区消防救援大队负责对养老服务机构实施消防监督检查。</w:t>
      </w:r>
    </w:p>
    <w:p w14:paraId="35898A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区审计局负责对财政资金的使用情况、政府购买养老服务进行监督检查。</w:t>
      </w:r>
    </w:p>
    <w:p w14:paraId="04E367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市场监督管理局负责查处养老服务机构不执行政府定价、政府指导价和不按规定明码标价等价格违法行为，推动养老服务标准化工作，对营利性养老服务机构进行登记管理，对养老服务机构的特种设备安全、食品安全进行监督检查。</w:t>
      </w:r>
    </w:p>
    <w:p w14:paraId="557F76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区医保分局负责对纳入医保定点的养老服务机构内设医疗机构医保基金的使用进行监督管理。</w:t>
      </w:r>
    </w:p>
    <w:p w14:paraId="3C2393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区地方金融监督管理局负责对地方金融机构参与养老服务市场相关行为进行监管，组织有关单位对养老服务领域非法集资行为进行行政处置，按规定向公安机关移送涉嫌非法集资犯罪线索。</w:t>
      </w: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041C2"/>
    <w:rsid w:val="4D5D6FBD"/>
    <w:rsid w:val="500F4535"/>
    <w:rsid w:val="50F30FB7"/>
    <w:rsid w:val="65C464D9"/>
    <w:rsid w:val="6E836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6339</Words>
  <Characters>6374</Characters>
  <Lines>0</Lines>
  <Paragraphs>0</Paragraphs>
  <TotalTime>1</TotalTime>
  <ScaleCrop>false</ScaleCrop>
  <LinksUpToDate>false</LinksUpToDate>
  <CharactersWithSpaces>6436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2025-07-08T07:07:00Z</dcterms:created>
  <dc:creator>Administrator</dc:creator>
  <cp:lastModifiedBy>孟文豪</cp:lastModifiedBy>
  <dcterms:modified xsi:type="dcterms:W3CDTF">2025-09-05T03:14:41Z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9FAC1AF47702436F87729D75D122B9C4_12</vt:lpwstr>
  </property>
  <property fmtid="{D5CDD505-2E9C-101B-9397-08002B2CF9AE}" pid="4" name="KSOTemplateDocerSaveRecord">
    <vt:lpwstr>eyJoZGlkIjoiY2E5MTMzOGQwMTVkNTM4YzQ3M2NjNjAxNmM4Y2NjODIiLCJ1c2VySWQiOiI0MjgxNTg0MzEifQ==</vt:lpwstr>
  </property>
</Properties>
</file>