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-420" w:leftChars="-2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附件6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-420" w:leftChars="-20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  <w:t>房屋状况评定解释说明</w:t>
      </w:r>
      <w:bookmarkEnd w:id="0"/>
    </w:p>
    <w:tbl>
      <w:tblPr>
        <w:tblStyle w:val="7"/>
        <w:tblW w:w="923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8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</w:rPr>
              <w:t>1.结构形式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土木结构：指土墙承重、木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楼)屋盖的房屋结构。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砖木结构：指砖墙承重、木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屋盖的房屋结构。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砖土混杂结构：指土墙与砖墙混合承重、木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楼)屋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盖的房屋结构。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木结构：指木柱、木构架承重的房屋结构，北方常为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抬梁式或三角形屋架，南方常为穿斗式。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5)石木结构：指石墙承重、木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屋盖的房屋结构。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砖混结构：指砖墙承重、混凝土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楼)屋盖的房屋结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</w:rPr>
              <w:t>2.危险状况与评价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I</w:t>
            </w:r>
            <w:r>
              <w:rPr>
                <w:rFonts w:hint="eastAsia"/>
                <w:sz w:val="21"/>
                <w:szCs w:val="21"/>
                <w:vertAlign w:val="baseline"/>
              </w:rPr>
              <w:t>房屋各组成部分：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承重墙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83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砌筑质量“良好、一般、很差”的标准可从两方面进行评价：一是看砌筑灰浆强度，抗压强度在5.0MPa以上为良好(抠一小块，脚踩不碎)，1.0MPa以下为很差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手捻即成粉末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；二是看砌筑水平，是否横平竖直，上下错缝，灰浆饱满。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“裂缝较多”指平均每片墙上均有受力裂缝出现。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“严重开裂”指至少出现3处以上严重裂缝，裂缝宽度超过10mm，单条裂缝长度超过2.0m。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4)“严重歪斜”指墙顶最大相对位移超过50mm。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木柱、梁、檀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83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“明显挠曲”指肉眼能轻易观察到的弯曲变形。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“横向裂缝”指由于木材截面尺寸偏小或荷载较大，导致抗弯承载力不足产生的横向拉开的裂缝。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“柱础严重错位”指承重木柱柱底有超过1/4直径部分已经滑移到柱础支承面之外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部分落空)。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“柱身严重歪斜”指柱顶相对偏移尺寸超过柱平均直径的2/3以上。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“拔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榫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”指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榫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头从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卯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口中拔出。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榫卯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节点失效”指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榫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头折断，或拔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榫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，或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卯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口劈裂，已不具备连接或承载能方。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木屋架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83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此处木屋架包括两类形式：一类是三角屋架形式，有木的，钢木组合的，小型钢焊接的，这类多是80年代以后做的；另一类是传统的抬梁(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式，由抬梁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(柁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与其上瓜柱组成。第一类上下弦杆，腹杆齐全，节点连接与支座支承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牢靠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，第二类抬梁(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梁)在端部支承稳固，无转动或移动趋势，满足以上条件可视为“自身稳定性良好”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混凝土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柱、梁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83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剥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蚀严重”指混凝土表面碳化、风化、或腐蚀严重，部分保护层已经剥落，钢筋外露，构件承载能力严重受损。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“严重开裂、变形”指裂缝已接近或超过截面钢筋位置，裂缝处部分钢筋已经屈服。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屋面</w:t>
            </w:r>
          </w:p>
        </w:tc>
        <w:tc>
          <w:tcPr>
            <w:tcW w:w="83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屋面“沉陷”指由于局部檀条、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椽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子变形，屋面局部出现下沉的现象，但尚未塌落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2)屋面“塌陷”指由于局部檀条，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椽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子严重变形或折断，导致屋面局部塌落，形成空洞。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II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房屋整体：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A级：各组成部分全部为a级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注：土木、砖土混杂结构，及泥浆砌筑的砖木、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石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木结构，由于材料性能差，施工工艺落后，即使观感完好，但存在原始缺陷很多，存在安全隐患，因此综合考虑，不建议评为A级，应进行加固维修。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B级：各组成部分至少有一项达到b级。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C级：各组成部分至少有一项达到c级，1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中所述混杂结构和泥浆砌筑砖木、石木结构。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D级：各组成部分至少有一项达到d级，或全部达到c级。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Ⅲ房屋抗震构造措施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抗震构造措施包括：基础有地圈梁；墙体有构造柱、圈梁等抗倒塌措施；木楼屋盖有竖向剪刀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撑、纵向水平系杆等稳定措施；楼屋盖与墙体有拉接措施；墙体洞口与洞间墙尺寸符合要求等。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一般情况下，近年建造的砖木或砖混结构，抗震构造措施可能“基本完备”其他大部分应为“部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分具备”或“完全没有”。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16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B206E"/>
    <w:rsid w:val="0BEB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2019-05-20T08:20:00Z</dcterms:created>
  <dc:creator>博山FGJ</dc:creator>
  <cp:lastModifiedBy>博山FGJ</cp:lastModifiedBy>
  <dcterms:modified xsi:type="dcterms:W3CDTF">2019-05-20T08:22:28Z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