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BF627">
      <w:pPr>
        <w:widowControl/>
        <w:spacing w:line="540" w:lineRule="exact"/>
        <w:jc w:val="center"/>
        <w:rPr>
          <w:rFonts w:ascii="方正小标宋_GBK" w:hAnsi="方正小标宋简体" w:eastAsia="方正小标宋_GBK" w:cs="方正小标宋简体"/>
          <w:sz w:val="44"/>
          <w:szCs w:val="44"/>
        </w:rPr>
      </w:pPr>
    </w:p>
    <w:p w14:paraId="0463DE6E">
      <w:pPr>
        <w:widowControl/>
        <w:spacing w:line="540" w:lineRule="exact"/>
        <w:jc w:val="center"/>
        <w:rPr>
          <w:rFonts w:ascii="方正小标宋_GBK" w:hAnsi="方正小标宋简体" w:eastAsia="方正小标宋_GBK" w:cs="方正小标宋简体"/>
          <w:sz w:val="44"/>
          <w:szCs w:val="44"/>
        </w:rPr>
      </w:pPr>
    </w:p>
    <w:p w14:paraId="227AADE0">
      <w:pPr>
        <w:widowControl/>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博山区人民政府</w:t>
      </w:r>
    </w:p>
    <w:p w14:paraId="28D5A362">
      <w:pPr>
        <w:widowControl/>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关于印发《关于“苗圃+孵化器+加速器+科技园区”一体化创新创业孵化基地</w:t>
      </w:r>
    </w:p>
    <w:p w14:paraId="66478A84">
      <w:pPr>
        <w:widowControl/>
        <w:spacing w:line="540" w:lineRule="exact"/>
        <w:jc w:val="center"/>
        <w:rPr>
          <w:rFonts w:ascii="方正小标宋_GBK" w:hAnsi="方正小标宋简体" w:eastAsia="方正小标宋_GBK" w:cs="方正小标宋简体"/>
          <w:sz w:val="44"/>
          <w:szCs w:val="44"/>
        </w:rPr>
      </w:pPr>
      <w:r>
        <w:rPr>
          <w:rFonts w:hint="eastAsia" w:ascii="方正小标宋简体" w:hAnsi="方正小标宋简体" w:eastAsia="方正小标宋简体" w:cs="方正小标宋简体"/>
          <w:sz w:val="44"/>
          <w:szCs w:val="44"/>
        </w:rPr>
        <w:t>建设方案》的通知</w:t>
      </w:r>
    </w:p>
    <w:p w14:paraId="3C0795E3">
      <w:pPr>
        <w:widowControl/>
        <w:spacing w:line="540" w:lineRule="exact"/>
        <w:jc w:val="center"/>
        <w:rPr>
          <w:rFonts w:ascii="方正小标宋_GBK" w:hAnsi="方正小标宋简体" w:eastAsia="方正小标宋_GBK" w:cs="方正小标宋简体"/>
          <w:sz w:val="44"/>
          <w:szCs w:val="44"/>
        </w:rPr>
      </w:pPr>
      <w:r>
        <w:rPr>
          <w:rFonts w:hint="eastAsia" w:ascii="仿宋_GB2312" w:hAnsi="方正小标宋简体" w:eastAsia="仿宋_GB2312" w:cs="方正小标宋简体"/>
          <w:sz w:val="32"/>
          <w:szCs w:val="32"/>
        </w:rPr>
        <w:t>博政字〔2020〕79号</w:t>
      </w:r>
    </w:p>
    <w:p w14:paraId="703B18A3">
      <w:pPr>
        <w:widowControl/>
        <w:spacing w:line="540" w:lineRule="exact"/>
        <w:jc w:val="left"/>
        <w:rPr>
          <w:rFonts w:hint="eastAsia" w:ascii="仿宋_GB2312" w:hAnsi="方正小标宋简体" w:eastAsia="仿宋_GB2312" w:cs="方正小标宋简体"/>
          <w:sz w:val="32"/>
          <w:szCs w:val="32"/>
        </w:rPr>
      </w:pPr>
    </w:p>
    <w:p w14:paraId="3A19F2CA">
      <w:pPr>
        <w:widowControl/>
        <w:spacing w:line="540" w:lineRule="exact"/>
        <w:jc w:val="lef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各镇人民政府、街道办事处，开发区管委会，区政府有关部门，有关单位：</w:t>
      </w:r>
    </w:p>
    <w:p w14:paraId="6C668B02">
      <w:pPr>
        <w:widowControl/>
        <w:spacing w:line="540" w:lineRule="exact"/>
        <w:ind w:firstLine="640" w:firstLineChars="200"/>
        <w:jc w:val="lef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《关于“苗圃+孵化器+加速器+科技园区”一体化创新创业孵化基地建设方案》已经区政府同意，现印发给你们，请认真组织实施。</w:t>
      </w:r>
    </w:p>
    <w:p w14:paraId="21112353">
      <w:pPr>
        <w:widowControl/>
        <w:spacing w:line="540" w:lineRule="exact"/>
        <w:jc w:val="left"/>
        <w:rPr>
          <w:rFonts w:ascii="仿宋_GB2312" w:hAnsi="方正小标宋简体" w:eastAsia="仿宋_GB2312" w:cs="方正小标宋简体"/>
          <w:sz w:val="32"/>
          <w:szCs w:val="32"/>
        </w:rPr>
      </w:pPr>
    </w:p>
    <w:p w14:paraId="0B442760">
      <w:pPr>
        <w:widowControl/>
        <w:spacing w:line="540" w:lineRule="exact"/>
        <w:ind w:firstLine="5120" w:firstLineChars="1600"/>
        <w:jc w:val="lef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博山区人民政府</w:t>
      </w:r>
    </w:p>
    <w:p w14:paraId="22285864">
      <w:pPr>
        <w:widowControl/>
        <w:spacing w:line="540" w:lineRule="exact"/>
        <w:ind w:firstLine="5120" w:firstLineChars="1600"/>
        <w:jc w:val="lef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2020年12月9日</w:t>
      </w:r>
    </w:p>
    <w:p w14:paraId="403A40C0">
      <w:pPr>
        <w:widowControl/>
        <w:spacing w:line="576" w:lineRule="exact"/>
        <w:jc w:val="center"/>
        <w:rPr>
          <w:rFonts w:ascii="方正小标宋_GBK" w:hAnsi="方正小标宋简体" w:eastAsia="方正小标宋_GBK" w:cs="方正小标宋简体"/>
          <w:sz w:val="44"/>
          <w:szCs w:val="44"/>
        </w:rPr>
      </w:pPr>
      <w:r>
        <w:rPr>
          <w:rFonts w:ascii="仿宋_GB2312" w:hAnsi="方正小标宋简体" w:eastAsia="仿宋_GB2312" w:cs="方正小标宋简体"/>
          <w:sz w:val="32"/>
          <w:szCs w:val="32"/>
        </w:rPr>
        <w:br w:type="page"/>
      </w:r>
      <w:r>
        <w:rPr>
          <w:rFonts w:hint="eastAsia" w:ascii="方正小标宋简体" w:hAnsi="方正小标宋简体" w:eastAsia="方正小标宋简体" w:cs="方正小标宋简体"/>
          <w:sz w:val="44"/>
          <w:szCs w:val="44"/>
        </w:rPr>
        <w:t>关于“苗圃+孵化器+加速器+科技园区”一体化创新创业孵化基地建设方案</w:t>
      </w:r>
    </w:p>
    <w:p w14:paraId="11F5BA25">
      <w:pPr>
        <w:spacing w:line="576" w:lineRule="exact"/>
        <w:ind w:firstLine="640" w:firstLineChars="200"/>
        <w:jc w:val="left"/>
        <w:rPr>
          <w:rFonts w:ascii="仿宋" w:hAnsi="仿宋" w:eastAsia="仿宋" w:cs="仿宋"/>
          <w:sz w:val="32"/>
          <w:szCs w:val="32"/>
        </w:rPr>
      </w:pPr>
    </w:p>
    <w:p w14:paraId="3AEE2EC0">
      <w:pPr>
        <w:widowControl/>
        <w:spacing w:line="576" w:lineRule="exact"/>
        <w:ind w:firstLine="640" w:firstLineChars="200"/>
        <w:jc w:val="left"/>
        <w:rPr>
          <w:rFonts w:ascii="仿宋" w:hAnsi="仿宋" w:eastAsia="仿宋" w:cs="仿宋"/>
          <w:sz w:val="32"/>
          <w:szCs w:val="32"/>
        </w:rPr>
      </w:pPr>
      <w:r>
        <w:rPr>
          <w:rFonts w:hint="eastAsia" w:ascii="仿宋_GB2312" w:hAnsi="仿宋_GB2312" w:eastAsia="仿宋_GB2312" w:cs="仿宋_GB2312"/>
          <w:sz w:val="32"/>
          <w:szCs w:val="32"/>
        </w:rPr>
        <w:t>近年来，博山区持续开展</w:t>
      </w:r>
      <w:r>
        <w:rPr>
          <w:rFonts w:hint="eastAsia" w:ascii="仿宋" w:hAnsi="仿宋" w:eastAsia="仿宋" w:cs="仿宋"/>
          <w:sz w:val="32"/>
          <w:szCs w:val="32"/>
        </w:rPr>
        <w:t>创新创业载体建设，现已培育苗圃4家，包括</w:t>
      </w:r>
      <w:r>
        <w:rPr>
          <w:rFonts w:hint="eastAsia" w:ascii="仿宋_GB2312" w:hAnsi="楷体" w:eastAsia="仿宋_GB2312" w:cs="楷体"/>
          <w:kern w:val="0"/>
          <w:sz w:val="32"/>
          <w:szCs w:val="32"/>
        </w:rPr>
        <w:t>2家</w:t>
      </w:r>
      <w:r>
        <w:rPr>
          <w:rFonts w:hint="eastAsia" w:ascii="仿宋" w:hAnsi="仿宋" w:eastAsia="仿宋" w:cs="仿宋"/>
          <w:sz w:val="32"/>
          <w:szCs w:val="32"/>
        </w:rPr>
        <w:t>省级众创空间（中国机电梦工场、</w:t>
      </w:r>
      <w:r>
        <w:rPr>
          <w:rFonts w:hint="eastAsia" w:ascii="仿宋_GB2312" w:hAnsi="楷体" w:eastAsia="仿宋_GB2312" w:cs="楷体"/>
          <w:sz w:val="32"/>
          <w:szCs w:val="32"/>
        </w:rPr>
        <w:t>淄博颜山电子商务创业园</w:t>
      </w:r>
      <w:r>
        <w:rPr>
          <w:rFonts w:hint="eastAsia" w:ascii="仿宋" w:hAnsi="仿宋" w:eastAsia="仿宋" w:cs="仿宋"/>
          <w:sz w:val="32"/>
          <w:szCs w:val="32"/>
        </w:rPr>
        <w:t>）、</w:t>
      </w:r>
      <w:r>
        <w:rPr>
          <w:rFonts w:hint="eastAsia" w:ascii="仿宋_GB2312" w:hAnsi="楷体" w:eastAsia="仿宋_GB2312" w:cs="楷体"/>
          <w:kern w:val="0"/>
          <w:sz w:val="32"/>
          <w:szCs w:val="32"/>
        </w:rPr>
        <w:t>鲁中人力资源产业园和高效机电泵类产业创新创业共同体</w:t>
      </w:r>
      <w:r>
        <w:rPr>
          <w:rFonts w:hint="eastAsia" w:ascii="仿宋" w:hAnsi="仿宋" w:eastAsia="仿宋" w:cs="仿宋"/>
          <w:sz w:val="32"/>
          <w:szCs w:val="32"/>
        </w:rPr>
        <w:t>；筹划建设机电泵业、汽车智造、健康医药、新型材料、精密铸造</w:t>
      </w:r>
      <w:r>
        <w:rPr>
          <w:rFonts w:hint="eastAsia" w:ascii="仿宋_GB2312" w:hAnsi="仿宋_GB2312" w:eastAsia="仿宋_GB2312" w:cs="仿宋_GB2312"/>
          <w:sz w:val="32"/>
          <w:szCs w:val="32"/>
        </w:rPr>
        <w:t>五个特色产业园区，形成“四圃五园”的创新创业载体格局。为进一步推动全区创新创业载体建设，提升“四圃五园”的整体活力，</w:t>
      </w:r>
      <w:r>
        <w:rPr>
          <w:rFonts w:hint="eastAsia" w:ascii="仿宋" w:hAnsi="仿宋" w:eastAsia="仿宋" w:cs="仿宋"/>
          <w:sz w:val="32"/>
          <w:szCs w:val="32"/>
        </w:rPr>
        <w:t>现制定博山区“苗圃+孵化器+加速器+科技园区”一体化创新创业孵化基地建设方案。</w:t>
      </w:r>
    </w:p>
    <w:p w14:paraId="09F514EB">
      <w:pPr>
        <w:spacing w:line="576" w:lineRule="exact"/>
        <w:ind w:firstLine="640" w:firstLineChars="200"/>
        <w:rPr>
          <w:rFonts w:ascii="黑体" w:hAnsi="黑体" w:eastAsia="黑体" w:cs="仿宋"/>
          <w:bCs/>
          <w:sz w:val="32"/>
          <w:szCs w:val="32"/>
        </w:rPr>
      </w:pPr>
      <w:r>
        <w:rPr>
          <w:rFonts w:hint="eastAsia" w:ascii="黑体" w:hAnsi="黑体" w:eastAsia="黑体" w:cs="仿宋"/>
          <w:bCs/>
          <w:sz w:val="32"/>
          <w:szCs w:val="32"/>
        </w:rPr>
        <w:t>一、建设思路</w:t>
      </w:r>
    </w:p>
    <w:p w14:paraId="621033AA">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（一）总体思路</w:t>
      </w:r>
    </w:p>
    <w:p w14:paraId="79B81C67">
      <w:pPr>
        <w:spacing w:line="576"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按照</w:t>
      </w:r>
      <w:r>
        <w:rPr>
          <w:rFonts w:hint="eastAsia" w:ascii="仿宋_GB2312" w:hAnsi="仿宋" w:eastAsia="仿宋_GB2312" w:cs="仿宋"/>
          <w:sz w:val="32"/>
          <w:szCs w:val="32"/>
        </w:rPr>
        <w:t>平台思维、生态思维理念，坚持问题导向与需求牵引相结合，支持引导科技创新类企业入驻孵化基地，助推企业加速成长，加快推进博山区“苗圃+孵化器+加速器+科技园区”孵化体系建设，构建创新创业新生态，促进博山区新旧动能转换向更高层次、更优质、更大效益方向发展。</w:t>
      </w:r>
    </w:p>
    <w:p w14:paraId="2CD1A87D">
      <w:pPr>
        <w:spacing w:line="576"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（二）苗圃建设</w:t>
      </w:r>
    </w:p>
    <w:p w14:paraId="172D0F51">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持续推动“四圃”基础建设，完善其孵化功能、加速功能。筛选培育新苗圃，依托博一新能源、山东理工大学和其他高校院所等主体，专注于新能源、互联网领域，吸引大学生创业团队及个人，搭建以大学生自由职业者为主体的创新创业服务体系。</w:t>
      </w:r>
    </w:p>
    <w:p w14:paraId="39B772C3">
      <w:pPr>
        <w:spacing w:line="576"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（三）孵化器建设</w:t>
      </w:r>
    </w:p>
    <w:p w14:paraId="4FF7860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引进培育高端孵化服务机构，力争实现区内孵化器零的突破。支持中国机电梦工场、淄博颜山电子商务创业园建设省级科技企业孵化器，着力打造鲁中人力资源产业园、高效机电泵类产业创新创业共同体两个创新创业载体的孵化器效能，依托博一新能源培育新能源专业孵化器。</w:t>
      </w:r>
    </w:p>
    <w:p w14:paraId="1B41BC2B">
      <w:pPr>
        <w:spacing w:line="576"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（四）加速器建设</w:t>
      </w:r>
    </w:p>
    <w:p w14:paraId="4B6232F1">
      <w:pPr>
        <w:spacing w:line="576"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在孵化器建设的基础之上，增加技术与金融支持，加大政策扶持力度，为高成长性企业提供更大空间和更强服务。</w:t>
      </w:r>
    </w:p>
    <w:p w14:paraId="15EAB889">
      <w:pPr>
        <w:spacing w:line="576" w:lineRule="exact"/>
        <w:ind w:firstLine="640" w:firstLineChars="200"/>
        <w:jc w:val="left"/>
        <w:rPr>
          <w:rFonts w:ascii="仿宋_GB2312" w:hAnsi="仿宋" w:eastAsia="仿宋_GB2312" w:cs="仿宋"/>
          <w:bCs/>
          <w:sz w:val="32"/>
          <w:szCs w:val="32"/>
        </w:rPr>
      </w:pPr>
      <w:r>
        <w:rPr>
          <w:rFonts w:hint="eastAsia" w:ascii="仿宋_GB2312" w:hAnsi="仿宋" w:eastAsia="仿宋_GB2312" w:cs="仿宋"/>
          <w:bCs/>
          <w:sz w:val="32"/>
          <w:szCs w:val="32"/>
        </w:rPr>
        <w:t>（五）科技园区建设</w:t>
      </w:r>
    </w:p>
    <w:p w14:paraId="38F095BD">
      <w:pPr>
        <w:spacing w:line="576"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依托五大园区，聚集跨国企业、当地知名企业、龙头企业以及省级、国家级科研机构，重点发展电子信息、智能制造、新材料等高新技术产业，提升博山区整体科技创新水平。着力打造博山区创新中心及双招双引园区。</w:t>
      </w:r>
    </w:p>
    <w:p w14:paraId="23BA8BFB">
      <w:pPr>
        <w:spacing w:line="576" w:lineRule="exact"/>
        <w:ind w:firstLine="640" w:firstLineChars="200"/>
        <w:rPr>
          <w:rFonts w:ascii="黑体" w:hAnsi="黑体" w:eastAsia="黑体" w:cs="仿宋"/>
          <w:bCs/>
          <w:sz w:val="32"/>
          <w:szCs w:val="32"/>
        </w:rPr>
      </w:pPr>
      <w:r>
        <w:rPr>
          <w:rFonts w:hint="eastAsia" w:ascii="黑体" w:hAnsi="黑体" w:eastAsia="黑体" w:cs="仿宋"/>
          <w:bCs/>
          <w:sz w:val="32"/>
          <w:szCs w:val="32"/>
        </w:rPr>
        <w:t>二、运营模式及管理模式</w:t>
      </w:r>
    </w:p>
    <w:p w14:paraId="4A88D51A">
      <w:pPr>
        <w:spacing w:line="576"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博山区一体化创新创业孵化基地采用“政府引导+市场化运营”的模式，按照“产业园+运营公司”组织管理架构，通过政府服务、市场化运作的方式，打造博山区一体化创新创业孵化基地“4+N”模式。</w:t>
      </w:r>
    </w:p>
    <w:p w14:paraId="0D4B8B2B">
      <w:pPr>
        <w:spacing w:line="576" w:lineRule="exact"/>
        <w:ind w:left="643"/>
        <w:jc w:val="left"/>
        <w:rPr>
          <w:rFonts w:ascii="仿宋_GB2312" w:hAnsi="仿宋" w:eastAsia="仿宋_GB2312" w:cs="仿宋"/>
          <w:bCs/>
          <w:sz w:val="32"/>
          <w:szCs w:val="32"/>
        </w:rPr>
      </w:pPr>
      <w:r>
        <w:rPr>
          <w:rFonts w:hint="eastAsia" w:ascii="仿宋_GB2312" w:hAnsi="仿宋" w:eastAsia="仿宋_GB2312" w:cs="仿宋"/>
          <w:bCs/>
          <w:sz w:val="32"/>
          <w:szCs w:val="32"/>
        </w:rPr>
        <w:t>（一）运营机构</w:t>
      </w:r>
    </w:p>
    <w:p w14:paraId="6C820C29">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博山区“苗圃+孵化器+加速器+科技园区”一体化创新创业孵化基地，采用博山区政府总体管理、市场化运营的“4+N”建设模式，依托中国机电梦工场、淄博颜山电子商务创业园、鲁中人力资源产业园、高效机电泵类产业创新创业共同体以及五大园区等主体，组建专职专业管理服务团队，制定运营管理流程和制度体系，规范开展各项工作，包括招商引资、供需对接、企业服务、品牌建设推广、行业交流活动举办、资源整合对接等。</w:t>
      </w:r>
    </w:p>
    <w:p w14:paraId="15524E5C">
      <w:pPr>
        <w:spacing w:line="576"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（二）合作机制及运行机制</w:t>
      </w:r>
    </w:p>
    <w:p w14:paraId="05F815CC">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采用“政府主导、市场化运营”的合作机制和“4+N”的建设模式，实现政策保障、政府服务、运营公司管理以及市场化盈利，各机构重点开展以下工作：</w:t>
      </w:r>
    </w:p>
    <w:p w14:paraId="41074A7F">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第一，组建创业导师队伍，在技术研发、商业模式构建、经营管理、资本运作、市场营销等方面为创业团队提供实践性辅导和培训，为在孵企业提供精准化、高质量的创业服务。</w:t>
      </w:r>
    </w:p>
    <w:p w14:paraId="7493DFEE">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第二，建立知识产权专业服务机构或分支机构，为在孵创业团队提供专利、商标、版权等知识产权代理、导航、维权、规划及咨询等方面的“一站式”综合服务。</w:t>
      </w:r>
    </w:p>
    <w:p w14:paraId="2108F61B">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第三，积极吸纳大学生创新创业，建立实习基地，开展创新创业辅导等专业化服务。</w:t>
      </w:r>
    </w:p>
    <w:p w14:paraId="06FACE32">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第四，强化专业化服务团队建设，加强对双创扶持政策的宣传培训，帮助在孵企业全面了解、准确把握、充分运用创新创业政策。</w:t>
      </w:r>
    </w:p>
    <w:p w14:paraId="22833A71">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第五，建立或引入知识产权服务、法律服务、财务服务、政策咨询服务、技术转移服务和金融服务等专业机构，为入驻的企业和团队提供个性化精准定制的创业服务。</w:t>
      </w:r>
    </w:p>
    <w:p w14:paraId="3020CB41">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第六，为在孵企业建立公共研发技术平台、建设专业化中试基地，提高资源集聚度，加快在孵企业的科技成果向现实生产力转化。</w:t>
      </w:r>
    </w:p>
    <w:p w14:paraId="4B0D4BF8">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第七，积极组织企业与金融机构开展交流对接活动，协调引进或联合社会力量共同设立天使投资基金等基金，完善孵化器金融服务体系，提高投融资服务能力。</w:t>
      </w:r>
    </w:p>
    <w:p w14:paraId="64820937">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第八，积极融入全球创新创业网络，开展国际技术转移、离岸孵化等业务，引进海外优质项目、技术成果和人才等资源，帮助创业者对接海外市场。</w:t>
      </w:r>
    </w:p>
    <w:p w14:paraId="65E18148">
      <w:pPr>
        <w:spacing w:line="57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建设目标与实施</w:t>
      </w:r>
      <w:r>
        <w:rPr>
          <w:rFonts w:hint="eastAsia" w:ascii="黑体" w:hAnsi="黑体" w:eastAsia="黑体" w:cs="黑体"/>
          <w:sz w:val="32"/>
          <w:szCs w:val="32"/>
        </w:rPr>
        <w:t>内容</w:t>
      </w:r>
    </w:p>
    <w:p w14:paraId="59AF7882">
      <w:pPr>
        <w:spacing w:line="576"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sz w:val="32"/>
          <w:szCs w:val="32"/>
        </w:rPr>
        <w:t>（一）建设目标</w:t>
      </w:r>
    </w:p>
    <w:p w14:paraId="4A2F2D20">
      <w:pPr>
        <w:widowControl/>
        <w:spacing w:line="576"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以培育建设创新创业平台、基地、园区等载体为中心，通过制定“苗圃+孵化器+加速器+科技园区”的建设规划，建立促进资源合理配置与开发利用，促进企业和人才成长协同发展的有效机制，支持创业个人、团队及企业加速发展，引导成熟企业向园区转移，开辟创新创业新渠道。</w:t>
      </w:r>
    </w:p>
    <w:p w14:paraId="624A6ECB">
      <w:pPr>
        <w:widowControl/>
        <w:spacing w:line="576" w:lineRule="exact"/>
        <w:ind w:firstLine="640" w:firstLineChars="200"/>
        <w:jc w:val="left"/>
        <w:rPr>
          <w:rFonts w:ascii="仿宋_GB2312" w:hAnsi="仿宋" w:eastAsia="仿宋_GB2312" w:cs="仿宋"/>
          <w:bCs/>
          <w:sz w:val="32"/>
          <w:szCs w:val="32"/>
        </w:rPr>
      </w:pPr>
      <w:r>
        <w:rPr>
          <w:rFonts w:hint="eastAsia" w:ascii="仿宋_GB2312" w:hAnsi="仿宋" w:eastAsia="仿宋_GB2312" w:cs="仿宋"/>
          <w:bCs/>
          <w:sz w:val="32"/>
          <w:szCs w:val="32"/>
        </w:rPr>
        <w:t>（二）实施内容</w:t>
      </w:r>
    </w:p>
    <w:p w14:paraId="0E58802A">
      <w:pPr>
        <w:spacing w:line="576" w:lineRule="exact"/>
        <w:ind w:firstLine="640" w:firstLineChars="200"/>
        <w:jc w:val="left"/>
        <w:rPr>
          <w:rFonts w:ascii="仿宋_GB2312" w:hAnsi="仿宋" w:eastAsia="仿宋_GB2312" w:cs="仿宋"/>
          <w:bCs/>
          <w:kern w:val="0"/>
          <w:sz w:val="32"/>
          <w:szCs w:val="32"/>
        </w:rPr>
      </w:pPr>
      <w:r>
        <w:rPr>
          <w:rFonts w:hint="eastAsia" w:ascii="仿宋_GB2312" w:hAnsi="仿宋" w:eastAsia="仿宋_GB2312" w:cs="仿宋"/>
          <w:bCs/>
          <w:kern w:val="0"/>
          <w:sz w:val="32"/>
          <w:szCs w:val="32"/>
        </w:rPr>
        <w:t>2020年，组织</w:t>
      </w:r>
      <w:r>
        <w:rPr>
          <w:rFonts w:hint="eastAsia" w:ascii="仿宋_GB2312" w:hAnsi="仿宋" w:eastAsia="仿宋_GB2312" w:cs="仿宋"/>
          <w:kern w:val="0"/>
          <w:sz w:val="32"/>
          <w:szCs w:val="32"/>
        </w:rPr>
        <w:t>颜山电子商务创业园创建省级众创空间；建立</w:t>
      </w:r>
      <w:r>
        <w:rPr>
          <w:rFonts w:hint="eastAsia" w:ascii="仿宋_GB2312" w:hAnsi="楷体" w:eastAsia="仿宋_GB2312" w:cs="楷体"/>
          <w:kern w:val="0"/>
          <w:sz w:val="32"/>
          <w:szCs w:val="32"/>
        </w:rPr>
        <w:t>高效机电泵类产业创新创业共同体，并依托共同体</w:t>
      </w:r>
      <w:r>
        <w:rPr>
          <w:rFonts w:hint="eastAsia" w:ascii="仿宋_GB2312" w:hAnsi="仿宋" w:eastAsia="仿宋_GB2312" w:cs="仿宋"/>
          <w:kern w:val="0"/>
          <w:sz w:val="32"/>
          <w:szCs w:val="32"/>
        </w:rPr>
        <w:t>培育高新技术企业1-2家，新建省级创新平台1家以上；培育建设博一新能源产业区、金史密斯智能健身产业园、博山电机检测平台及产业协同创新区。</w:t>
      </w:r>
    </w:p>
    <w:p w14:paraId="54D01160">
      <w:pPr>
        <w:spacing w:line="576" w:lineRule="exact"/>
        <w:ind w:firstLine="640" w:firstLineChars="200"/>
        <w:jc w:val="left"/>
        <w:rPr>
          <w:rFonts w:ascii="仿宋_GB2312" w:hAnsi="仿宋" w:eastAsia="仿宋_GB2312" w:cs="仿宋"/>
          <w:bCs/>
          <w:kern w:val="0"/>
          <w:sz w:val="32"/>
          <w:szCs w:val="32"/>
        </w:rPr>
      </w:pPr>
      <w:r>
        <w:rPr>
          <w:rFonts w:hint="eastAsia" w:ascii="仿宋_GB2312" w:hAnsi="仿宋" w:eastAsia="仿宋_GB2312" w:cs="仿宋"/>
          <w:bCs/>
          <w:kern w:val="0"/>
          <w:sz w:val="32"/>
          <w:szCs w:val="32"/>
        </w:rPr>
        <w:t>2021年，</w:t>
      </w:r>
      <w:r>
        <w:rPr>
          <w:rFonts w:hint="eastAsia" w:ascii="仿宋_GB2312" w:hAnsi="仿宋" w:eastAsia="仿宋_GB2312" w:cs="仿宋"/>
          <w:kern w:val="0"/>
          <w:sz w:val="32"/>
          <w:szCs w:val="32"/>
        </w:rPr>
        <w:t>推进</w:t>
      </w:r>
      <w:r>
        <w:rPr>
          <w:rFonts w:hint="eastAsia" w:ascii="仿宋_GB2312" w:hAnsi="仿宋_GB2312" w:eastAsia="仿宋_GB2312" w:cs="Times New Roman"/>
          <w:sz w:val="32"/>
          <w:szCs w:val="32"/>
        </w:rPr>
        <w:t>博山经济开发区机电梦工场科技企业创新创业孵化平台建设项目落地实施，机电梦工场争创国家级众创空间、省级孵化器；</w:t>
      </w:r>
      <w:r>
        <w:rPr>
          <w:rFonts w:hint="eastAsia" w:ascii="仿宋_GB2312" w:hAnsi="仿宋" w:eastAsia="仿宋_GB2312" w:cs="仿宋"/>
          <w:bCs/>
          <w:kern w:val="0"/>
          <w:sz w:val="32"/>
          <w:szCs w:val="32"/>
        </w:rPr>
        <w:t>组织</w:t>
      </w:r>
      <w:r>
        <w:rPr>
          <w:rFonts w:hint="eastAsia" w:ascii="仿宋_GB2312" w:hAnsi="仿宋" w:eastAsia="仿宋_GB2312" w:cs="仿宋"/>
          <w:kern w:val="0"/>
          <w:sz w:val="32"/>
          <w:szCs w:val="32"/>
        </w:rPr>
        <w:t>鲁中人力资源产业园争创省级众创空间和市级孵化器；依托</w:t>
      </w:r>
      <w:r>
        <w:rPr>
          <w:rFonts w:hint="eastAsia" w:ascii="仿宋_GB2312" w:hAnsi="楷体" w:eastAsia="仿宋_GB2312" w:cs="楷体"/>
          <w:kern w:val="0"/>
          <w:sz w:val="32"/>
          <w:szCs w:val="32"/>
        </w:rPr>
        <w:t>高效机电泵类产业创新创业共同体</w:t>
      </w:r>
      <w:r>
        <w:rPr>
          <w:rFonts w:hint="eastAsia" w:ascii="仿宋_GB2312" w:hAnsi="仿宋_GB2312" w:eastAsia="仿宋_GB2312" w:cs="Times New Roman"/>
          <w:sz w:val="32"/>
          <w:szCs w:val="32"/>
        </w:rPr>
        <w:t>培育高新技术企业2-3家，新建省级创新平台2家以上。</w:t>
      </w:r>
    </w:p>
    <w:p w14:paraId="7D56B7A6">
      <w:pPr>
        <w:spacing w:line="576"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支持机电梦工场、颜山电子商务创业园、鲁中人力资源产业园、</w:t>
      </w:r>
      <w:r>
        <w:rPr>
          <w:rFonts w:hint="eastAsia" w:ascii="仿宋_GB2312" w:hAnsi="楷体" w:eastAsia="仿宋_GB2312" w:cs="楷体"/>
          <w:kern w:val="0"/>
          <w:sz w:val="32"/>
          <w:szCs w:val="32"/>
        </w:rPr>
        <w:t>高效机电泵类产业创新创业共同体、</w:t>
      </w:r>
      <w:r>
        <w:rPr>
          <w:rFonts w:hint="eastAsia" w:ascii="仿宋_GB2312" w:hAnsi="仿宋" w:eastAsia="仿宋_GB2312" w:cs="仿宋"/>
          <w:kern w:val="0"/>
          <w:sz w:val="32"/>
          <w:szCs w:val="32"/>
        </w:rPr>
        <w:t>博一新能源产业区、金史密斯智能健身产业园和博山电机电控升级平台及产业协同创新区引进培育法律、金融、专利、成果转化等服务机构，推动其由苗圃向孵化器、加速器升级，打造“一站式、不出门”的企业服务模式，推动企业加速发展。</w:t>
      </w:r>
    </w:p>
    <w:p w14:paraId="0983433F">
      <w:pPr>
        <w:spacing w:line="576"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Times New Roman"/>
          <w:sz w:val="32"/>
          <w:szCs w:val="32"/>
        </w:rPr>
        <w:t>挖潜、投资、升级一批人才集聚度高、创新意识好、发展潜力大、技术水平先进的高成长企业进行培育，重点挖潜</w:t>
      </w:r>
      <w:r>
        <w:rPr>
          <w:rFonts w:hint="eastAsia" w:ascii="仿宋_GB2312" w:hAnsi="楷体" w:eastAsia="仿宋_GB2312" w:cs="楷体"/>
          <w:kern w:val="0"/>
          <w:sz w:val="32"/>
          <w:szCs w:val="32"/>
        </w:rPr>
        <w:t>高效机电泵类产业创新创业共同体</w:t>
      </w:r>
      <w:r>
        <w:rPr>
          <w:rFonts w:hint="eastAsia" w:ascii="仿宋_GB2312" w:hAnsi="仿宋_GB2312" w:eastAsia="仿宋_GB2312" w:cs="Times New Roman"/>
          <w:sz w:val="32"/>
          <w:szCs w:val="32"/>
        </w:rPr>
        <w:t>、博一新能源等以企业为主体的专业孵化器体系建设。积极引导企业入园，明确企业入园标准，不断完善园区各项优惠和扶持政策，对入园企业采取分批进行、特重大事项“一事一议”的方式，保证企业及时、顺利入园。</w:t>
      </w:r>
    </w:p>
    <w:p w14:paraId="7AA3E13F">
      <w:pPr>
        <w:spacing w:line="576" w:lineRule="exact"/>
        <w:ind w:firstLine="640" w:firstLineChars="200"/>
        <w:rPr>
          <w:rFonts w:ascii="黑体" w:hAnsi="黑体" w:eastAsia="黑体" w:cs="仿宋"/>
          <w:bCs/>
          <w:sz w:val="32"/>
          <w:szCs w:val="32"/>
        </w:rPr>
      </w:pPr>
      <w:r>
        <w:rPr>
          <w:rFonts w:hint="eastAsia" w:ascii="黑体" w:hAnsi="黑体" w:eastAsia="黑体" w:cs="Times New Roman"/>
          <w:sz w:val="32"/>
          <w:szCs w:val="32"/>
        </w:rPr>
        <w:t>四、组织保障</w:t>
      </w:r>
    </w:p>
    <w:p w14:paraId="22AC9C2F">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统筹协调、加快推进博山区“苗圃+孵化器+加速器+科技园区”一体化创新创业孵化基地建设，在规划建设期间，区政府设立工作专班，专班由发改、科技、工信、财政、人社、自然资源、住建等部门和有关镇办、开发区主要负责同志组成，协调解决规划建设中的重大问题，对规划、建设、资金及相关政策制定、调整等重大事项进行审议、决策、指导和监督。同时，为提升运营效率和服务能力，采用“政府主导、市场化运作”的运营管理模式和“4+N建设模式”，整合资源，建立层级目标管理制度和年度指标考核制度，保障基地建设完成。</w:t>
      </w:r>
    </w:p>
    <w:p w14:paraId="65E8CE35">
      <w:pPr>
        <w:spacing w:line="576" w:lineRule="exact"/>
        <w:ind w:firstLine="640" w:firstLineChars="200"/>
        <w:rPr>
          <w:rFonts w:ascii="仿宋_GB2312" w:hAnsi="仿宋" w:eastAsia="仿宋_GB2312" w:cs="仿宋"/>
          <w:kern w:val="0"/>
          <w:sz w:val="32"/>
          <w:szCs w:val="32"/>
        </w:rPr>
      </w:pPr>
    </w:p>
    <w:p w14:paraId="69737E43">
      <w:pPr>
        <w:spacing w:line="576"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附件：“苗圃+孵化器+加速器+科技园区”一体化创新创业</w:t>
      </w:r>
    </w:p>
    <w:p w14:paraId="116CAA71">
      <w:pPr>
        <w:spacing w:line="576" w:lineRule="exact"/>
        <w:ind w:firstLine="1920" w:firstLineChars="600"/>
        <w:rPr>
          <w:rFonts w:ascii="仿宋_GB2312" w:hAnsi="仿宋" w:eastAsia="仿宋_GB2312" w:cs="仿宋"/>
          <w:kern w:val="0"/>
          <w:sz w:val="32"/>
          <w:szCs w:val="32"/>
        </w:rPr>
      </w:pPr>
      <w:r>
        <w:rPr>
          <w:rFonts w:hint="eastAsia" w:ascii="仿宋_GB2312" w:hAnsi="仿宋" w:eastAsia="仿宋_GB2312" w:cs="仿宋"/>
          <w:kern w:val="0"/>
          <w:sz w:val="32"/>
          <w:szCs w:val="32"/>
        </w:rPr>
        <w:t>孵化基地建设工作专班</w:t>
      </w:r>
    </w:p>
    <w:p w14:paraId="6EFFA2FA">
      <w:pPr>
        <w:spacing w:line="576" w:lineRule="exact"/>
        <w:ind w:firstLine="640" w:firstLineChars="200"/>
        <w:rPr>
          <w:rFonts w:ascii="仿宋_GB2312" w:hAnsi="仿宋" w:eastAsia="仿宋_GB2312" w:cs="仿宋"/>
          <w:sz w:val="32"/>
          <w:szCs w:val="32"/>
        </w:rPr>
      </w:pPr>
    </w:p>
    <w:p w14:paraId="26F3950A">
      <w:pPr>
        <w:widowControl/>
        <w:spacing w:line="576" w:lineRule="exact"/>
        <w:jc w:val="left"/>
        <w:rPr>
          <w:rFonts w:ascii="方正小标宋_GBK" w:hAnsi="方正小标宋简体" w:eastAsia="方正小标宋_GBK" w:cs="方正小标宋简体"/>
          <w:sz w:val="44"/>
          <w:szCs w:val="44"/>
        </w:rPr>
      </w:pPr>
      <w:r>
        <w:rPr>
          <w:rFonts w:ascii="仿宋" w:hAnsi="仿宋" w:eastAsia="仿宋" w:cs="仿宋"/>
          <w:sz w:val="32"/>
          <w:szCs w:val="32"/>
        </w:rPr>
        <w:br w:type="page"/>
      </w:r>
      <w:r>
        <w:rPr>
          <w:rFonts w:hint="eastAsia" w:ascii="方正小标宋_GBK" w:hAnsi="方正小标宋简体" w:eastAsia="方正小标宋_GBK" w:cs="方正小标宋简体"/>
          <w:sz w:val="44"/>
          <w:szCs w:val="44"/>
        </w:rPr>
        <w:t>“苗圃+孵化器+加速器+科技园区”一体化</w:t>
      </w:r>
    </w:p>
    <w:p w14:paraId="0561061C">
      <w:pPr>
        <w:spacing w:line="576"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创新创业孵化基地建设工作专班</w:t>
      </w:r>
    </w:p>
    <w:p w14:paraId="029CCD54">
      <w:pPr>
        <w:spacing w:line="576" w:lineRule="exact"/>
        <w:rPr>
          <w:rFonts w:ascii="仿宋_GB2312" w:hAnsi="仿宋" w:eastAsia="仿宋_GB2312" w:cs="仿宋"/>
          <w:sz w:val="32"/>
          <w:szCs w:val="32"/>
        </w:rPr>
      </w:pPr>
    </w:p>
    <w:p w14:paraId="10AC5C07">
      <w:pPr>
        <w:spacing w:line="576" w:lineRule="exact"/>
        <w:rPr>
          <w:rFonts w:ascii="仿宋_GB2312" w:hAnsi="仿宋" w:eastAsia="仿宋_GB2312" w:cs="仿宋"/>
          <w:sz w:val="32"/>
          <w:szCs w:val="32"/>
        </w:rPr>
      </w:pPr>
      <w:r>
        <w:rPr>
          <w:rFonts w:hint="eastAsia" w:ascii="黑体" w:hAnsi="黑体" w:eastAsia="黑体" w:cs="仿宋"/>
          <w:sz w:val="32"/>
          <w:szCs w:val="32"/>
        </w:rPr>
        <w:t>组  长：</w:t>
      </w:r>
      <w:r>
        <w:rPr>
          <w:rFonts w:hint="eastAsia" w:ascii="仿宋_GB2312" w:hAnsi="仿宋" w:eastAsia="仿宋_GB2312" w:cs="仿宋"/>
          <w:sz w:val="32"/>
          <w:szCs w:val="32"/>
        </w:rPr>
        <w:t>路德芝  区委副书记、区长</w:t>
      </w:r>
    </w:p>
    <w:p w14:paraId="5FF2794F">
      <w:pPr>
        <w:spacing w:line="576" w:lineRule="exact"/>
        <w:rPr>
          <w:rFonts w:ascii="仿宋_GB2312" w:hAnsi="仿宋" w:eastAsia="仿宋_GB2312" w:cs="仿宋"/>
          <w:sz w:val="32"/>
          <w:szCs w:val="32"/>
        </w:rPr>
      </w:pPr>
      <w:r>
        <w:rPr>
          <w:rFonts w:hint="eastAsia" w:ascii="黑体" w:hAnsi="黑体" w:eastAsia="黑体" w:cs="仿宋"/>
          <w:sz w:val="32"/>
          <w:szCs w:val="32"/>
        </w:rPr>
        <w:t>副组长：</w:t>
      </w:r>
      <w:r>
        <w:rPr>
          <w:rFonts w:hint="eastAsia" w:ascii="仿宋_GB2312" w:hAnsi="仿宋" w:eastAsia="仿宋_GB2312" w:cs="仿宋"/>
          <w:sz w:val="32"/>
          <w:szCs w:val="32"/>
        </w:rPr>
        <w:t>苏  凯  区委常委、副区长</w:t>
      </w:r>
    </w:p>
    <w:p w14:paraId="695F45C3">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盖  强  副区长</w:t>
      </w:r>
    </w:p>
    <w:p w14:paraId="0BDB0F82">
      <w:pPr>
        <w:spacing w:line="576" w:lineRule="exact"/>
        <w:rPr>
          <w:rFonts w:ascii="仿宋_GB2312" w:hAnsi="仿宋" w:eastAsia="仿宋_GB2312" w:cs="仿宋"/>
          <w:sz w:val="32"/>
          <w:szCs w:val="32"/>
        </w:rPr>
      </w:pPr>
      <w:r>
        <w:rPr>
          <w:rFonts w:hint="eastAsia" w:ascii="黑体" w:hAnsi="黑体" w:eastAsia="黑体" w:cs="仿宋"/>
          <w:sz w:val="32"/>
          <w:szCs w:val="32"/>
        </w:rPr>
        <w:t>组  员：</w:t>
      </w:r>
      <w:r>
        <w:rPr>
          <w:rFonts w:hint="eastAsia" w:ascii="仿宋_GB2312" w:hAnsi="仿宋" w:eastAsia="仿宋_GB2312" w:cs="仿宋"/>
          <w:sz w:val="32"/>
          <w:szCs w:val="32"/>
        </w:rPr>
        <w:t>孙胜晖  开发区管委会主任</w:t>
      </w:r>
    </w:p>
    <w:p w14:paraId="6CAA17F2">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周建强  区发改局局长</w:t>
      </w:r>
    </w:p>
    <w:p w14:paraId="1B9DE52F">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马登旭  区科技局局长  </w:t>
      </w:r>
    </w:p>
    <w:p w14:paraId="755D1983">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李绪涛  区工信局局长</w:t>
      </w:r>
    </w:p>
    <w:p w14:paraId="37376348">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马  辉  区财政局局长</w:t>
      </w:r>
    </w:p>
    <w:p w14:paraId="34903616">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孙传博  区人社局局长</w:t>
      </w:r>
    </w:p>
    <w:p w14:paraId="42907C74">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高  旺  池上镇镇长</w:t>
      </w:r>
    </w:p>
    <w:p w14:paraId="6C3CFF36">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国先占  源泉镇镇长</w:t>
      </w:r>
    </w:p>
    <w:p w14:paraId="0E99E096">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任立国  博山镇镇长</w:t>
      </w:r>
    </w:p>
    <w:p w14:paraId="15116905">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梁  科  石马镇镇长</w:t>
      </w:r>
    </w:p>
    <w:p w14:paraId="33B28752">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房  涛  八陡镇镇长</w:t>
      </w:r>
    </w:p>
    <w:p w14:paraId="6312FC70">
      <w:pPr>
        <w:spacing w:line="576" w:lineRule="exact"/>
        <w:ind w:firstLine="1280" w:firstLineChars="400"/>
        <w:rPr>
          <w:rFonts w:ascii="仿宋_GB2312" w:hAnsi="仿宋" w:eastAsia="仿宋_GB2312" w:cs="仿宋"/>
          <w:sz w:val="32"/>
          <w:szCs w:val="32"/>
        </w:rPr>
      </w:pPr>
      <w:r>
        <w:rPr>
          <w:rFonts w:ascii="仿宋_GB2312" w:hAnsi="仿宋" w:eastAsia="仿宋_GB2312" w:cs="仿宋"/>
          <w:sz w:val="32"/>
          <w:szCs w:val="32"/>
        </w:rPr>
        <w:t>亓志伟</w:t>
      </w:r>
      <w:r>
        <w:rPr>
          <w:rFonts w:hint="eastAsia" w:ascii="仿宋_GB2312" w:hAnsi="仿宋" w:eastAsia="仿宋_GB2312" w:cs="仿宋"/>
          <w:sz w:val="32"/>
          <w:szCs w:val="32"/>
        </w:rPr>
        <w:t xml:space="preserve">  白塔镇镇长</w:t>
      </w:r>
    </w:p>
    <w:p w14:paraId="2B8F6833">
      <w:pPr>
        <w:spacing w:line="576" w:lineRule="exact"/>
        <w:ind w:firstLine="1280" w:firstLineChars="400"/>
        <w:rPr>
          <w:rFonts w:ascii="仿宋_GB2312" w:hAnsi="仿宋" w:eastAsia="仿宋_GB2312" w:cs="仿宋"/>
          <w:sz w:val="32"/>
          <w:szCs w:val="32"/>
        </w:rPr>
      </w:pPr>
      <w:r>
        <w:rPr>
          <w:rFonts w:ascii="仿宋_GB2312" w:hAnsi="仿宋" w:eastAsia="仿宋_GB2312" w:cs="仿宋"/>
          <w:sz w:val="32"/>
          <w:szCs w:val="32"/>
        </w:rPr>
        <w:t>崔建涛</w:t>
      </w:r>
      <w:r>
        <w:rPr>
          <w:rFonts w:hint="eastAsia" w:ascii="仿宋_GB2312" w:hAnsi="仿宋" w:eastAsia="仿宋_GB2312" w:cs="仿宋"/>
          <w:sz w:val="32"/>
          <w:szCs w:val="32"/>
        </w:rPr>
        <w:t xml:space="preserve">  域城镇镇长</w:t>
      </w:r>
    </w:p>
    <w:p w14:paraId="16146ACD">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李霄鹏  山头街道办事处主任</w:t>
      </w:r>
    </w:p>
    <w:p w14:paraId="32897425">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魏  猛  城东街道办事处主任</w:t>
      </w:r>
    </w:p>
    <w:p w14:paraId="68EC1F32">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乔学峥  城西街道办事处主任</w:t>
      </w:r>
    </w:p>
    <w:p w14:paraId="10407611">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sz w:val="32"/>
          <w:szCs w:val="32"/>
        </w:rPr>
        <w:t>孙思维  区自然资源局党组成员</w:t>
      </w:r>
    </w:p>
    <w:p w14:paraId="56FFC264">
      <w:pPr>
        <w:spacing w:line="576" w:lineRule="exact"/>
        <w:ind w:firstLine="1280" w:firstLineChars="400"/>
        <w:rPr>
          <w:rFonts w:ascii="仿宋_GB2312" w:hAnsi="仿宋" w:eastAsia="仿宋_GB2312" w:cs="仿宋"/>
          <w:sz w:val="32"/>
          <w:szCs w:val="32"/>
        </w:rPr>
      </w:pPr>
      <w:r>
        <w:rPr>
          <w:rFonts w:hint="eastAsia" w:ascii="仿宋_GB2312" w:hAnsi="仿宋" w:eastAsia="仿宋_GB2312" w:cs="仿宋"/>
          <w:bCs/>
          <w:sz w:val="32"/>
          <w:szCs w:val="32"/>
        </w:rPr>
        <w:t>段红泉</w:t>
      </w:r>
      <w:r>
        <w:rPr>
          <w:rFonts w:hint="eastAsia" w:ascii="仿宋_GB2312" w:hAnsi="仿宋" w:eastAsia="仿宋_GB2312" w:cs="仿宋"/>
          <w:sz w:val="32"/>
          <w:szCs w:val="32"/>
        </w:rPr>
        <w:t xml:space="preserve">  区住建局副局长</w:t>
      </w:r>
    </w:p>
    <w:p w14:paraId="5B795280">
      <w:pPr>
        <w:spacing w:line="576" w:lineRule="exact"/>
        <w:ind w:firstLine="640" w:firstLineChars="200"/>
        <w:rPr>
          <w:rFonts w:ascii="仿宋_GB2312" w:eastAsia="仿宋_GB2312"/>
          <w:sz w:val="32"/>
          <w:szCs w:val="20"/>
        </w:rPr>
      </w:pPr>
      <w:r>
        <w:rPr>
          <w:rFonts w:hint="eastAsia" w:ascii="仿宋_GB2312" w:hAnsi="仿宋" w:eastAsia="仿宋_GB2312" w:cs="仿宋"/>
          <w:sz w:val="32"/>
          <w:szCs w:val="32"/>
        </w:rPr>
        <w:t>专班办公室设在区科技局，马登旭同志任办公室主任。专班办公室不作为区科技局常设机构，工作任务完成后即行撤销。</w:t>
      </w:r>
      <w:bookmarkStart w:id="0" w:name="_GoBack"/>
      <w:bookmarkEnd w:id="0"/>
    </w:p>
    <w:sectPr>
      <w:footerReference r:id="rId3" w:type="default"/>
      <w:footerReference r:id="rId4" w:type="even"/>
      <w:pgSz w:w="11906" w:h="16838"/>
      <w:pgMar w:top="2098" w:right="1474" w:bottom="1985" w:left="1588" w:header="170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5003">
    <w:pPr>
      <w:pStyle w:val="3"/>
      <w:ind w:right="210" w:rightChars="100"/>
      <w:jc w:val="right"/>
      <w:rPr>
        <w:rFonts w:asciiTheme="minorEastAsia" w:hAnsiTheme="minorEastAsia"/>
        <w:sz w:val="28"/>
        <w:szCs w:val="28"/>
      </w:rPr>
    </w:pPr>
    <w:r>
      <w:rPr>
        <w:rFonts w:hint="eastAsia" w:asciiTheme="minorEastAsia" w:hAnsiTheme="minorEastAsia"/>
        <w:sz w:val="28"/>
        <w:szCs w:val="28"/>
      </w:rPr>
      <w:t>—</w:t>
    </w:r>
    <w:sdt>
      <w:sdtPr>
        <w:rPr>
          <w:rFonts w:asciiTheme="minorEastAsia" w:hAnsiTheme="minorEastAsia"/>
          <w:sz w:val="28"/>
          <w:szCs w:val="28"/>
        </w:rPr>
        <w:id w:val="4610722"/>
        <w:docPartObj>
          <w:docPartGallery w:val="AutoText"/>
        </w:docPartObj>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0721"/>
      <w:docPartObj>
        <w:docPartGallery w:val="AutoText"/>
      </w:docPartObj>
    </w:sdtPr>
    <w:sdtContent>
      <w:p w14:paraId="7393ACA9">
        <w:pPr>
          <w:pStyle w:val="3"/>
          <w:ind w:left="210" w:leftChars="100"/>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799DFD9F"/>
    <w:rsid w:val="00010B2A"/>
    <w:rsid w:val="00010C51"/>
    <w:rsid w:val="00037CB5"/>
    <w:rsid w:val="00041821"/>
    <w:rsid w:val="00046009"/>
    <w:rsid w:val="00052104"/>
    <w:rsid w:val="00052222"/>
    <w:rsid w:val="0006308B"/>
    <w:rsid w:val="00090EBB"/>
    <w:rsid w:val="000A1D64"/>
    <w:rsid w:val="000A757A"/>
    <w:rsid w:val="000E32C6"/>
    <w:rsid w:val="000F3EBE"/>
    <w:rsid w:val="00107F14"/>
    <w:rsid w:val="00110948"/>
    <w:rsid w:val="001222CC"/>
    <w:rsid w:val="00140E6D"/>
    <w:rsid w:val="00142ACB"/>
    <w:rsid w:val="00152B89"/>
    <w:rsid w:val="00171060"/>
    <w:rsid w:val="00172A26"/>
    <w:rsid w:val="001902F3"/>
    <w:rsid w:val="001939DC"/>
    <w:rsid w:val="001B0F81"/>
    <w:rsid w:val="001B65EA"/>
    <w:rsid w:val="001C20E8"/>
    <w:rsid w:val="001C38A4"/>
    <w:rsid w:val="001C78A3"/>
    <w:rsid w:val="001D2485"/>
    <w:rsid w:val="001D6C79"/>
    <w:rsid w:val="001E096C"/>
    <w:rsid w:val="00202C14"/>
    <w:rsid w:val="00216D86"/>
    <w:rsid w:val="002271B9"/>
    <w:rsid w:val="00234DB0"/>
    <w:rsid w:val="002513CC"/>
    <w:rsid w:val="0025305D"/>
    <w:rsid w:val="0025538B"/>
    <w:rsid w:val="002807C6"/>
    <w:rsid w:val="00283B52"/>
    <w:rsid w:val="00285EB1"/>
    <w:rsid w:val="002A64F8"/>
    <w:rsid w:val="002B4E7E"/>
    <w:rsid w:val="002C6727"/>
    <w:rsid w:val="002D344F"/>
    <w:rsid w:val="002F1665"/>
    <w:rsid w:val="002F6291"/>
    <w:rsid w:val="003114D9"/>
    <w:rsid w:val="003152AE"/>
    <w:rsid w:val="00343120"/>
    <w:rsid w:val="00355B02"/>
    <w:rsid w:val="0036174F"/>
    <w:rsid w:val="00364666"/>
    <w:rsid w:val="00385451"/>
    <w:rsid w:val="00391F0D"/>
    <w:rsid w:val="003C2698"/>
    <w:rsid w:val="003C6CDF"/>
    <w:rsid w:val="003F21F6"/>
    <w:rsid w:val="003F6557"/>
    <w:rsid w:val="00414343"/>
    <w:rsid w:val="00420578"/>
    <w:rsid w:val="00424D94"/>
    <w:rsid w:val="00426DB5"/>
    <w:rsid w:val="00433B15"/>
    <w:rsid w:val="004341FC"/>
    <w:rsid w:val="00435719"/>
    <w:rsid w:val="00452AE2"/>
    <w:rsid w:val="004666C6"/>
    <w:rsid w:val="004819EA"/>
    <w:rsid w:val="00482FFA"/>
    <w:rsid w:val="00483D4F"/>
    <w:rsid w:val="0049628E"/>
    <w:rsid w:val="004A074A"/>
    <w:rsid w:val="004A179C"/>
    <w:rsid w:val="004B5851"/>
    <w:rsid w:val="004D0326"/>
    <w:rsid w:val="004E2DC7"/>
    <w:rsid w:val="004E653A"/>
    <w:rsid w:val="004F6270"/>
    <w:rsid w:val="004F73DD"/>
    <w:rsid w:val="005061E6"/>
    <w:rsid w:val="005244C0"/>
    <w:rsid w:val="005641F9"/>
    <w:rsid w:val="005C4BBC"/>
    <w:rsid w:val="005C645E"/>
    <w:rsid w:val="005C77BC"/>
    <w:rsid w:val="005D42C9"/>
    <w:rsid w:val="005F4984"/>
    <w:rsid w:val="005F69F2"/>
    <w:rsid w:val="00604995"/>
    <w:rsid w:val="00623D4A"/>
    <w:rsid w:val="0064008D"/>
    <w:rsid w:val="0065075D"/>
    <w:rsid w:val="006527A6"/>
    <w:rsid w:val="00674A72"/>
    <w:rsid w:val="006A3B4A"/>
    <w:rsid w:val="006F62C8"/>
    <w:rsid w:val="006F75C3"/>
    <w:rsid w:val="007057A5"/>
    <w:rsid w:val="00707806"/>
    <w:rsid w:val="00712399"/>
    <w:rsid w:val="00723156"/>
    <w:rsid w:val="00724DB5"/>
    <w:rsid w:val="00736913"/>
    <w:rsid w:val="007608AB"/>
    <w:rsid w:val="00792F20"/>
    <w:rsid w:val="007B4900"/>
    <w:rsid w:val="007B5966"/>
    <w:rsid w:val="007C1AFE"/>
    <w:rsid w:val="007C3DA8"/>
    <w:rsid w:val="007C45EE"/>
    <w:rsid w:val="007F1B41"/>
    <w:rsid w:val="008123CF"/>
    <w:rsid w:val="008137F3"/>
    <w:rsid w:val="008240AC"/>
    <w:rsid w:val="00824CDA"/>
    <w:rsid w:val="00831550"/>
    <w:rsid w:val="00836968"/>
    <w:rsid w:val="00845570"/>
    <w:rsid w:val="0085546E"/>
    <w:rsid w:val="00857A0C"/>
    <w:rsid w:val="0088402F"/>
    <w:rsid w:val="008B30BC"/>
    <w:rsid w:val="008B6982"/>
    <w:rsid w:val="008C08BC"/>
    <w:rsid w:val="008C284A"/>
    <w:rsid w:val="008E4D38"/>
    <w:rsid w:val="00922BCF"/>
    <w:rsid w:val="00956A2D"/>
    <w:rsid w:val="009627D1"/>
    <w:rsid w:val="0096546A"/>
    <w:rsid w:val="00973239"/>
    <w:rsid w:val="0098782E"/>
    <w:rsid w:val="009A09A2"/>
    <w:rsid w:val="009A1B99"/>
    <w:rsid w:val="009B334D"/>
    <w:rsid w:val="009C7917"/>
    <w:rsid w:val="009E7B05"/>
    <w:rsid w:val="009F22B4"/>
    <w:rsid w:val="00A21DA5"/>
    <w:rsid w:val="00A25EC0"/>
    <w:rsid w:val="00A421FA"/>
    <w:rsid w:val="00A85AD4"/>
    <w:rsid w:val="00AB2B78"/>
    <w:rsid w:val="00AC0C89"/>
    <w:rsid w:val="00AD02A6"/>
    <w:rsid w:val="00AD61F0"/>
    <w:rsid w:val="00AD75F3"/>
    <w:rsid w:val="00AF29D0"/>
    <w:rsid w:val="00B40AC1"/>
    <w:rsid w:val="00B42645"/>
    <w:rsid w:val="00B438EE"/>
    <w:rsid w:val="00B52F06"/>
    <w:rsid w:val="00B65E57"/>
    <w:rsid w:val="00B72CE7"/>
    <w:rsid w:val="00B76A67"/>
    <w:rsid w:val="00B814C3"/>
    <w:rsid w:val="00BA661F"/>
    <w:rsid w:val="00BC5BB0"/>
    <w:rsid w:val="00BD0019"/>
    <w:rsid w:val="00BF41BD"/>
    <w:rsid w:val="00BF5CB9"/>
    <w:rsid w:val="00C00FCD"/>
    <w:rsid w:val="00C15B93"/>
    <w:rsid w:val="00C20840"/>
    <w:rsid w:val="00C222F9"/>
    <w:rsid w:val="00C30BE8"/>
    <w:rsid w:val="00C4749A"/>
    <w:rsid w:val="00C503EE"/>
    <w:rsid w:val="00C64B90"/>
    <w:rsid w:val="00C81E78"/>
    <w:rsid w:val="00C841D4"/>
    <w:rsid w:val="00C91FAB"/>
    <w:rsid w:val="00C97ABF"/>
    <w:rsid w:val="00CA5D2C"/>
    <w:rsid w:val="00CC398F"/>
    <w:rsid w:val="00CD25AD"/>
    <w:rsid w:val="00CD5928"/>
    <w:rsid w:val="00CD7C46"/>
    <w:rsid w:val="00CE6908"/>
    <w:rsid w:val="00D005C4"/>
    <w:rsid w:val="00D04731"/>
    <w:rsid w:val="00D07F57"/>
    <w:rsid w:val="00D25F5B"/>
    <w:rsid w:val="00D31D13"/>
    <w:rsid w:val="00D3472D"/>
    <w:rsid w:val="00D45E15"/>
    <w:rsid w:val="00D76F43"/>
    <w:rsid w:val="00D8218A"/>
    <w:rsid w:val="00D93854"/>
    <w:rsid w:val="00D9508B"/>
    <w:rsid w:val="00D95AD3"/>
    <w:rsid w:val="00DB19E5"/>
    <w:rsid w:val="00DB655D"/>
    <w:rsid w:val="00DD7F33"/>
    <w:rsid w:val="00DF4A28"/>
    <w:rsid w:val="00DF599F"/>
    <w:rsid w:val="00DF6BEA"/>
    <w:rsid w:val="00E15BB4"/>
    <w:rsid w:val="00E23F48"/>
    <w:rsid w:val="00E306C0"/>
    <w:rsid w:val="00E34EF3"/>
    <w:rsid w:val="00E42EC7"/>
    <w:rsid w:val="00E42FE0"/>
    <w:rsid w:val="00E463CE"/>
    <w:rsid w:val="00E53B71"/>
    <w:rsid w:val="00E8592E"/>
    <w:rsid w:val="00EA31F2"/>
    <w:rsid w:val="00EC792B"/>
    <w:rsid w:val="00EE51C3"/>
    <w:rsid w:val="00F0623C"/>
    <w:rsid w:val="00F1487D"/>
    <w:rsid w:val="00F92564"/>
    <w:rsid w:val="00F965AD"/>
    <w:rsid w:val="00FA5B92"/>
    <w:rsid w:val="00FC3E7E"/>
    <w:rsid w:val="0F338C41"/>
    <w:rsid w:val="0FFF6B95"/>
    <w:rsid w:val="27BF720A"/>
    <w:rsid w:val="2D20262F"/>
    <w:rsid w:val="39F9C671"/>
    <w:rsid w:val="3AFFB79B"/>
    <w:rsid w:val="3CFA7079"/>
    <w:rsid w:val="3E5CD0EC"/>
    <w:rsid w:val="3FC42309"/>
    <w:rsid w:val="3FCD5E65"/>
    <w:rsid w:val="3FDF0CFA"/>
    <w:rsid w:val="46BDB044"/>
    <w:rsid w:val="4BDF4284"/>
    <w:rsid w:val="4DEF2F6F"/>
    <w:rsid w:val="4FF560EC"/>
    <w:rsid w:val="507346C0"/>
    <w:rsid w:val="537743D0"/>
    <w:rsid w:val="55BF687D"/>
    <w:rsid w:val="5C5D7CBF"/>
    <w:rsid w:val="66F81A5F"/>
    <w:rsid w:val="66FDC0A6"/>
    <w:rsid w:val="6E0F3613"/>
    <w:rsid w:val="6EF73C1F"/>
    <w:rsid w:val="733EEB1A"/>
    <w:rsid w:val="73BB7D99"/>
    <w:rsid w:val="757B00D4"/>
    <w:rsid w:val="75E739DB"/>
    <w:rsid w:val="76C61128"/>
    <w:rsid w:val="799DFD9F"/>
    <w:rsid w:val="79BBB5CC"/>
    <w:rsid w:val="79D3A5B5"/>
    <w:rsid w:val="7CBE53D6"/>
    <w:rsid w:val="7F5B4D4E"/>
    <w:rsid w:val="7F6BE52F"/>
    <w:rsid w:val="7FD32A78"/>
    <w:rsid w:val="7FEF2186"/>
    <w:rsid w:val="7FF28A30"/>
    <w:rsid w:val="7FFB9D2A"/>
    <w:rsid w:val="7FFED5B9"/>
    <w:rsid w:val="7FFFD73F"/>
    <w:rsid w:val="AD437B8A"/>
    <w:rsid w:val="AEFD538A"/>
    <w:rsid w:val="B3EF6D38"/>
    <w:rsid w:val="BB7FF3CF"/>
    <w:rsid w:val="BC3E72C4"/>
    <w:rsid w:val="BFF78FBC"/>
    <w:rsid w:val="BFFE3EA8"/>
    <w:rsid w:val="BFFE4409"/>
    <w:rsid w:val="BFFF5921"/>
    <w:rsid w:val="CFDB1533"/>
    <w:rsid w:val="D5FF333B"/>
    <w:rsid w:val="DBFA6BB6"/>
    <w:rsid w:val="DFF50925"/>
    <w:rsid w:val="E7BC19C3"/>
    <w:rsid w:val="EB74AAE1"/>
    <w:rsid w:val="EDEBC2F1"/>
    <w:rsid w:val="EFBF3D4A"/>
    <w:rsid w:val="F9FF4081"/>
    <w:rsid w:val="FBFF2FF5"/>
    <w:rsid w:val="FC69B1C3"/>
    <w:rsid w:val="FD4B9635"/>
    <w:rsid w:val="FDB9F523"/>
    <w:rsid w:val="FEFD2E38"/>
    <w:rsid w:val="FEFFDC57"/>
    <w:rsid w:val="FFAD22FF"/>
    <w:rsid w:val="FFAFC8AF"/>
    <w:rsid w:val="FFB934D2"/>
    <w:rsid w:val="FFF6D4FB"/>
    <w:rsid w:val="FFFC3226"/>
    <w:rsid w:val="FFFF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 w:type="paragraph" w:customStyle="1" w:styleId="13">
    <w:name w:val="列表段落1"/>
    <w:basedOn w:val="1"/>
    <w:qFormat/>
    <w:uiPriority w:val="99"/>
    <w:pPr>
      <w:ind w:firstLine="420" w:firstLineChars="200"/>
    </w:pPr>
  </w:style>
  <w:style w:type="character" w:customStyle="1" w:styleId="14">
    <w:name w:val="日期 Char"/>
    <w:basedOn w:val="8"/>
    <w:link w:val="2"/>
    <w:uiPriority w:val="0"/>
    <w:rPr>
      <w:rFonts w:asciiTheme="minorHAnsi" w:hAnsiTheme="minorHAnsi" w:eastAsiaTheme="minorEastAsia" w:cstheme="minorBidi"/>
      <w:kern w:val="2"/>
      <w:sz w:val="21"/>
      <w:szCs w:val="24"/>
    </w:rPr>
  </w:style>
  <w:style w:type="paragraph" w:customStyle="1" w:styleId="15">
    <w:name w:val="样式 样式 左侧:  2 字符 + 左侧:  0.85 厘米 首行缩进:  2 字符1"/>
    <w:basedOn w:val="1"/>
    <w:qFormat/>
    <w:uiPriority w:val="0"/>
    <w:pPr>
      <w:ind w:left="482" w:firstLine="200" w:firstLineChars="200"/>
    </w:pPr>
    <w:rPr>
      <w:rFonts w:ascii="Calibri" w:hAnsi="Calibri"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D537C-34D7-4AB9-A96D-F650CE172B0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3137</Words>
  <Characters>3167</Characters>
  <Lines>23</Lines>
  <Paragraphs>6</Paragraphs>
  <TotalTime>1</TotalTime>
  <ScaleCrop>false</ScaleCrop>
  <LinksUpToDate>false</LinksUpToDate>
  <CharactersWithSpaces>3270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2020-10-19T18:50:00Z</dcterms:created>
  <dc:creator>yinqiang</dc:creator>
  <cp:lastModifiedBy>孟文豪</cp:lastModifiedBy>
  <cp:lastPrinted>2020-12-01T01:21:00Z</cp:lastPrinted>
  <dcterms:modified xsi:type="dcterms:W3CDTF">2025-11-04T02:14:20Z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eyJoZGlkIjoiY2E5MTMzOGQwMTVkNTM4YzQ3M2NjNjAxNmM4Y2NjODIiLCJ1c2VySWQiOiI0MjgxNTg0MzEifQ==</vt:lpwstr>
  </property>
  <property fmtid="{D5CDD505-2E9C-101B-9397-08002B2CF9AE}" pid="4" name="ICV">
    <vt:lpwstr>6A94F6EBC2064F6D939A9B69B670BF2A_12</vt:lpwstr>
  </property>
</Properties>
</file>