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76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博山区源泉镇人民政府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76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年政府信息公开年度报告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atLeast"/>
        <w:ind w:left="0" w:firstLine="643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本报告中所列数据的统计时限为202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年12月31日。如对本报告有任何疑问，请与博山区源泉镇人民政府联系（地址：淄博市博山区源泉镇北崮山村源泉镇便民服务中心；邮编：255204；电话：0533-4810046；电子邮箱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"mailto:yqzdzb4810046@163.com" \o "mailto:yqzdzb4810046@163.com" </w:instrTex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yqzdzb4810046@163.com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 xml:space="preserve"> ）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atLeast"/>
        <w:ind w:left="0" w:firstLine="64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Style w:val="7"/>
          <w:rFonts w:ascii="楷体_GB2312" w:eastAsia="楷体_GB2312" w:cs="楷体_GB2312"/>
          <w:sz w:val="32"/>
          <w:szCs w:val="32"/>
        </w:rPr>
        <w:t>（一）主动公开情况。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国家、省、市、区政务公开工作要点要求，做好政务公开工作，并加大日常工作指导和调度，各项工作已落实到位。通过政务公开平台积极主动发布相关政府信息，主要分为机构职能、工作动态、政策法规、会议信息、财政信息、建议提案、重点领域等内容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atLeast"/>
        <w:ind w:firstLine="643" w:firstLineChars="200"/>
      </w:pPr>
      <w:r>
        <w:rPr>
          <w:rStyle w:val="7"/>
          <w:rFonts w:hint="default" w:asci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年我镇未收到政府信息公开申请。</w:t>
      </w:r>
    </w:p>
    <w:p>
      <w:pPr>
        <w:ind w:firstLine="643" w:firstLineChars="200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Style w:val="7"/>
          <w:rFonts w:hint="default" w:ascii="楷体_GB2312" w:eastAsia="楷体_GB2312" w:cs="楷体_GB2312"/>
          <w:sz w:val="32"/>
          <w:szCs w:val="32"/>
        </w:rPr>
        <w:t>（三）政府信息管理情况。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建立健全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信息公开工作机制，明确信息公开的保密审查、信息报送、信息提供等具体工作规范，严格区分主动公开、依申请公开、不予公开工作信息，党政办公室确定一名专职工作人员对上报信息进行审核、发布，对所有应公开的文件及时在网站上予以发布,确保公众的知情权,推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政府信息公开工作规范化、制度化、常态化。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rPr>
          <w:rStyle w:val="7"/>
          <w:rFonts w:hint="default" w:ascii="楷体_GB2312" w:eastAsia="楷体_GB2312" w:cs="楷体_GB2312"/>
          <w:sz w:val="32"/>
          <w:szCs w:val="32"/>
        </w:rPr>
      </w:pPr>
      <w:r>
        <w:rPr>
          <w:rStyle w:val="7"/>
          <w:rFonts w:hint="default" w:ascii="楷体_GB2312" w:eastAsia="楷体_GB2312" w:cs="楷体_GB2312"/>
          <w:sz w:val="32"/>
          <w:szCs w:val="32"/>
        </w:rPr>
        <w:t>（四）平台建设情况。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1.政府网站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源泉镇政府充分利用博山区政府门户网站主动公开政府信息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rPr>
          <w:rFonts w:hint="eastAsia" w:ascii="仿宋_GB2312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2.微信公众平台。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2023年，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充分运用群众接受程度高、使用率较高的微信公众号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“秀美山川幸福源泉”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798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/>
        <w:rPr>
          <w:highlight w:val="yellow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3.抖音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公众平台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“源泉欢迎您”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抖音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公众平台，及时公开与人民群众生产生活相关的信息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2023年，通过抖音平台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短视频166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ind w:firstLine="643" w:firstLineChars="200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default" w:asci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镇政务领导小组全面负责政府信息公开工作的组织、指导、协调，定期组织工作会议，全面梳理应当公开的政府信息，明确界定主动公开、依申请公开政府信息范围。严格执行政府信息公开前保密审查制度，确保了信息公开的保密和规范，推动政务公开工作及时、规范、准确、有序开展，政府信息公开工作不断改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both"/>
      </w:pP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434"/>
        <w:gridCol w:w="2434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autoSpaceDE w:val="0"/>
        <w:autoSpaceDN/>
        <w:spacing w:line="576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autoSpaceDE w:val="0"/>
        <w:autoSpaceDN/>
        <w:spacing w:line="576" w:lineRule="atLeast"/>
        <w:ind w:left="0" w:righ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autoSpaceDE w:val="0"/>
        <w:autoSpaceDN/>
        <w:spacing w:line="576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2023年，我镇政府信息公开工作在区政府办的指导和帮助下取得了一定成绩，但是离上级工作要求和群众需求还有很大差距。一是对政府信息公开的重要性和必要性认识仍需提高；二是政府信息公开形式较少，惠民政策的宣传途径较窄；三是相关公开信息发布、更新不及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针对以上情况，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本年度采取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以下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措施加以改进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一是提高思想认识。组织各科室开展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政府信息公开业务培训，深入学习领悟《中华人民共和国政府信息公开条例》和区政府的要求，加强对政府信息公开工作人员培训，明确工作职责，加强对政府信息公开工作的日常管理。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二是丰富工作形式。通过微信公众号、抖音平台更进一步丰富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政府信息公开形式，多渠道向群众发布惠民政策和其他政务信息，切实保障群众的知情权。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三是提高信息时效性。根据信息公开项目的不同，确定不同的信息更新、维护时间，定期调度工作完成情况，同时结合上级考核调度做好信息补充完善，及时更新、维护政府公开信息。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1.收取信息处理费情况。本年度未收取关于依申请公开费用。</w:t>
      </w:r>
    </w:p>
    <w:p>
      <w:pPr>
        <w:spacing w:line="604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工作要点落实情况。源泉镇按照上级要求，召开专题会议贯彻落实，举办业务培训，对政务公开工作要点重点任务逐项细化分解，充分发挥政府门户网站公开政府信息的平台作用，主动公开发布各类政府信息，进一步深化了重点领域信息公开，完善政务公开体制机制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人大代表建议和政协提案办理情况。本年度，承办人大代表建议1件，承办政协提案0件。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针对人大代表建议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源泉镇政府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进行实地查看，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认真办理，并按照程序答复完毕，人大代表对答复表示满意。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0" w:firstLineChars="200"/>
        <w:jc w:val="both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MmM5ZmZjNzZmZjQ3NWVjNzVlYWVkYjc2OTc2NzcifQ=="/>
  </w:docVars>
  <w:rsids>
    <w:rsidRoot w:val="00000000"/>
    <w:rsid w:val="01713AEC"/>
    <w:rsid w:val="06952AA3"/>
    <w:rsid w:val="070D4146"/>
    <w:rsid w:val="073A1F6D"/>
    <w:rsid w:val="0FC57D21"/>
    <w:rsid w:val="12486EC1"/>
    <w:rsid w:val="14330FA7"/>
    <w:rsid w:val="1E8079E2"/>
    <w:rsid w:val="219D1691"/>
    <w:rsid w:val="22B27A9B"/>
    <w:rsid w:val="230E7CB2"/>
    <w:rsid w:val="23980B80"/>
    <w:rsid w:val="24F94362"/>
    <w:rsid w:val="31E4286A"/>
    <w:rsid w:val="33105381"/>
    <w:rsid w:val="3C741DF7"/>
    <w:rsid w:val="3D2E2ED4"/>
    <w:rsid w:val="3DF20FA6"/>
    <w:rsid w:val="40A62E81"/>
    <w:rsid w:val="41F047F0"/>
    <w:rsid w:val="422D1D86"/>
    <w:rsid w:val="42FE51F6"/>
    <w:rsid w:val="4B311236"/>
    <w:rsid w:val="4DEC164C"/>
    <w:rsid w:val="552D2DDD"/>
    <w:rsid w:val="55C61759"/>
    <w:rsid w:val="57CB6E97"/>
    <w:rsid w:val="5D2D7A34"/>
    <w:rsid w:val="5D793204"/>
    <w:rsid w:val="685C64EF"/>
    <w:rsid w:val="695D6698"/>
    <w:rsid w:val="6A9C6F1F"/>
    <w:rsid w:val="6F596A6D"/>
    <w:rsid w:val="71027AB6"/>
    <w:rsid w:val="72123E7F"/>
    <w:rsid w:val="75FD39DB"/>
    <w:rsid w:val="770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41"/>
      <w:ind w:left="120"/>
    </w:pPr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1840</Words>
  <Characters>1926</Characters>
  <Lines>0</Lines>
  <Paragraphs>0</Paragraphs>
  <TotalTime>29</TotalTime>
  <ScaleCrop>false</ScaleCrop>
  <LinksUpToDate>false</LinksUpToDate>
  <CharactersWithSpaces>2158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种子</cp:lastModifiedBy>
  <cp:lastPrinted>2023-01-16T11:23:00Z</cp:lastPrinted>
  <dcterms:modified xsi:type="dcterms:W3CDTF">2024-01-29T08:04:18Z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AF68E552DAF040808076EDE165D25751_13</vt:lpwstr>
  </property>
</Properties>
</file>