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97D3" w14:textId="77777777" w:rsidR="00761381" w:rsidRDefault="00761381" w:rsidP="00761381">
      <w:pPr>
        <w:pStyle w:val="a7"/>
        <w:spacing w:before="0" w:beforeAutospacing="0" w:after="0" w:afterAutospacing="0"/>
        <w:ind w:firstLine="645"/>
        <w:jc w:val="center"/>
        <w:rPr>
          <w:rFonts w:ascii="微软雅黑" w:eastAsia="微软雅黑" w:hAnsi="微软雅黑"/>
        </w:rPr>
      </w:pPr>
    </w:p>
    <w:p w14:paraId="4D4E97F9" w14:textId="474DCAC4" w:rsidR="00761381" w:rsidRDefault="00761381" w:rsidP="00761381">
      <w:pPr>
        <w:pStyle w:val="a7"/>
        <w:spacing w:before="0" w:beforeAutospacing="0" w:after="0" w:afterAutospacing="0"/>
        <w:ind w:firstLine="645"/>
        <w:jc w:val="center"/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源政发</w:t>
      </w:r>
      <w:proofErr w:type="gramEnd"/>
      <w:r>
        <w:rPr>
          <w:rFonts w:ascii="微软雅黑" w:eastAsia="微软雅黑" w:hAnsi="微软雅黑" w:hint="eastAsia"/>
        </w:rPr>
        <w:t>〔2018〕11号</w:t>
      </w:r>
    </w:p>
    <w:p w14:paraId="41C5349B" w14:textId="457FF201" w:rsidR="00761381" w:rsidRDefault="00761381" w:rsidP="00761381">
      <w:pPr>
        <w:pStyle w:val="a7"/>
        <w:spacing w:before="0" w:beforeAutospacing="0" w:after="0" w:afterAutospacing="0"/>
        <w:ind w:firstLine="645"/>
        <w:jc w:val="center"/>
        <w:rPr>
          <w:rFonts w:ascii="微软雅黑" w:eastAsia="微软雅黑" w:hAnsi="微软雅黑"/>
        </w:rPr>
      </w:pPr>
    </w:p>
    <w:p w14:paraId="714E85AC" w14:textId="1240496E" w:rsidR="00761381" w:rsidRDefault="00761381" w:rsidP="00761381">
      <w:pPr>
        <w:pStyle w:val="a7"/>
        <w:spacing w:before="0" w:beforeAutospacing="0" w:after="0" w:afterAutospacing="0"/>
        <w:ind w:firstLine="645"/>
        <w:jc w:val="center"/>
      </w:pPr>
      <w:r>
        <w:rPr>
          <w:rStyle w:val="a8"/>
          <w:rFonts w:ascii="微软雅黑" w:eastAsia="微软雅黑" w:hAnsi="微软雅黑" w:hint="eastAsia"/>
          <w:sz w:val="36"/>
          <w:szCs w:val="36"/>
        </w:rPr>
        <w:t>源泉镇2018年农村危房改造实施方案</w:t>
      </w:r>
    </w:p>
    <w:p w14:paraId="5873E615" w14:textId="77777777" w:rsidR="00761381" w:rsidRPr="00761381" w:rsidRDefault="00761381" w:rsidP="00761381">
      <w:pPr>
        <w:pStyle w:val="a7"/>
        <w:spacing w:before="0" w:beforeAutospacing="0" w:after="0" w:afterAutospacing="0"/>
        <w:ind w:firstLine="645"/>
        <w:jc w:val="center"/>
        <w:rPr>
          <w:rFonts w:hint="eastAsia"/>
        </w:rPr>
      </w:pPr>
    </w:p>
    <w:p w14:paraId="5B29066B" w14:textId="77777777" w:rsidR="00761381" w:rsidRDefault="00761381" w:rsidP="00761381">
      <w:pPr>
        <w:pStyle w:val="a7"/>
        <w:spacing w:before="0" w:beforeAutospacing="0" w:after="0" w:afterAutospacing="0"/>
        <w:ind w:firstLine="645"/>
        <w:jc w:val="both"/>
      </w:pPr>
      <w:r>
        <w:rPr>
          <w:rFonts w:ascii="微软雅黑" w:eastAsia="微软雅黑" w:hAnsi="微软雅黑" w:hint="eastAsia"/>
        </w:rPr>
        <w:t>按照淄博市住房和城乡建设局《关于报送2018年“十个率先突破”相关任务工作计划的通知》和《博山区住房和城乡建设局2018年农村危房改造实施方案》要求，结合我镇农村危房改造工作实际，制定如下实施方案。</w:t>
      </w:r>
    </w:p>
    <w:p w14:paraId="4FE82457" w14:textId="77777777" w:rsidR="00761381" w:rsidRDefault="00761381" w:rsidP="00761381">
      <w:pPr>
        <w:pStyle w:val="a7"/>
        <w:spacing w:before="0" w:beforeAutospacing="0" w:after="0" w:afterAutospacing="0"/>
        <w:ind w:firstLine="645"/>
        <w:jc w:val="both"/>
      </w:pPr>
      <w:r>
        <w:rPr>
          <w:rStyle w:val="a8"/>
          <w:rFonts w:ascii="微软雅黑" w:eastAsia="微软雅黑" w:hAnsi="微软雅黑" w:hint="eastAsia"/>
        </w:rPr>
        <w:t>一、目标任务</w:t>
      </w:r>
    </w:p>
    <w:p w14:paraId="17C705E9" w14:textId="77777777" w:rsidR="00761381" w:rsidRDefault="00761381" w:rsidP="00761381">
      <w:pPr>
        <w:pStyle w:val="a7"/>
        <w:spacing w:before="0" w:beforeAutospacing="0" w:after="0" w:afterAutospacing="0"/>
        <w:ind w:firstLine="645"/>
        <w:jc w:val="both"/>
      </w:pPr>
      <w:r>
        <w:rPr>
          <w:rFonts w:ascii="微软雅黑" w:eastAsia="微软雅黑" w:hAnsi="微软雅黑" w:hint="eastAsia"/>
        </w:rPr>
        <w:t>完成2018年省级危房改造计划。</w:t>
      </w:r>
    </w:p>
    <w:p w14:paraId="493A6920" w14:textId="77777777" w:rsidR="00761381" w:rsidRDefault="00761381" w:rsidP="00761381">
      <w:pPr>
        <w:pStyle w:val="a7"/>
        <w:spacing w:before="0" w:beforeAutospacing="0" w:after="0" w:afterAutospacing="0"/>
        <w:ind w:firstLine="645"/>
        <w:jc w:val="both"/>
      </w:pPr>
      <w:r>
        <w:rPr>
          <w:rStyle w:val="a8"/>
          <w:rFonts w:ascii="微软雅黑" w:eastAsia="微软雅黑" w:hAnsi="微软雅黑" w:hint="eastAsia"/>
        </w:rPr>
        <w:t>二、时间安排</w:t>
      </w:r>
    </w:p>
    <w:p w14:paraId="60DFD447" w14:textId="77777777" w:rsidR="00761381" w:rsidRDefault="00761381" w:rsidP="00761381">
      <w:pPr>
        <w:pStyle w:val="a7"/>
        <w:spacing w:before="0" w:beforeAutospacing="0" w:after="0" w:afterAutospacing="0"/>
        <w:ind w:firstLine="645"/>
        <w:jc w:val="both"/>
      </w:pPr>
      <w:r>
        <w:rPr>
          <w:rFonts w:ascii="微软雅黑" w:eastAsia="微软雅黑" w:hAnsi="微软雅黑" w:hint="eastAsia"/>
        </w:rPr>
        <w:t>1、制定实施方案（1月1日-1月31日）；</w:t>
      </w:r>
    </w:p>
    <w:p w14:paraId="05DF97F7" w14:textId="77777777" w:rsidR="00761381" w:rsidRDefault="00761381" w:rsidP="00761381">
      <w:pPr>
        <w:pStyle w:val="a7"/>
        <w:spacing w:before="0" w:beforeAutospacing="0" w:after="0" w:afterAutospacing="0"/>
        <w:ind w:firstLine="645"/>
        <w:jc w:val="both"/>
      </w:pPr>
      <w:r>
        <w:rPr>
          <w:rFonts w:ascii="微软雅黑" w:eastAsia="微软雅黑" w:hAnsi="微软雅黑" w:hint="eastAsia"/>
        </w:rPr>
        <w:t>2、镇建委组织专业人员对危房户进行实地查看、进行招投标采购（2月1日-2月28日）；</w:t>
      </w:r>
    </w:p>
    <w:p w14:paraId="6DD58EFB" w14:textId="77777777" w:rsidR="00761381" w:rsidRDefault="00761381" w:rsidP="00761381">
      <w:pPr>
        <w:pStyle w:val="a7"/>
        <w:spacing w:before="0" w:beforeAutospacing="0" w:after="0" w:afterAutospacing="0"/>
        <w:ind w:firstLine="645"/>
        <w:jc w:val="both"/>
      </w:pPr>
      <w:r>
        <w:rPr>
          <w:rFonts w:ascii="微软雅黑" w:eastAsia="微软雅黑" w:hAnsi="微软雅黑" w:hint="eastAsia"/>
        </w:rPr>
        <w:t>3、完成招投标等前期手续，确定施工队伍，</w:t>
      </w:r>
      <w:proofErr w:type="gramStart"/>
      <w:r>
        <w:rPr>
          <w:rFonts w:ascii="微软雅黑" w:eastAsia="微软雅黑" w:hAnsi="微软雅黑" w:hint="eastAsia"/>
        </w:rPr>
        <w:t>积极备工备料</w:t>
      </w:r>
      <w:proofErr w:type="gramEnd"/>
      <w:r>
        <w:rPr>
          <w:rFonts w:ascii="微软雅黑" w:eastAsia="微软雅黑" w:hAnsi="微软雅黑" w:hint="eastAsia"/>
        </w:rPr>
        <w:t>（3月1日-3月31日）；</w:t>
      </w:r>
    </w:p>
    <w:p w14:paraId="34DB327D" w14:textId="77777777" w:rsidR="00761381" w:rsidRDefault="00761381" w:rsidP="00761381">
      <w:pPr>
        <w:pStyle w:val="a7"/>
        <w:spacing w:before="0" w:beforeAutospacing="0" w:after="0" w:afterAutospacing="0"/>
        <w:ind w:firstLine="645"/>
        <w:jc w:val="both"/>
      </w:pPr>
      <w:r>
        <w:rPr>
          <w:rFonts w:ascii="微软雅黑" w:eastAsia="微软雅黑" w:hAnsi="微软雅黑" w:hint="eastAsia"/>
        </w:rPr>
        <w:t>4、组织施工队伍实施改造，完成50%改造任务（4月1日-4月30日）；</w:t>
      </w:r>
    </w:p>
    <w:p w14:paraId="582CB043" w14:textId="77777777" w:rsidR="00761381" w:rsidRDefault="00761381" w:rsidP="00761381">
      <w:pPr>
        <w:pStyle w:val="a7"/>
        <w:spacing w:before="0" w:beforeAutospacing="0" w:after="0" w:afterAutospacing="0"/>
        <w:ind w:firstLine="645"/>
        <w:jc w:val="both"/>
      </w:pPr>
      <w:r>
        <w:rPr>
          <w:rFonts w:ascii="微软雅黑" w:eastAsia="微软雅黑" w:hAnsi="微软雅黑" w:hint="eastAsia"/>
        </w:rPr>
        <w:t>5、完成剩余改造任务（5月1日-5月31日）；</w:t>
      </w:r>
    </w:p>
    <w:p w14:paraId="4572E5C9" w14:textId="77777777" w:rsidR="00761381" w:rsidRDefault="00761381" w:rsidP="00761381">
      <w:pPr>
        <w:pStyle w:val="a7"/>
        <w:spacing w:before="0" w:beforeAutospacing="0" w:after="0" w:afterAutospacing="0"/>
        <w:ind w:firstLine="645"/>
        <w:jc w:val="both"/>
      </w:pPr>
      <w:r>
        <w:rPr>
          <w:rFonts w:ascii="微软雅黑" w:eastAsia="微软雅黑" w:hAnsi="微软雅黑" w:hint="eastAsia"/>
        </w:rPr>
        <w:t>6、配合上级完成第三方机构验收（6月1日-6月30日）。</w:t>
      </w:r>
    </w:p>
    <w:p w14:paraId="63E63BFD" w14:textId="77777777" w:rsidR="00761381" w:rsidRDefault="00761381" w:rsidP="00761381">
      <w:pPr>
        <w:pStyle w:val="a7"/>
        <w:spacing w:before="0" w:beforeAutospacing="0" w:after="0" w:afterAutospacing="0"/>
        <w:ind w:firstLine="645"/>
        <w:jc w:val="both"/>
      </w:pPr>
      <w:r>
        <w:rPr>
          <w:rStyle w:val="a8"/>
          <w:rFonts w:ascii="微软雅黑" w:eastAsia="微软雅黑" w:hAnsi="微软雅黑" w:hint="eastAsia"/>
        </w:rPr>
        <w:t>三、改造方式及要求</w:t>
      </w:r>
    </w:p>
    <w:p w14:paraId="12984F4D" w14:textId="77777777" w:rsidR="00761381" w:rsidRDefault="00761381" w:rsidP="00761381">
      <w:pPr>
        <w:pStyle w:val="a7"/>
        <w:spacing w:before="0" w:beforeAutospacing="0" w:after="0" w:afterAutospacing="0"/>
        <w:ind w:firstLine="645"/>
        <w:jc w:val="both"/>
      </w:pPr>
      <w:r>
        <w:rPr>
          <w:rStyle w:val="a8"/>
          <w:rFonts w:ascii="微软雅黑" w:eastAsia="微软雅黑" w:hAnsi="微软雅黑" w:hint="eastAsia"/>
        </w:rPr>
        <w:t>1、改造方式。</w:t>
      </w:r>
      <w:r>
        <w:rPr>
          <w:rFonts w:ascii="微软雅黑" w:eastAsia="微软雅黑" w:hAnsi="微软雅黑" w:hint="eastAsia"/>
        </w:rPr>
        <w:t>按照上级要求，2018年危房改造以镇为单位进行统一招标、统一建设。已有搬迁计划的村庄不予安排危房改造任务。</w:t>
      </w:r>
    </w:p>
    <w:p w14:paraId="7826F025" w14:textId="77777777" w:rsidR="00761381" w:rsidRDefault="00761381" w:rsidP="00761381">
      <w:pPr>
        <w:pStyle w:val="a7"/>
        <w:spacing w:before="0" w:beforeAutospacing="0" w:after="0" w:afterAutospacing="0"/>
        <w:ind w:firstLine="645"/>
        <w:jc w:val="both"/>
      </w:pPr>
      <w:r>
        <w:rPr>
          <w:rStyle w:val="a8"/>
          <w:rFonts w:ascii="微软雅黑" w:eastAsia="微软雅黑" w:hAnsi="微软雅黑" w:hint="eastAsia"/>
        </w:rPr>
        <w:lastRenderedPageBreak/>
        <w:t>2、改造要求。</w:t>
      </w:r>
      <w:r>
        <w:rPr>
          <w:rFonts w:ascii="微软雅黑" w:eastAsia="微软雅黑" w:hAnsi="微软雅黑" w:hint="eastAsia"/>
        </w:rPr>
        <w:t>农村危房改造要执行住房</w:t>
      </w:r>
      <w:proofErr w:type="gramStart"/>
      <w:r>
        <w:rPr>
          <w:rFonts w:ascii="微软雅黑" w:eastAsia="微软雅黑" w:hAnsi="微软雅黑" w:hint="eastAsia"/>
        </w:rPr>
        <w:t>城乡住</w:t>
      </w:r>
      <w:proofErr w:type="gramEnd"/>
      <w:r>
        <w:rPr>
          <w:rFonts w:ascii="微软雅黑" w:eastAsia="微软雅黑" w:hAnsi="微软雅黑" w:hint="eastAsia"/>
        </w:rPr>
        <w:t>建部《农村危房改造最低建设要求（试行）》，改造后住房必须建筑面积适当、主要部件合格、房屋结构安全和基本功能齐全。原则上1-3人户控制在40-60平方米以内，且1人户不低于20平方米、2人户不低于30平方米、3人户不低于40平方米；3人以上农户的人均建筑面积不超过18平方米，不得低于13平方米。</w:t>
      </w:r>
    </w:p>
    <w:p w14:paraId="08D7BDF8" w14:textId="77777777" w:rsidR="00761381" w:rsidRDefault="00761381" w:rsidP="00761381">
      <w:pPr>
        <w:pStyle w:val="a7"/>
        <w:spacing w:before="0" w:beforeAutospacing="0" w:after="0" w:afterAutospacing="0"/>
        <w:ind w:firstLine="645"/>
        <w:jc w:val="both"/>
      </w:pPr>
      <w:r>
        <w:rPr>
          <w:rStyle w:val="a8"/>
          <w:rFonts w:ascii="微软雅黑" w:eastAsia="微软雅黑" w:hAnsi="微软雅黑" w:hint="eastAsia"/>
        </w:rPr>
        <w:t>四、危房改造程序</w:t>
      </w:r>
    </w:p>
    <w:p w14:paraId="579F96C1" w14:textId="77777777" w:rsidR="00761381" w:rsidRDefault="00761381" w:rsidP="00761381">
      <w:pPr>
        <w:pStyle w:val="a7"/>
        <w:spacing w:before="0" w:beforeAutospacing="0" w:after="0" w:afterAutospacing="0"/>
        <w:ind w:firstLine="645"/>
        <w:jc w:val="both"/>
      </w:pPr>
      <w:r>
        <w:rPr>
          <w:rStyle w:val="a8"/>
          <w:rFonts w:ascii="微软雅黑" w:eastAsia="微软雅黑" w:hAnsi="微软雅黑" w:hint="eastAsia"/>
        </w:rPr>
        <w:t>1、个人申请。</w:t>
      </w:r>
      <w:r>
        <w:rPr>
          <w:rFonts w:ascii="微软雅黑" w:eastAsia="微软雅黑" w:hAnsi="微软雅黑" w:hint="eastAsia"/>
        </w:rPr>
        <w:t>符合危房改造条件的农户，由户主自愿向所在村委会提出申请，并提供身份证、户籍、五保、</w:t>
      </w:r>
      <w:proofErr w:type="gramStart"/>
      <w:r>
        <w:rPr>
          <w:rFonts w:ascii="微软雅黑" w:eastAsia="微软雅黑" w:hAnsi="微软雅黑" w:hint="eastAsia"/>
        </w:rPr>
        <w:t>低保等</w:t>
      </w:r>
      <w:proofErr w:type="gramEnd"/>
      <w:r>
        <w:rPr>
          <w:rFonts w:ascii="微软雅黑" w:eastAsia="微软雅黑" w:hAnsi="微软雅黑" w:hint="eastAsia"/>
        </w:rPr>
        <w:t>证明材料。</w:t>
      </w:r>
    </w:p>
    <w:p w14:paraId="206744C7" w14:textId="77777777" w:rsidR="00761381" w:rsidRDefault="00761381" w:rsidP="00761381">
      <w:pPr>
        <w:pStyle w:val="a7"/>
        <w:spacing w:before="0" w:beforeAutospacing="0" w:after="0" w:afterAutospacing="0"/>
        <w:ind w:firstLine="645"/>
        <w:jc w:val="both"/>
      </w:pPr>
      <w:r>
        <w:rPr>
          <w:rStyle w:val="a8"/>
          <w:rFonts w:ascii="微软雅黑" w:eastAsia="微软雅黑" w:hAnsi="微软雅黑" w:hint="eastAsia"/>
        </w:rPr>
        <w:t>2、集体评议。</w:t>
      </w:r>
      <w:r>
        <w:rPr>
          <w:rFonts w:ascii="微软雅黑" w:eastAsia="微软雅黑" w:hAnsi="微软雅黑" w:hint="eastAsia"/>
        </w:rPr>
        <w:t>村委会接到申请后，召开村民会议或经村民代表会议评议，初定危房改造对象，并在村务公开</w:t>
      </w:r>
      <w:proofErr w:type="gramStart"/>
      <w:r>
        <w:rPr>
          <w:rFonts w:ascii="微软雅黑" w:eastAsia="微软雅黑" w:hAnsi="微软雅黑" w:hint="eastAsia"/>
        </w:rPr>
        <w:t>栏予以</w:t>
      </w:r>
      <w:proofErr w:type="gramEnd"/>
      <w:r>
        <w:rPr>
          <w:rFonts w:ascii="微软雅黑" w:eastAsia="微软雅黑" w:hAnsi="微软雅黑" w:hint="eastAsia"/>
        </w:rPr>
        <w:t>公示，公示期不少于3天。对符合条件且公示无异议的，填写《山东省农村危房改造农户建（修）房申请表》，报镇政府审核。对不符合补助条件或评议、公示有异议的，应及时向申请人说明理由。</w:t>
      </w:r>
    </w:p>
    <w:p w14:paraId="34C657E4" w14:textId="77777777" w:rsidR="00761381" w:rsidRDefault="00761381" w:rsidP="00761381">
      <w:pPr>
        <w:pStyle w:val="a7"/>
        <w:spacing w:before="0" w:beforeAutospacing="0" w:after="0" w:afterAutospacing="0"/>
        <w:ind w:firstLine="645"/>
        <w:jc w:val="both"/>
      </w:pPr>
      <w:r>
        <w:rPr>
          <w:rStyle w:val="a8"/>
          <w:rFonts w:ascii="微软雅黑" w:eastAsia="微软雅黑" w:hAnsi="微软雅黑" w:hint="eastAsia"/>
        </w:rPr>
        <w:t>3、审核备案。</w:t>
      </w:r>
      <w:r>
        <w:rPr>
          <w:rFonts w:ascii="微软雅黑" w:eastAsia="微软雅黑" w:hAnsi="微软雅黑" w:hint="eastAsia"/>
        </w:rPr>
        <w:t>镇建委接到村委会申报材料后，及时进行审核，建立农村危房改造纸质档案，保留现场照片资料，并报区住建局审批备案。审批结果在镇账务公开栏进行公示，公示期不少于3天。</w:t>
      </w:r>
    </w:p>
    <w:p w14:paraId="38269840" w14:textId="77777777" w:rsidR="00761381" w:rsidRDefault="00761381" w:rsidP="00761381">
      <w:pPr>
        <w:pStyle w:val="a7"/>
        <w:spacing w:before="0" w:beforeAutospacing="0" w:after="0" w:afterAutospacing="0"/>
        <w:ind w:firstLine="645"/>
        <w:jc w:val="both"/>
      </w:pPr>
      <w:r>
        <w:rPr>
          <w:rStyle w:val="a8"/>
          <w:rFonts w:ascii="微软雅黑" w:eastAsia="微软雅黑" w:hAnsi="微软雅黑" w:hint="eastAsia"/>
        </w:rPr>
        <w:t>4、签订协议。</w:t>
      </w:r>
      <w:r>
        <w:rPr>
          <w:rFonts w:ascii="微软雅黑" w:eastAsia="微软雅黑" w:hAnsi="微软雅黑" w:hint="eastAsia"/>
        </w:rPr>
        <w:t>由镇（甲）、村（乙）、户（丙）三方签订危房改造协议(协议书一式四份,甲乙丙三方各执一份,报区住建局一份 ),明确三方责任、改造后房屋结构面积、开工时间、竣工时间，补助资金、资金拨付方式等内容。</w:t>
      </w:r>
    </w:p>
    <w:p w14:paraId="3BABA199" w14:textId="77777777" w:rsidR="00761381" w:rsidRDefault="00761381" w:rsidP="00761381">
      <w:pPr>
        <w:pStyle w:val="a7"/>
        <w:spacing w:before="0" w:beforeAutospacing="0" w:after="0" w:afterAutospacing="0"/>
        <w:ind w:firstLine="645"/>
        <w:jc w:val="both"/>
      </w:pPr>
      <w:r>
        <w:rPr>
          <w:rStyle w:val="a8"/>
          <w:rFonts w:ascii="微软雅黑" w:eastAsia="微软雅黑" w:hAnsi="微软雅黑" w:hint="eastAsia"/>
        </w:rPr>
        <w:t>5、竣工验收。</w:t>
      </w:r>
      <w:r>
        <w:rPr>
          <w:rFonts w:ascii="微软雅黑" w:eastAsia="微软雅黑" w:hAnsi="微软雅黑" w:hint="eastAsia"/>
        </w:rPr>
        <w:t>改造住房竣工后，由区住建局聘请第三方鉴定机构，对改造后的住房进行全面验收，按照国家规定的最低建设要求逐户逐项检查和填写竣工验收表。</w:t>
      </w:r>
    </w:p>
    <w:p w14:paraId="426335F6" w14:textId="77777777" w:rsidR="00761381" w:rsidRDefault="00761381" w:rsidP="00761381">
      <w:pPr>
        <w:pStyle w:val="a7"/>
        <w:spacing w:before="0" w:beforeAutospacing="0" w:after="0" w:afterAutospacing="0"/>
        <w:ind w:firstLine="645"/>
        <w:jc w:val="both"/>
      </w:pPr>
      <w:r>
        <w:rPr>
          <w:rStyle w:val="a8"/>
          <w:rFonts w:ascii="微软雅黑" w:eastAsia="微软雅黑" w:hAnsi="微软雅黑" w:hint="eastAsia"/>
        </w:rPr>
        <w:t>五、资金筹措与管理</w:t>
      </w:r>
    </w:p>
    <w:p w14:paraId="7319EDDD" w14:textId="77777777" w:rsidR="00761381" w:rsidRDefault="00761381" w:rsidP="00761381">
      <w:pPr>
        <w:pStyle w:val="a7"/>
        <w:spacing w:before="0" w:beforeAutospacing="0" w:after="0" w:afterAutospacing="0"/>
        <w:ind w:firstLine="645"/>
        <w:jc w:val="both"/>
      </w:pPr>
      <w:r>
        <w:rPr>
          <w:rStyle w:val="a8"/>
          <w:rFonts w:ascii="微软雅黑" w:eastAsia="微软雅黑" w:hAnsi="微软雅黑" w:hint="eastAsia"/>
        </w:rPr>
        <w:lastRenderedPageBreak/>
        <w:t>1、资金发放</w:t>
      </w:r>
      <w:r>
        <w:rPr>
          <w:rFonts w:ascii="微软雅黑" w:eastAsia="微软雅黑" w:hAnsi="微软雅黑" w:hint="eastAsia"/>
        </w:rPr>
        <w:t>。危房改造任务经上级验收合格后，镇财政所负责做好专项补助资金的审计、发放。农户自建的发放给农户本人，由镇、村聘请施工队伍统建的经审计后支付工程款，不足部分由农户或镇、村垫付。</w:t>
      </w:r>
    </w:p>
    <w:p w14:paraId="44C72CC6" w14:textId="77777777" w:rsidR="00761381" w:rsidRDefault="00761381" w:rsidP="00761381">
      <w:pPr>
        <w:pStyle w:val="a7"/>
        <w:spacing w:before="0" w:beforeAutospacing="0" w:after="0" w:afterAutospacing="0"/>
        <w:ind w:firstLine="645"/>
        <w:jc w:val="both"/>
      </w:pPr>
      <w:r>
        <w:rPr>
          <w:rStyle w:val="a8"/>
          <w:rFonts w:ascii="微软雅黑" w:eastAsia="微软雅黑" w:hAnsi="微软雅黑" w:hint="eastAsia"/>
        </w:rPr>
        <w:t>2、资金管理。</w:t>
      </w:r>
      <w:r>
        <w:rPr>
          <w:rFonts w:ascii="微软雅黑" w:eastAsia="微软雅黑" w:hAnsi="微软雅黑" w:hint="eastAsia"/>
        </w:rPr>
        <w:t>镇财政所按照有关规定做好农村危房改造补助资金的使用管理，要实行专项管理、</w:t>
      </w:r>
      <w:proofErr w:type="gramStart"/>
      <w:r>
        <w:rPr>
          <w:rFonts w:ascii="微软雅黑" w:eastAsia="微软雅黑" w:hAnsi="微软雅黑" w:hint="eastAsia"/>
        </w:rPr>
        <w:t>专帐</w:t>
      </w:r>
      <w:proofErr w:type="gramEnd"/>
      <w:r>
        <w:rPr>
          <w:rFonts w:ascii="微软雅黑" w:eastAsia="微软雅黑" w:hAnsi="微软雅黑" w:hint="eastAsia"/>
        </w:rPr>
        <w:t>核算、专款专用，并按有关资金管理制度的规定严格使用，健全内控制度，执行规定标准，严禁截留、挤占和挪用。加强农户补助资金兑现情况检查，坚决查处冒领、克扣、拖欠补助资金和向享受补助的农户索要“回扣”、“手续费”等行为，发现问题，及时纠正，严肃处理。问题严重的公开曝光，并追究有关责任人员的责任，涉嫌违法犯罪的，移交司法机关处理。</w:t>
      </w:r>
    </w:p>
    <w:p w14:paraId="280D7A94" w14:textId="77777777" w:rsidR="00761381" w:rsidRDefault="00761381" w:rsidP="00761381">
      <w:pPr>
        <w:pStyle w:val="a7"/>
        <w:spacing w:before="0" w:beforeAutospacing="0" w:after="0" w:afterAutospacing="0"/>
        <w:ind w:firstLine="645"/>
        <w:jc w:val="both"/>
      </w:pPr>
      <w:r>
        <w:rPr>
          <w:rStyle w:val="a8"/>
          <w:rFonts w:ascii="微软雅黑" w:eastAsia="微软雅黑" w:hAnsi="微软雅黑" w:hint="eastAsia"/>
        </w:rPr>
        <w:t>六、工作要求</w:t>
      </w:r>
    </w:p>
    <w:p w14:paraId="282440A8" w14:textId="77777777" w:rsidR="00761381" w:rsidRDefault="00761381" w:rsidP="00761381">
      <w:pPr>
        <w:pStyle w:val="a7"/>
        <w:spacing w:before="0" w:beforeAutospacing="0" w:after="0" w:afterAutospacing="0"/>
        <w:ind w:firstLine="645"/>
        <w:jc w:val="both"/>
      </w:pPr>
      <w:r>
        <w:rPr>
          <w:rStyle w:val="a8"/>
          <w:rFonts w:ascii="微软雅黑" w:eastAsia="微软雅黑" w:hAnsi="微软雅黑" w:hint="eastAsia"/>
        </w:rPr>
        <w:t>1、加强领导，完善措施。</w:t>
      </w:r>
      <w:r>
        <w:rPr>
          <w:rFonts w:ascii="微软雅黑" w:eastAsia="微软雅黑" w:hAnsi="微软雅黑" w:hint="eastAsia"/>
        </w:rPr>
        <w:t>成立源泉镇农村危房改造工作领导小组，统筹安排全镇危房改造工作。完善工程发包制度，农村危房改造必须由有资质的施工队伍承担，施工单位要对质量安全负责，并按合同约定对所改造房屋承担保修和返修责任。落实工程监理制度，要在改造施工的地基基础和主体结构等关键阶段，及时到现场进行技术指导和检查，发现不符合建设安全要求的需立即告知，并落实处理建议和做好现场记录。</w:t>
      </w:r>
    </w:p>
    <w:p w14:paraId="11D12C0D" w14:textId="77777777" w:rsidR="00761381" w:rsidRDefault="00761381" w:rsidP="00761381">
      <w:pPr>
        <w:pStyle w:val="a7"/>
        <w:spacing w:before="0" w:beforeAutospacing="0" w:after="0" w:afterAutospacing="0"/>
        <w:ind w:firstLine="645"/>
        <w:jc w:val="both"/>
      </w:pPr>
      <w:r>
        <w:rPr>
          <w:rStyle w:val="a8"/>
          <w:rFonts w:ascii="微软雅黑" w:eastAsia="微软雅黑" w:hAnsi="微软雅黑" w:hint="eastAsia"/>
        </w:rPr>
        <w:t>2、建立健全档案管理。</w:t>
      </w:r>
      <w:r>
        <w:rPr>
          <w:rFonts w:ascii="微软雅黑" w:eastAsia="微软雅黑" w:hAnsi="微软雅黑" w:hint="eastAsia"/>
        </w:rPr>
        <w:t>农户危房改造实行一户一档，批准一户、建档一户。镇建委按照信息系统要求，做好农户纸质档案的整理、制作、上报。由政府部分补贴改造后农户住房产权原则上归农户所有，并根据实际情况做好产权登记。完全由政府出资兴建、免费提供给分散供养五保户（农户）居住的住房，其产权可归集体所有，原农户宅基地由村集体收回。产权归集体所有的住房，入住户有能</w:t>
      </w:r>
      <w:r>
        <w:rPr>
          <w:rFonts w:ascii="微软雅黑" w:eastAsia="微软雅黑" w:hAnsi="微软雅黑" w:hint="eastAsia"/>
        </w:rPr>
        <w:lastRenderedPageBreak/>
        <w:t>力自建房或死亡后，空出住房重新按程序确定其它贫困户居住，入住户无房屋出租、转让、买卖权。</w:t>
      </w:r>
    </w:p>
    <w:p w14:paraId="209398FC" w14:textId="77777777" w:rsidR="00761381" w:rsidRDefault="00761381" w:rsidP="00761381">
      <w:pPr>
        <w:pStyle w:val="a7"/>
        <w:spacing w:before="0" w:beforeAutospacing="0" w:after="0" w:afterAutospacing="0"/>
        <w:ind w:firstLine="645"/>
        <w:jc w:val="both"/>
      </w:pPr>
      <w:r>
        <w:rPr>
          <w:rStyle w:val="a8"/>
          <w:rFonts w:ascii="微软雅黑" w:eastAsia="微软雅黑" w:hAnsi="微软雅黑" w:hint="eastAsia"/>
        </w:rPr>
        <w:t>3、强化质量安全管理。</w:t>
      </w:r>
      <w:r>
        <w:rPr>
          <w:rFonts w:ascii="微软雅黑" w:eastAsia="微软雅黑" w:hAnsi="微软雅黑" w:hint="eastAsia"/>
        </w:rPr>
        <w:t>按照《山东省乡村建设工程质量安全管理办法》要求，加强乡村建设工程质量和安全监督管理，把保障贫困户住房安全作为当前农村危房改造工作的首要任务，全面实行“五个基本”的总体要求，建立农村危房改造治理安全管理制度。</w:t>
      </w:r>
    </w:p>
    <w:p w14:paraId="5960C01B" w14:textId="77777777" w:rsidR="00761381" w:rsidRDefault="00761381" w:rsidP="00761381">
      <w:pPr>
        <w:pStyle w:val="a7"/>
        <w:spacing w:before="0" w:beforeAutospacing="0" w:after="0" w:afterAutospacing="0"/>
        <w:ind w:firstLine="645"/>
        <w:jc w:val="both"/>
      </w:pPr>
      <w:r>
        <w:rPr>
          <w:rFonts w:ascii="微软雅黑" w:eastAsia="微软雅黑" w:hAnsi="微软雅黑" w:hint="eastAsia"/>
        </w:rPr>
        <w:t> </w:t>
      </w:r>
    </w:p>
    <w:p w14:paraId="6FB6AD5D" w14:textId="77777777" w:rsidR="00761381" w:rsidRDefault="00761381" w:rsidP="00761381">
      <w:pPr>
        <w:pStyle w:val="a7"/>
        <w:spacing w:before="0" w:beforeAutospacing="0" w:after="0" w:afterAutospacing="0"/>
        <w:jc w:val="both"/>
      </w:pPr>
      <w:r>
        <w:rPr>
          <w:rFonts w:ascii="微软雅黑" w:eastAsia="微软雅黑" w:hAnsi="微软雅黑" w:hint="eastAsia"/>
        </w:rPr>
        <w:t> </w:t>
      </w:r>
    </w:p>
    <w:p w14:paraId="4E25B5A8" w14:textId="77777777" w:rsidR="00761381" w:rsidRDefault="00761381" w:rsidP="00761381">
      <w:pPr>
        <w:pStyle w:val="a7"/>
        <w:spacing w:before="0" w:beforeAutospacing="0" w:after="0" w:afterAutospacing="0"/>
        <w:ind w:firstLine="645"/>
        <w:jc w:val="both"/>
      </w:pPr>
      <w:r>
        <w:rPr>
          <w:rFonts w:ascii="微软雅黑" w:eastAsia="微软雅黑" w:hAnsi="微软雅黑" w:hint="eastAsia"/>
        </w:rPr>
        <w:t> </w:t>
      </w:r>
    </w:p>
    <w:p w14:paraId="17B6C507" w14:textId="77777777" w:rsidR="00761381" w:rsidRDefault="00761381" w:rsidP="00761381">
      <w:pPr>
        <w:pStyle w:val="a7"/>
        <w:spacing w:before="0" w:beforeAutospacing="0" w:after="0" w:afterAutospacing="0"/>
        <w:ind w:firstLine="5445"/>
        <w:jc w:val="right"/>
      </w:pPr>
      <w:r>
        <w:rPr>
          <w:rFonts w:ascii="微软雅黑" w:eastAsia="微软雅黑" w:hAnsi="微软雅黑" w:hint="eastAsia"/>
        </w:rPr>
        <w:t>源泉镇人民政府</w:t>
      </w:r>
    </w:p>
    <w:p w14:paraId="59B14C99" w14:textId="77777777" w:rsidR="00761381" w:rsidRDefault="00761381" w:rsidP="00761381">
      <w:pPr>
        <w:pStyle w:val="a7"/>
        <w:spacing w:before="0" w:beforeAutospacing="0" w:after="0" w:afterAutospacing="0"/>
        <w:ind w:firstLine="5445"/>
        <w:jc w:val="right"/>
      </w:pPr>
      <w:r>
        <w:rPr>
          <w:rFonts w:ascii="微软雅黑" w:eastAsia="微软雅黑" w:hAnsi="微软雅黑" w:hint="eastAsia"/>
        </w:rPr>
        <w:t>2018年1月28日</w:t>
      </w:r>
    </w:p>
    <w:p w14:paraId="01D4661F" w14:textId="77777777" w:rsidR="00761381" w:rsidRDefault="00761381" w:rsidP="00761381">
      <w:pPr>
        <w:pStyle w:val="a7"/>
        <w:jc w:val="right"/>
      </w:pPr>
      <w:r>
        <w:t> </w:t>
      </w:r>
    </w:p>
    <w:p w14:paraId="3B8FCA05" w14:textId="7B16D13F" w:rsidR="009F16B6" w:rsidRDefault="00000000"/>
    <w:sectPr w:rsidR="009F1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F44C" w14:textId="77777777" w:rsidR="005C363D" w:rsidRDefault="005C363D" w:rsidP="00761381">
      <w:r>
        <w:separator/>
      </w:r>
    </w:p>
  </w:endnote>
  <w:endnote w:type="continuationSeparator" w:id="0">
    <w:p w14:paraId="741697B2" w14:textId="77777777" w:rsidR="005C363D" w:rsidRDefault="005C363D" w:rsidP="0076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3E9C" w14:textId="77777777" w:rsidR="005C363D" w:rsidRDefault="005C363D" w:rsidP="00761381">
      <w:r>
        <w:separator/>
      </w:r>
    </w:p>
  </w:footnote>
  <w:footnote w:type="continuationSeparator" w:id="0">
    <w:p w14:paraId="320E389B" w14:textId="77777777" w:rsidR="005C363D" w:rsidRDefault="005C363D" w:rsidP="00761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AE"/>
    <w:rsid w:val="003345CC"/>
    <w:rsid w:val="004516AE"/>
    <w:rsid w:val="005C363D"/>
    <w:rsid w:val="00761381"/>
    <w:rsid w:val="009B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7A8E3"/>
  <w15:chartTrackingRefBased/>
  <w15:docId w15:val="{539202EC-C9D0-4AE0-80EC-36E11985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13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1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138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613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61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 树青</dc:creator>
  <cp:keywords/>
  <dc:description/>
  <cp:lastModifiedBy>姜 树青</cp:lastModifiedBy>
  <cp:revision>2</cp:revision>
  <dcterms:created xsi:type="dcterms:W3CDTF">2022-12-18T03:48:00Z</dcterms:created>
  <dcterms:modified xsi:type="dcterms:W3CDTF">2022-12-18T03:49:00Z</dcterms:modified>
</cp:coreProperties>
</file>