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医疗保障基金</w:t>
      </w:r>
      <w:bookmarkStart w:id="0" w:name="_GoBack"/>
      <w:bookmarkEnd w:id="0"/>
      <w:r>
        <w:rPr>
          <w:rFonts w:hint="eastAsia" w:ascii="宋体" w:hAnsi="宋体" w:eastAsia="宋体" w:cs="宋体"/>
          <w:b/>
          <w:bCs/>
          <w:i w:val="0"/>
          <w:iCs w:val="0"/>
          <w:caps w:val="0"/>
          <w:color w:val="333333"/>
          <w:spacing w:val="0"/>
          <w:sz w:val="36"/>
          <w:szCs w:val="36"/>
          <w:bdr w:val="none" w:color="auto" w:sz="0" w:space="0"/>
          <w:shd w:val="clear" w:fill="FFFFFF"/>
        </w:rPr>
        <w:t>使用监督管理条例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为了加强医疗保障基金使用监督管理，保障基金安全，促进基金有效使用，维护公民医疗保障合法权益，根据《中华人民共和国社会保险法》和其他有关法律规定，制定本条例。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本条例适用于中华人民共和国境内基本医疗保险（含生育保险）基金、医疗救助基金等医疗保障基金使用及其监督管理。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医疗保障基金使用坚持以人民健康为中心，保障水平与经济社会发展水平相适应，遵循合法、安全、公开、便民的原则。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医疗保障基金使用监督管理实行政府监管、社会监督、行业自律和个人守信相结合。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国务院医疗保障行政部门主管全国的医疗保障基金使用监督管理工作。国务院其他有关部门在各自职责范围内负责有关的医疗保障基金使用监督管理工作。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县级以上地方人民政府医疗保障行政部门负责本行政区域的医疗保障基金使用监督管理工作。县级以上地方人民政府其他有关部门在各自职责范围内负责有关的医疗保障基金使用监督管理工作。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国家鼓励和支持新闻媒体开展医疗保障法律、法规和医疗保障知识的公益宣传，并对医疗保障基金使用行为进行舆论监督。有关医疗保障的宣传报道应当真实、公正。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医疗机构、药品经营单位（以下统称医药机构）等单位和医药卫生行业协会应当加强行业自律，规范医药服务行为，促进行业规范和自我约束，引导依法、合理使用医疗保障基金。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基金使用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医疗保障基金使用应当符合国家规定的支付范围。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国家建立健全全国统一的医疗保障经办管理体系，提供标准化、规范化的医疗保障经办服务，实现省、市、县、乡镇（街道）、村（社区）全覆盖。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医疗保障经办机构应当建立健全业务、财务、安全和风险管理制度，做好服务协议管理、费用监控、基金拨付、待遇审核及支付等工作，并定期向社会公开医疗保障基金的收入、支出、结余等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医疗保障经办机构应当及时向社会公布签订服务协议的定点医药机构名单。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医疗保障行政部门应当加强对服务协议订立、履行等情况的监督。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医疗保障经办机构应当按照服务协议的约定，及时结算和拨付医疗保障基金。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定点医药机构应当按照规定提供医药服务，提高服务质量，合理使用医疗保障基金，维护公民健康权益。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医疗保障经办机构违反服务协议的，定点医药机构有权要求纠正或者提请医疗保障行政部门协调处理、督促整改，也可以依法申请行政复议或者提起行政诉讼。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定点医药机构应当建立医疗保障基金使用内部管理制度，由专门机构或者人员负责医疗保障基金使用管理工作，建立健全考核评价体系。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定点医药机构应当组织开展医疗保障基金相关制度、政策的培训，定期检查本单位医疗保障基金使用情况，及时纠正医疗保障基金使用不规范的行为。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定点医药机构应当确保医疗保障基金支付的费用符合规定的支付范围；除急诊、抢救等特殊情形外，提供医疗保障基金支付范围以外的医药服务的，应当经参保人员或者其近亲属、监护人同意。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参保人员应当持本人医疗保障凭证就医、购药，并主动出示接受查验。参保人员有权要求定点医药机构如实出具费用单据和相关资料。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参保人员应当妥善保管本人医疗保障凭证，防止他人冒名使用。因特殊原因需要委托他人代为购药的，应当提供委托人和受托人的身份证明。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参保人员应当按照规定享受医疗保障待遇，不得重复享受。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参保人员有权要求医疗保障经办机构提供医疗保障咨询服务，对医疗保障基金的使用提出改进建议。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在医疗保障基金使用过程中，医疗保障等行政部门、医疗保障经办机构、定点医药机构及其工作人员不得收受贿赂或者取得其他非法收入。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参保人员不得利用其享受医疗保障待遇的机会转卖药品，接受返还现金、实物或者获得其他非法利益。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定点医药机构不得为参保人员利用其享受医疗保障待遇的机会转卖药品，接受返还现金、实物或者获得其他非法利益提供便利。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医疗保障基金专款专用，任何组织和个人不得侵占或者挪用。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医疗保障、卫生健康、中医药、市场监督管理、财政、审计、公安等部门应当分工协作、相互配合，建立沟通协调、案件移送等机制，共同做好医疗保障基金使用监督管理工作。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医疗保障行政部门应当加强对纳入医疗保障基金支付范围的医疗服务行为和医疗费用的监督，规范医疗保障经办业务，依法查处违法使用医疗保障基金的行为。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国务院医疗保障行政部门负责制定服务协议管理办法，规范、简化、优化医药机构定点申请、专业评估、协商谈判程序，制作并定期修订服务协议范本。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国务院医疗保障行政部门制定服务协议管理办法，应当听取有关部门、医药机构、行业协会、社会公众、专家等方面意见。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医疗保障行政部门应当根据医疗保障基金风险评估、举报投诉线索、医疗保障数据监控等因素，确定检查重点，组织开展专项检查。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医疗保障行政部门可以会同卫生健康、中医药、市场监督管理、财政、公安等部门开展联合检查。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对跨区域的医疗保障基金使用行为，由共同的上一级医疗保障行政部门指定的医疗保障行政部门检查。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医疗保障行政部门实施监督检查，可以采取下列措施：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（二）询问有关人员；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（三）要求被检查对象提供与检查事项相关的文件资料，并作出解释和说明；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（四）采取记录、录音、录像、照相或者复制等方式收集有关情况和资料；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（五）对可能被转移、隐匿或者灭失的资料等予以封存；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（六）聘请符合条件的会计师事务所等第三方机构和专业人员协助开展检查；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医疗保障行政部门可以依法委托符合法定条件的组织开展医疗保障行政执法工作。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开展医疗保障基金使用监督检查，监督检查人员不得少于2人，并且应当出示执法证件。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医疗保障行政部门进行监督检查时，被检查对象应当予以配合，如实提供相关资料和信息，不得拒绝、阻碍检查或者谎报、瞒报。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医疗保障行政部门对违反本条例的行为作出行政处罚或者行政处理决定前，应当听取当事人的陈述、申辩；作出行政处罚或者行政处理决定，应当告知当事人依法享有申请行政复议或者提起行政诉讼的权利。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医疗保障行政部门应当定期向社会公布医疗保障基金使用监督检查结果，加大对医疗保障基金使用违法案件的曝光力度，接受社会监督。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任何组织和个人有权对侵害医疗保障基金的违法违规行为进行举报、投诉。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医疗保障行政部门应当畅通举报投诉渠道，依法及时处理有关举报投诉，并对举报人的信息保密。对查证属实的举报，按照国家有关规定给予举报人奖励。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医疗保障经办机构有下列情形之一的，由医疗保障行政部门责令改正，对直接负责的主管人员和其他直接责任人员依法给予处分：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（一）未建立健全业务、财务、安全和风险管理制度；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（二）未履行服务协议管理、费用监控、基金拨付、待遇审核及支付等职责；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（三）未定期向社会公开医疗保障基金的收入、支出、结余等情况。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（一）分解住院、挂床住院；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（二）违反诊疗规范过度诊疗、过度检查、分解处方、超量开药、重复开药或者提供其他不必要的医药服务；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（三）重复收费、超标准收费、分解项目收费；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（四）串换药品、医用耗材、诊疗项目和服务设施；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（五）为参保人员利用其享受医疗保障待遇的机会转卖药品，接受返还现金、实物或者获得其他非法利益提供便利；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（六）将不属于医疗保障基金支付范围的医药费用纳入医疗保障基金结算；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（七）造成医疗保障基金损失的其他违法行为。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定点医药机构有下列情形之一的，由医疗保障行政部门责令改正，并可以约谈有关负责人；拒不改正的，处1万元以上5万元以下的罚款；违反其他法律、行政法规的，由有关主管部门依法处理：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（一）未建立医疗保障基金使用内部管理制度，或者没有专门机构或者人员负责医疗保障基金使用管理工作；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（二）未按照规定保管财务账目、会计凭证、处方、病历、治疗检查记录、费用明细、药品和医用耗材出入库记录等资料；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（三）未按照规定通过医疗保障信息系统传送医疗保障基金使用有关数据；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（四）未按照规定向医疗保障行政部门报告医疗保障基金使用监督管理所需信息；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（五）未按照规定向社会公开医药费用、费用结构等信息；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（六）除急诊、抢救等特殊情形外，未经参保人员或者其近亲属、监护人同意提供医疗保障基金支付范围以外的医药服务；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（七）拒绝医疗保障等行政部门监督检查或者提供虚假情况。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（一）诱导、协助他人冒名或者虚假就医、购药，提供虚假证明材料，或者串通他人虚开费用单据；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（二）伪造、变造、隐匿、涂改、销毁医学文书、医学证明、会计凭证、电子信息等有关资料；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（三）虚构医药服务项目；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（四）其他骗取医疗保障基金支出的行为。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定点医药机构以骗取医疗保障基金为目的，实施了本条例第三十八条规定行为之一，造成医疗保障基金损失的，按照本条规定处理。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个人有下列情形之一的，由医疗保障行政部门责令改正；造成医疗保障基金损失的，责令退回；属于参保人员的，暂停其医疗费用联网结算3个月至12个月：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（一）将本人的医疗保障凭证交由他人冒名使用；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（二）重复享受医疗保障待遇；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（三）利用享受医疗保障待遇的机会转卖药品，接受返还现金、实物或者获得其他非法利益。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医疗保障等行政部门、医疗保障经办机构、定点医药机构及其工作人员收受贿赂或者取得其他非法收入的，没收违法所得，对有关责任人员依法给予处分；违反其他法律、行政法规的，由有关主管部门依法处理。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定点医药机构违反本条例规定，造成医疗保障基金重大损失或者其他严重不良社会影响的，其法定代表人或者主要负责人5年内禁止从事定点医药机构管理活动，由有关部门依法给予处分。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违反本条例规定，侵占、挪用医疗保障基金的，由医疗保障等行政部门责令追回；有违法所得的，没收违法所得；对直接负责的主管人员和其他直接责任人员依法给予处分。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退回的基金退回原医疗保障基金财政专户；罚款、没收的违法所得依法上缴国库。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医疗保障等行政部门工作人员在医疗保障基金使用监督管理工作中滥用职权、玩忽职守、徇私舞弊的，依法给予处分。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违反本条例规定，构成违反治安管理行为的，依法给予治安管理处罚；构成犯罪的，依法追究刑事责任。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违反本条例规定，给有关单位或者个人造成损失的，依法承担赔偿责任。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职工大额医疗费用补助、公务员医疗补助等医疗保障资金使用的监督管理，参照本条例执行。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居民大病保险资金的使用按照国家有关规定执行，医疗保障行政部门应当加强监督。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本条例自2021年5月1日起施行。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70CE1"/>
    <w:rsid w:val="41F7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2021-05-10T07:15:00Z</dcterms:created>
  <dc:creator>Administrator</dc:creator>
  <cp:lastModifiedBy>Administrator</cp:lastModifiedBy>
  <dcterms:modified xsi:type="dcterms:W3CDTF">2021-05-10T07:15:47Z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A34FDACDACBC4EE4BADF7A95B752FFBE</vt:lpwstr>
  </property>
</Properties>
</file>