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5A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Arial" w:hAnsi="Arial" w:eastAsia="宋体" w:cs="Arial"/>
          <w:b/>
          <w:bCs/>
          <w:i w:val="0"/>
          <w:iCs w:val="0"/>
          <w:caps w:val="0"/>
          <w:color w:val="DB140C"/>
          <w:spacing w:val="0"/>
          <w:sz w:val="33"/>
          <w:szCs w:val="33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DB140C"/>
          <w:spacing w:val="0"/>
          <w:sz w:val="33"/>
          <w:szCs w:val="33"/>
        </w:rPr>
        <w:t>《行政强制执行事先催告书通知书》送达公告</w:t>
      </w:r>
    </w:p>
    <w:p w14:paraId="05C27B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淄博米尔斯环保科技有限公司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统一社会信用代码：91370304MA3F78UL94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3B921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本机关于202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日向你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送达了《行政处罚决定书》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（（鲁淄博）应急罚〔2025〕27号）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，因你未履行该处罚决定，且在法定期限内未申请行政复议或者提起行政诉讼。依据《中华人民共和国行政强制法》第五十三条、第五十四条的规定，请你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日前，依法将人民币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玖仟元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9000.00）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的行政处罚罚款和人民币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伍仟肆佰元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5400.00）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的逾期未缴纳加处罚款缴至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非税收入专用账户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F84C4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如你不履行上述义务，本机关将依据《中华人民共和国行政强制法》第五十三条、第五十四条的规定，申请人民法院强制执行。</w:t>
      </w:r>
    </w:p>
    <w:p w14:paraId="77BA59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因采用其他方式无法向你单位送达，现依据《中华人民共和国行政强制法》第三十八条、《中华人民共和国民事诉讼法》第九十五条的规定，向你公告送达《行政强制执行事先催告书》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（（鲁淄博）应急执行催告〔2025〕27号）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（详见附件）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9C0E6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自本公告发布之日起三十日内到本机关领取《行政强制执行事先催告书》（（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鲁淄博</w:t>
      </w:r>
      <w:r>
        <w:rPr>
          <w:rFonts w:hint="eastAsia" w:ascii="仿宋_GB2312" w:hAnsi="仿宋_GB2312" w:eastAsia="仿宋_GB2312" w:cs="仿宋_GB2312"/>
          <w:sz w:val="32"/>
          <w:szCs w:val="32"/>
        </w:rPr>
        <w:t>）应急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〔2025〕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号），逾期不领取即视为送达。</w:t>
      </w:r>
    </w:p>
    <w:p w14:paraId="1FD415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</w:t>
      </w:r>
    </w:p>
    <w:p w14:paraId="595FB0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徐俊嵩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3-4166110</w:t>
      </w:r>
    </w:p>
    <w:p w14:paraId="2BD02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淄博市博山区县前街38号</w:t>
      </w:r>
    </w:p>
    <w:p w14:paraId="5EF8A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附件：《行政强制执行事先催告书》（（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鲁淄博</w:t>
      </w:r>
      <w:r>
        <w:rPr>
          <w:rFonts w:hint="eastAsia" w:ascii="仿宋_GB2312" w:hAnsi="仿宋_GB2312" w:eastAsia="仿宋_GB2312" w:cs="仿宋_GB2312"/>
          <w:sz w:val="32"/>
          <w:szCs w:val="32"/>
        </w:rPr>
        <w:t>）应急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〔2025〕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 w14:paraId="4701400A">
      <w:pPr>
        <w:spacing w:line="600" w:lineRule="exact"/>
        <w:jc w:val="center"/>
        <w:rPr>
          <w:rFonts w:hint="eastAsia" w:ascii="华文中宋" w:hAnsi="华文中宋" w:eastAsia="华文中宋" w:cs="黑体"/>
          <w:b/>
          <w:sz w:val="36"/>
          <w:szCs w:val="36"/>
        </w:rPr>
      </w:pPr>
    </w:p>
    <w:p w14:paraId="2ED87D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淄博市博山区应急管理局    </w:t>
      </w:r>
    </w:p>
    <w:p w14:paraId="09D7AB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华文中宋" w:hAnsi="华文中宋" w:eastAsia="华文中宋" w:cs="黑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2024年3月7日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72AB9"/>
    <w:rsid w:val="43D12DFB"/>
    <w:rsid w:val="46694E24"/>
    <w:rsid w:val="4C1F510F"/>
    <w:rsid w:val="58FC09B0"/>
    <w:rsid w:val="62460AEF"/>
    <w:rsid w:val="6EB72AB9"/>
    <w:rsid w:val="716569AE"/>
    <w:rsid w:val="7FCFD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896</Words>
  <Characters>978</Characters>
  <Lines>0</Lines>
  <Paragraphs>0</Paragraphs>
  <TotalTime>0</TotalTime>
  <ScaleCrop>false</ScaleCrop>
  <LinksUpToDate>false</LinksUpToDate>
  <CharactersWithSpaces>1075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2026-03-04T10:53:00Z</dcterms:created>
  <dc:creator>终身所约，永结为好</dc:creator>
  <cp:lastModifiedBy>Paris</cp:lastModifiedBy>
  <cp:lastPrinted>2026-03-04T14:01:00Z</cp:lastPrinted>
  <dcterms:modified xsi:type="dcterms:W3CDTF">2026-03-06T17:08:45Z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79BA494F953B4A5DAED7D771B4BC59A5_11</vt:lpwstr>
  </property>
  <property fmtid="{D5CDD505-2E9C-101B-9397-08002B2CF9AE}" pid="4" name="KSOTemplateDocerSaveRecord">
    <vt:lpwstr>eyJoZGlkIjoiNGRjNDlmNjJkOWUzYzg0YmVlNjg5NTdiY2QwZDFkZjciLCJ1c2VySWQiOiIyMTc4ODM5MDUifQ==</vt:lpwstr>
  </property>
</Properties>
</file>