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域城镇十三五工作总结和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今后五年工作打算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“十三五”</w:t>
      </w:r>
      <w:r>
        <w:rPr>
          <w:rFonts w:hint="eastAsia" w:ascii="黑体" w:hAnsi="黑体" w:eastAsia="黑体" w:cs="黑体"/>
          <w:sz w:val="32"/>
          <w:szCs w:val="32"/>
        </w:rPr>
        <w:t>工作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经济园区建设方面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新旧动能转换迈出坚实步伐。</w:t>
      </w:r>
      <w:r>
        <w:rPr>
          <w:rFonts w:hint="eastAsia" w:ascii="仿宋" w:hAnsi="仿宋" w:eastAsia="仿宋" w:cs="仿宋"/>
          <w:sz w:val="32"/>
          <w:szCs w:val="32"/>
        </w:rPr>
        <w:t>银仕来纺织聚力打造“智慧工厂”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，佶缔纳士新上高端气体输送装备车间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</w:t>
      </w:r>
      <w:r>
        <w:rPr>
          <w:rFonts w:hint="eastAsia" w:ascii="仿宋" w:hAnsi="仿宋" w:eastAsia="仿宋" w:cs="仿宋"/>
          <w:sz w:val="32"/>
          <w:szCs w:val="32"/>
        </w:rPr>
        <w:t>项目竣工投产，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山博电机精控微电机智能化生产项目、岜山中医药健康旅游示范基地等入选</w:t>
      </w:r>
      <w:r>
        <w:rPr>
          <w:rFonts w:hint="eastAsia" w:ascii="仿宋" w:hAnsi="仿宋" w:eastAsia="仿宋" w:cs="仿宋"/>
          <w:sz w:val="32"/>
          <w:szCs w:val="32"/>
        </w:rPr>
        <w:t>省新旧动能转换优选项目，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博一新能源被中国电子节能技术协会授予“</w:t>
      </w:r>
      <w:r>
        <w:rPr>
          <w:rFonts w:hint="eastAsia" w:ascii="仿宋" w:hAnsi="仿宋" w:eastAsia="仿宋" w:cs="仿宋"/>
          <w:sz w:val="32"/>
          <w:szCs w:val="32"/>
        </w:rPr>
        <w:t>全国节能环保产品技术创新示范企业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”。同时，</w:t>
      </w:r>
      <w:r>
        <w:rPr>
          <w:rFonts w:hint="eastAsia" w:ascii="仿宋" w:hAnsi="仿宋" w:eastAsia="仿宋" w:cs="仿宋"/>
          <w:sz w:val="32"/>
          <w:szCs w:val="32"/>
        </w:rPr>
        <w:t>建成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博山微电机产业园和</w:t>
      </w:r>
      <w:r>
        <w:rPr>
          <w:rFonts w:hint="eastAsia" w:ascii="仿宋" w:hAnsi="仿宋" w:eastAsia="仿宋" w:cs="仿宋"/>
          <w:sz w:val="32"/>
          <w:szCs w:val="32"/>
        </w:rPr>
        <w:t>智能制造产业园N5、N7两个标准厂房；建成智能云科鲁中工业互联平台，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并入选</w:t>
      </w:r>
      <w:r>
        <w:rPr>
          <w:rFonts w:hint="eastAsia" w:ascii="仿宋" w:hAnsi="仿宋" w:eastAsia="仿宋" w:cs="仿宋"/>
          <w:sz w:val="32"/>
          <w:szCs w:val="32"/>
        </w:rPr>
        <w:t>2019年省级产业互联网平台示范项目，山博电机入选山东省首批“现代优势产业集群+人工智能”试点。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科技创新双招双引成效明显。域城镇被评为山东省优质微电机基地，</w:t>
      </w:r>
      <w:r>
        <w:rPr>
          <w:rFonts w:hint="eastAsia" w:ascii="仿宋" w:hAnsi="仿宋" w:eastAsia="仿宋" w:cs="仿宋"/>
          <w:sz w:val="32"/>
          <w:szCs w:val="32"/>
        </w:rPr>
        <w:t>大骋医疗完成实验室一期建设，申请核心专利16个，完成3款产品研发和样机生产，并通过第三方检测。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山东华成集团被省人社厅评定为“</w:t>
      </w:r>
      <w:r>
        <w:rPr>
          <w:rFonts w:hint="eastAsia" w:ascii="仿宋" w:hAnsi="仿宋" w:eastAsia="仿宋" w:cs="仿宋"/>
          <w:sz w:val="32"/>
          <w:szCs w:val="32"/>
        </w:rPr>
        <w:t>山东省博士后创新示范基地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”，并与德国慕尼黑工业大学深入开展全方位技术合作，委托慕尼黑工业大学齿轮研究所对公司产品进行质量检测。山博电机与航空618所和兵器201所建立长期合作关系。</w:t>
      </w:r>
      <w:r>
        <w:rPr>
          <w:rFonts w:hint="eastAsia" w:ascii="仿宋" w:hAnsi="仿宋" w:eastAsia="仿宋" w:cs="仿宋"/>
          <w:sz w:val="32"/>
          <w:szCs w:val="32"/>
        </w:rPr>
        <w:t>“双招双引”成为培育新动能的强力引擎，与盈科资本、乡伴文旅集团等企业开展战略合作，引进金史密斯智能化走步机、诚汇金高强长丝胎基布等产业项目。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同时，加快推进</w:t>
      </w:r>
      <w:r>
        <w:rPr>
          <w:rFonts w:hint="eastAsia" w:ascii="仿宋" w:hAnsi="仿宋" w:eastAsia="仿宋" w:cs="仿宋"/>
          <w:sz w:val="32"/>
          <w:szCs w:val="32"/>
        </w:rPr>
        <w:t>现代服务业实现新发展，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易达广场商业综合体项目进一步盘活</w:t>
      </w:r>
      <w:r>
        <w:rPr>
          <w:rFonts w:hint="eastAsia" w:ascii="仿宋" w:hAnsi="仿宋" w:eastAsia="仿宋" w:cs="仿宋"/>
          <w:sz w:val="32"/>
          <w:szCs w:val="32"/>
        </w:rPr>
        <w:t>，岜山中医药健康旅游示范基地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全面</w:t>
      </w:r>
      <w:r>
        <w:rPr>
          <w:rFonts w:hint="eastAsia" w:ascii="仿宋" w:hAnsi="仿宋" w:eastAsia="仿宋" w:cs="仿宋"/>
          <w:sz w:val="32"/>
          <w:szCs w:val="32"/>
        </w:rPr>
        <w:t>启用。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生态文旅建设方面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以全域旅游示范区创建为目标定位，重点打造“红叶柿岩”理想村、岜山中医药健康旅游基地、九龙峪山地公园三大文旅品牌。其中，“红叶柿岩”理想村于2019年12月20日正式签约启动，市委江敦涛书记出席签约仪式，山东华旅与《中国国家地理》杂志社、新旅界等签署战略合作协议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岜山中医药健康旅游示范基地入选“山东省重大建设项目”和“首批山东省中医药健康旅游示范基地”；九龙峪山地公园玻璃滑道游乐项目建成投用，成为2019年全市最具影响力文旅打卡地之一。同时，协调拍摄播出电视剧《绿水青山带笑颜》和电影《闪耀的星空》，进一步提升文旅品牌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域城镇先后被省自然资源厅、省卫计委表彰为“山东省森林乡镇”、“首批山东省医养结合示范镇”称号。“最美公路”——禹王路网络宣传案例入选2019年度全省县（市、区）级文旅管理机构网络营销十佳优秀案例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乡村振兴战略深入实施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伊家楼村以党建助推乡村旅游发展，打造九龙峪山地公园，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被省发改委授予</w:t>
      </w:r>
      <w:r>
        <w:rPr>
          <w:rFonts w:hint="eastAsia" w:ascii="仿宋" w:hAnsi="仿宋" w:eastAsia="仿宋" w:cs="仿宋"/>
          <w:sz w:val="32"/>
          <w:szCs w:val="32"/>
        </w:rPr>
        <w:t>“首批山东首批乡村振兴示范村”称号。大庄村荣获“山东省抗击台风抢险救灾先进集体”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叩家村荣获“山东省社科普及示范村”“山东省山东省民主法治示范村”称号。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东流泉村、上恶石坞村</w:t>
      </w:r>
      <w:r>
        <w:rPr>
          <w:rFonts w:hint="eastAsia" w:ascii="仿宋" w:hAnsi="仿宋" w:eastAsia="仿宋" w:cs="仿宋"/>
          <w:sz w:val="32"/>
          <w:szCs w:val="32"/>
        </w:rPr>
        <w:t>个村入选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“第五批</w:t>
      </w:r>
      <w:r>
        <w:rPr>
          <w:rFonts w:hint="eastAsia" w:ascii="仿宋" w:hAnsi="仿宋" w:eastAsia="仿宋" w:cs="仿宋"/>
          <w:sz w:val="32"/>
          <w:szCs w:val="32"/>
        </w:rPr>
        <w:t>中国传统古村落名录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宜居新城建设方面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城市功能品质提升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不断加快，</w:t>
      </w:r>
      <w:r>
        <w:rPr>
          <w:rFonts w:hint="eastAsia" w:ascii="仿宋" w:hAnsi="仿宋" w:eastAsia="仿宋" w:cs="仿宋"/>
          <w:sz w:val="32"/>
          <w:szCs w:val="32"/>
        </w:rPr>
        <w:t>实施蕉磁路、岭博路、祥和路、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柳域路改造提升工程；</w:t>
      </w:r>
      <w:r>
        <w:rPr>
          <w:rFonts w:hint="eastAsia" w:ascii="仿宋" w:hAnsi="仿宋" w:eastAsia="仿宋" w:cs="仿宋"/>
          <w:sz w:val="32"/>
          <w:szCs w:val="32"/>
        </w:rPr>
        <w:t>改建提升域城镇第二小学和镇中心幼儿园，全面启动博山实验小学西校区、博山中学北校区两所新校区建设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域城镇中心幼儿园建成投用。与山东博奥置业有限公司合作，协调推进博山体育中心项目，加快龙泉家园、翡翠之光等改善型规模小区建设进度。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同时，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民生社会事业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稳步推进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博山区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域城镇、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域城镇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学校被省爱卫办表彰为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2019山东省卫生先进单位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博山老年人养护院通过方圆标志ISO监督审核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，全力推进国家卫生城镇创建工作。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域城镇被授予“全市社科普及示范镇”称号。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下一个五年工作打算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（一）坚持以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新旧动能转换</w:t>
      </w:r>
      <w:r>
        <w:rPr>
          <w:rFonts w:hint="eastAsia" w:ascii="楷体" w:hAnsi="楷体" w:eastAsia="楷体" w:cs="楷体"/>
          <w:sz w:val="32"/>
          <w:szCs w:val="32"/>
        </w:rPr>
        <w:t>为引领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sz w:val="32"/>
          <w:szCs w:val="32"/>
        </w:rPr>
        <w:t>全力推动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经济园区</w:t>
      </w:r>
      <w:r>
        <w:rPr>
          <w:rFonts w:hint="eastAsia" w:ascii="楷体" w:hAnsi="楷体" w:eastAsia="楷体" w:cs="楷体"/>
          <w:sz w:val="32"/>
          <w:szCs w:val="32"/>
        </w:rPr>
        <w:t>高质量发展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全力支持企业做大做强。</w:t>
      </w:r>
      <w:r>
        <w:rPr>
          <w:rFonts w:hint="eastAsia" w:ascii="仿宋" w:hAnsi="仿宋" w:eastAsia="仿宋" w:cs="仿宋"/>
          <w:sz w:val="32"/>
          <w:szCs w:val="32"/>
        </w:rPr>
        <w:t>重点做好行业龙头企业培植，集中优势资源和生产要素，帮助企业通过引进资本、项目、技术等发展壮大、提档升级，支持中小微企业主动融入大企业配套链，向“专精特新”发展，重点培育专精特新企业5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家。按照全区统一部署，稳步推进“亩产效益”综合评价改革，对企业实行差别化要素扶持，推动资源高效集约利用。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聚力培育优势产业。</w:t>
      </w:r>
      <w:r>
        <w:rPr>
          <w:rFonts w:hint="eastAsia" w:ascii="仿宋" w:hAnsi="仿宋" w:eastAsia="仿宋" w:cs="仿宋"/>
          <w:sz w:val="32"/>
          <w:szCs w:val="32"/>
        </w:rPr>
        <w:t>不断优化完善产业规划，培育壮大现有企业，招引延链、强链、补链项目，重点发展机电泵业、健康医疗、新材料等优势产业，聚力打造完整的全产业链条。坚持创新绿色、动能转换优存量，支持传统产业转型升级，深化山博电机与中航618所、凯欧电机与中电科21所合作，重点抓好鲁桥新材料智能化生产线等一批市区重点技改项目建设，引导企业实施“机器换人”，打造智慧工厂、智能车间。坚持着眼未来、高端引领扩增量，贯彻落实市“四强”产业攀登计划，集中精力抓好金史密斯走步机等优质产业项目。启动未来产业培育计划，聚焦大数据、云计算、物联网、5G、人工智能等新一代信息技术，培育发展“产品+整体解决方案”等新模式、新业态，加快博一热控、博一锂电、优化科技智能生物识别、银蕨科技大健康等新兴产业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全力打造特色产业园区。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按照博山经济开发区机构改革确定事项，充分发挥开发区核心镇优势，加快推进博山智能制造产业园、博山微电机产业园、博山新型铸造产业园等特色园区建设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同时，</w:t>
      </w:r>
      <w:r>
        <w:rPr>
          <w:rFonts w:hint="eastAsia" w:ascii="仿宋" w:hAnsi="仿宋" w:eastAsia="仿宋" w:cs="仿宋"/>
          <w:sz w:val="32"/>
          <w:szCs w:val="32"/>
        </w:rPr>
        <w:t>按照“紧盯前沿、打造生态、沿链聚合、集群发展”的产业组织理念，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依托金史密斯走步机、博一新能源等优势项目，积极拓展产业链条，招引配套企业，加快建立综合性产业集群。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大力发展现代服务业。</w:t>
      </w:r>
      <w:r>
        <w:rPr>
          <w:rFonts w:hint="eastAsia" w:ascii="仿宋" w:hAnsi="仿宋" w:eastAsia="仿宋" w:cs="仿宋"/>
          <w:sz w:val="32"/>
          <w:szCs w:val="32"/>
        </w:rPr>
        <w:t>实施现代服务业三年攻坚行动计划，大力发展文化旅游、健康养老、科技服务等业态，带动消费升级，增加就业容量。充分发挥岜山中医药健康旅游示范基地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、禹王山居颐养小镇</w:t>
      </w:r>
      <w:r>
        <w:rPr>
          <w:rFonts w:hint="eastAsia" w:ascii="仿宋" w:hAnsi="仿宋" w:eastAsia="仿宋" w:cs="仿宋"/>
          <w:sz w:val="32"/>
          <w:szCs w:val="32"/>
        </w:rPr>
        <w:t>作用，加快推进医养健康产业发展。繁荣发展夜间经济，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聚力打造岜山颐养小镇</w:t>
      </w:r>
      <w:r>
        <w:rPr>
          <w:rFonts w:hint="eastAsia" w:ascii="仿宋" w:hAnsi="仿宋" w:eastAsia="仿宋" w:cs="仿宋"/>
          <w:sz w:val="32"/>
          <w:szCs w:val="32"/>
        </w:rPr>
        <w:t>、易达广场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、九龙峪美食广场、禹王山居颐养小镇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夜经济“打卡地”品牌。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推动双招双引提质增效。</w:t>
      </w:r>
      <w:r>
        <w:rPr>
          <w:rFonts w:hint="eastAsia" w:ascii="仿宋" w:hAnsi="仿宋" w:eastAsia="仿宋" w:cs="仿宋"/>
          <w:sz w:val="32"/>
          <w:szCs w:val="32"/>
        </w:rPr>
        <w:t>强化平台思维、生态思维，全面发起双招双引“六大”新攻势，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力争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实现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引进中国“500强”项目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实现新突破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大力开展以商招商，发挥好优秀本地企业家招商大使作用，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深化与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乡伴文旅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杉杉集团、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鲁商集团、齐鲁交通等企业合作，</w:t>
      </w:r>
      <w:r>
        <w:rPr>
          <w:rFonts w:hint="eastAsia" w:ascii="仿宋" w:hAnsi="仿宋" w:eastAsia="仿宋" w:cs="仿宋"/>
          <w:sz w:val="32"/>
          <w:szCs w:val="32"/>
        </w:rPr>
        <w:t>鼓励和引导企业围绕产业链招引项目，推动产业链式集群发展。大力推进平台招商，在长三角、珠三角、京津冀等先进发达地区搭建招商平台，广泛收集招商线索信息，精准开展招引活动。全力抓好基金、资本招商，加强与盈科资本等各类基金、资本深度合作，用基金、资本招引项目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同时，</w:t>
      </w:r>
      <w:r>
        <w:rPr>
          <w:rFonts w:hint="eastAsia" w:ascii="仿宋" w:hAnsi="仿宋" w:eastAsia="仿宋" w:cs="仿宋"/>
          <w:sz w:val="32"/>
          <w:szCs w:val="32"/>
        </w:rPr>
        <w:t>着力优化营商环境。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按照区统一部署，</w:t>
      </w:r>
      <w:r>
        <w:rPr>
          <w:rFonts w:hint="eastAsia" w:ascii="仿宋" w:hAnsi="仿宋" w:eastAsia="仿宋" w:cs="仿宋"/>
          <w:sz w:val="32"/>
          <w:szCs w:val="32"/>
        </w:rPr>
        <w:t>全力推进“一号改革工程”，努力营创法治营商环境。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（二）坚持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以农文旅一体化发展为要求</w:t>
      </w:r>
      <w:r>
        <w:rPr>
          <w:rFonts w:hint="eastAsia" w:ascii="楷体" w:hAnsi="楷体" w:eastAsia="楷体" w:cs="楷体"/>
          <w:sz w:val="32"/>
          <w:szCs w:val="32"/>
        </w:rPr>
        <w:t>，全力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推动文旅产业和公共文化体系提档升级</w:t>
      </w:r>
      <w:r>
        <w:rPr>
          <w:rFonts w:hint="eastAsia" w:ascii="楷体" w:hAnsi="楷体" w:eastAsia="楷体" w:cs="楷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深化农业农村发展激发乡村振兴活力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一是实施农业基础设施提升工程，开发高标准农田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5-10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万亩。有序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完成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所有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村生活污水治理，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实现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300户以上自然村公厕无害化改造，推进农村改厕规范升级，完善管护长效机制，农村旱厕实现应改尽改。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全面完成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“四好农村路”建设，</w:t>
      </w:r>
      <w:r>
        <w:rPr>
          <w:rFonts w:hint="eastAsia" w:ascii="仿宋" w:hAnsi="仿宋" w:eastAsia="仿宋" w:cs="仿宋"/>
          <w:sz w:val="32"/>
          <w:szCs w:val="32"/>
        </w:rPr>
        <w:t>实现村庄硬化“户户通”。加强饮用水水源地保护，建立健全农村饮用水管护长效机制。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二是积极打造特色农业板块，深化农产品加工和品牌打造，</w:t>
      </w:r>
      <w:r>
        <w:rPr>
          <w:rFonts w:hint="eastAsia" w:ascii="仿宋" w:hAnsi="仿宋" w:eastAsia="仿宋" w:cs="仿宋"/>
          <w:sz w:val="32"/>
          <w:szCs w:val="32"/>
        </w:rPr>
        <w:t>大力发展农村电商，拉长产业链，提高附加值，打造特色农产品优势区，争创现代农业产业园。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巩固农村集体产权制度改革成果，加快推进农村土地规模化经营，大力培育新型农业经营主体。开展农村房地一体不动产登记。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村集体收入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全部实现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5-10万元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深化文旅融合打造全域旅游示范城镇。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充分用好西山片区山水生态和岜山片区中医药文化基地资源优势，聚力打造禹王山乡村振兴示范片区，加快推进“红叶柿岩”理想村、岜山中医药健康旅游示范基地、九龙峪山地公园、垦源农业“花彩光影”田园综合体、西北峪美丽乡村示范区等重点文旅项目建设。同时，以电视剧《绿水青山带笑颜》热播为契机，持续强化文旅招商引资力度，策划包装“禹王山乡”“齐长城人家”等优质文旅项目，推介景区资源，挖掘发展潜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sz w:val="32"/>
          <w:szCs w:val="32"/>
        </w:rPr>
        <w:t>）坚持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以品质</w:t>
      </w:r>
      <w:r>
        <w:rPr>
          <w:rFonts w:hint="eastAsia" w:ascii="楷体" w:hAnsi="楷体" w:eastAsia="楷体" w:cs="楷体"/>
          <w:sz w:val="32"/>
          <w:szCs w:val="32"/>
        </w:rPr>
        <w:t>提升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和民生改善为目标</w:t>
      </w:r>
      <w:r>
        <w:rPr>
          <w:rFonts w:hint="eastAsia" w:ascii="楷体" w:hAnsi="楷体" w:eastAsia="楷体" w:cs="楷体"/>
          <w:sz w:val="32"/>
          <w:szCs w:val="32"/>
        </w:rPr>
        <w:t>，全力打造生态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宜居新城镇</w:t>
      </w:r>
      <w:r>
        <w:rPr>
          <w:rFonts w:hint="eastAsia" w:ascii="楷体" w:hAnsi="楷体" w:eastAsia="楷体" w:cs="楷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实施城市综合基础设施提升工程。</w:t>
      </w:r>
      <w:r>
        <w:rPr>
          <w:rFonts w:hint="eastAsia" w:ascii="仿宋" w:hAnsi="仿宋" w:eastAsia="仿宋" w:cs="仿宋"/>
          <w:sz w:val="32"/>
          <w:szCs w:val="32"/>
        </w:rPr>
        <w:t>突出规划引领，高标准编制国土空间总体规划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重点区域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、乡村的设计</w:t>
      </w:r>
      <w:r>
        <w:rPr>
          <w:rFonts w:hint="eastAsia" w:ascii="仿宋" w:hAnsi="仿宋" w:eastAsia="仿宋" w:cs="仿宋"/>
          <w:sz w:val="32"/>
          <w:szCs w:val="32"/>
        </w:rPr>
        <w:t>规划。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按照区统一部署，</w:t>
      </w:r>
      <w:r>
        <w:rPr>
          <w:rFonts w:hint="eastAsia" w:ascii="仿宋" w:hAnsi="仿宋" w:eastAsia="仿宋" w:cs="仿宋"/>
          <w:sz w:val="32"/>
          <w:szCs w:val="32"/>
        </w:rPr>
        <w:t>全力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做</w:t>
      </w:r>
      <w:r>
        <w:rPr>
          <w:rFonts w:hint="eastAsia" w:ascii="仿宋" w:hAnsi="仿宋" w:eastAsia="仿宋" w:cs="仿宋"/>
          <w:sz w:val="32"/>
          <w:szCs w:val="32"/>
        </w:rPr>
        <w:t>好沾临高速、北京路南延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、柳域路改造提升等重点工程建设任务，积极协调推进</w:t>
      </w:r>
      <w:r>
        <w:rPr>
          <w:rFonts w:hint="eastAsia" w:ascii="仿宋" w:hAnsi="仿宋" w:eastAsia="仿宋" w:cs="仿宋"/>
          <w:sz w:val="32"/>
          <w:szCs w:val="32"/>
        </w:rPr>
        <w:t>滨莱高速博山出入口至姚家峪路口片区综合提升工程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全力抓好民生社会保障各项重点任务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坚持教育优先，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扎实推进博山中学（北校区）、博山实验小学（西校区）建设工作。</w:t>
      </w:r>
      <w:r>
        <w:rPr>
          <w:rFonts w:hint="eastAsia" w:ascii="仿宋" w:hAnsi="仿宋" w:eastAsia="仿宋" w:cs="仿宋"/>
          <w:sz w:val="32"/>
          <w:szCs w:val="32"/>
        </w:rPr>
        <w:t>慎终如始抓好常态化疫情防控，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织密村居防控网络。统筹抓好社会救助、就业服务、社会养老、殡葬改革等各项民生工作，</w:t>
      </w:r>
      <w:r>
        <w:rPr>
          <w:rFonts w:hint="eastAsia" w:ascii="仿宋" w:hAnsi="仿宋" w:eastAsia="仿宋" w:cs="仿宋"/>
          <w:sz w:val="32"/>
          <w:szCs w:val="32"/>
        </w:rPr>
        <w:t>积极发展老龄、残疾人、慈善和社会福利事业。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全面做好国家卫生城镇创建工作，打造中医药文化示范城镇。同时，</w:t>
      </w:r>
      <w:r>
        <w:rPr>
          <w:rFonts w:hint="eastAsia" w:ascii="仿宋" w:hAnsi="仿宋" w:eastAsia="仿宋" w:cs="仿宋"/>
          <w:sz w:val="32"/>
          <w:szCs w:val="32"/>
        </w:rPr>
        <w:t>大力加强和创新社会治理，深化扫黑除恶专项斗争，深入推进平安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域城</w:t>
      </w:r>
      <w:r>
        <w:rPr>
          <w:rFonts w:hint="eastAsia" w:ascii="仿宋" w:hAnsi="仿宋" w:eastAsia="仿宋" w:cs="仿宋"/>
          <w:sz w:val="32"/>
          <w:szCs w:val="32"/>
        </w:rPr>
        <w:t>建设。严格落实安全生产责任制，着力推动双重预防体系建设，确保安全生产形势持续稳定。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F5CBE"/>
    <w:rsid w:val="023F4017"/>
    <w:rsid w:val="029C6690"/>
    <w:rsid w:val="03F12A27"/>
    <w:rsid w:val="04974D56"/>
    <w:rsid w:val="04F735A7"/>
    <w:rsid w:val="055927D7"/>
    <w:rsid w:val="05D02D58"/>
    <w:rsid w:val="05E54DC7"/>
    <w:rsid w:val="066A17AD"/>
    <w:rsid w:val="0676067F"/>
    <w:rsid w:val="07A34B3F"/>
    <w:rsid w:val="080F7812"/>
    <w:rsid w:val="08687074"/>
    <w:rsid w:val="09094FE5"/>
    <w:rsid w:val="09A018F1"/>
    <w:rsid w:val="0A6A7C3E"/>
    <w:rsid w:val="0A7A5F6B"/>
    <w:rsid w:val="0B0260E8"/>
    <w:rsid w:val="0B303BD6"/>
    <w:rsid w:val="0B3B7829"/>
    <w:rsid w:val="0B4D396C"/>
    <w:rsid w:val="0DDD2254"/>
    <w:rsid w:val="0E4F2A1B"/>
    <w:rsid w:val="0E5A2C81"/>
    <w:rsid w:val="0E951817"/>
    <w:rsid w:val="0FA84B50"/>
    <w:rsid w:val="11785738"/>
    <w:rsid w:val="11A04210"/>
    <w:rsid w:val="122A4F13"/>
    <w:rsid w:val="123E55A2"/>
    <w:rsid w:val="1319701E"/>
    <w:rsid w:val="13B25E25"/>
    <w:rsid w:val="13FD3B55"/>
    <w:rsid w:val="148A4695"/>
    <w:rsid w:val="14972691"/>
    <w:rsid w:val="160942C9"/>
    <w:rsid w:val="1690117F"/>
    <w:rsid w:val="16A353DE"/>
    <w:rsid w:val="16B04624"/>
    <w:rsid w:val="17E411A3"/>
    <w:rsid w:val="180A0E18"/>
    <w:rsid w:val="18243839"/>
    <w:rsid w:val="1A653770"/>
    <w:rsid w:val="1A851854"/>
    <w:rsid w:val="1AA05E57"/>
    <w:rsid w:val="1AEB28CC"/>
    <w:rsid w:val="1B775F93"/>
    <w:rsid w:val="1BBB4B96"/>
    <w:rsid w:val="1C6A73FC"/>
    <w:rsid w:val="1C727AEA"/>
    <w:rsid w:val="1D102540"/>
    <w:rsid w:val="1DE02CD1"/>
    <w:rsid w:val="1FE078FF"/>
    <w:rsid w:val="21B77FE7"/>
    <w:rsid w:val="22886BBB"/>
    <w:rsid w:val="22940B25"/>
    <w:rsid w:val="237A5918"/>
    <w:rsid w:val="24413A91"/>
    <w:rsid w:val="25382D08"/>
    <w:rsid w:val="255E2AD7"/>
    <w:rsid w:val="25876807"/>
    <w:rsid w:val="2656332C"/>
    <w:rsid w:val="26716E7E"/>
    <w:rsid w:val="26B84982"/>
    <w:rsid w:val="26BA1C27"/>
    <w:rsid w:val="26BE59ED"/>
    <w:rsid w:val="26C86FE4"/>
    <w:rsid w:val="277140F8"/>
    <w:rsid w:val="28F20B93"/>
    <w:rsid w:val="28FB5907"/>
    <w:rsid w:val="29203552"/>
    <w:rsid w:val="292765AE"/>
    <w:rsid w:val="2A0825E4"/>
    <w:rsid w:val="2A73094F"/>
    <w:rsid w:val="2A7D1DBA"/>
    <w:rsid w:val="2B6C3236"/>
    <w:rsid w:val="2CB74AB2"/>
    <w:rsid w:val="2D5D598A"/>
    <w:rsid w:val="2D99611F"/>
    <w:rsid w:val="2E6A41D5"/>
    <w:rsid w:val="2E6B331D"/>
    <w:rsid w:val="2EDD36AC"/>
    <w:rsid w:val="2F6B7997"/>
    <w:rsid w:val="2FBC0588"/>
    <w:rsid w:val="306C6904"/>
    <w:rsid w:val="308F56E4"/>
    <w:rsid w:val="30E53C9B"/>
    <w:rsid w:val="31275FB3"/>
    <w:rsid w:val="31744A58"/>
    <w:rsid w:val="31AA2E50"/>
    <w:rsid w:val="3271709C"/>
    <w:rsid w:val="33207A67"/>
    <w:rsid w:val="332946EB"/>
    <w:rsid w:val="333A759A"/>
    <w:rsid w:val="33D5231E"/>
    <w:rsid w:val="33FA3443"/>
    <w:rsid w:val="34D03989"/>
    <w:rsid w:val="373873EF"/>
    <w:rsid w:val="37AC4E3B"/>
    <w:rsid w:val="38155E29"/>
    <w:rsid w:val="38A573F8"/>
    <w:rsid w:val="38C2593E"/>
    <w:rsid w:val="39CE74A8"/>
    <w:rsid w:val="39D1400C"/>
    <w:rsid w:val="3A117F3B"/>
    <w:rsid w:val="3A274B93"/>
    <w:rsid w:val="3A423BC6"/>
    <w:rsid w:val="3B132C97"/>
    <w:rsid w:val="3CCC3A55"/>
    <w:rsid w:val="3D335C71"/>
    <w:rsid w:val="3E396FF6"/>
    <w:rsid w:val="3E5C62E9"/>
    <w:rsid w:val="3EB272B0"/>
    <w:rsid w:val="3F8A375B"/>
    <w:rsid w:val="3FE60D19"/>
    <w:rsid w:val="402950F0"/>
    <w:rsid w:val="404D1D82"/>
    <w:rsid w:val="411C0FF2"/>
    <w:rsid w:val="4258248E"/>
    <w:rsid w:val="43C713F8"/>
    <w:rsid w:val="43DE6422"/>
    <w:rsid w:val="445B79EF"/>
    <w:rsid w:val="44B46C87"/>
    <w:rsid w:val="44E2659C"/>
    <w:rsid w:val="44F84F2A"/>
    <w:rsid w:val="45131722"/>
    <w:rsid w:val="45671EF3"/>
    <w:rsid w:val="45DE4107"/>
    <w:rsid w:val="461332A6"/>
    <w:rsid w:val="463F0673"/>
    <w:rsid w:val="46AF5E19"/>
    <w:rsid w:val="48BF1DB9"/>
    <w:rsid w:val="4A224CAD"/>
    <w:rsid w:val="4AED155D"/>
    <w:rsid w:val="4B887605"/>
    <w:rsid w:val="4B89007D"/>
    <w:rsid w:val="4C7C4131"/>
    <w:rsid w:val="4CAD2A85"/>
    <w:rsid w:val="4D1141D8"/>
    <w:rsid w:val="4EEA4B73"/>
    <w:rsid w:val="4F2B345E"/>
    <w:rsid w:val="4F9760C0"/>
    <w:rsid w:val="500B2251"/>
    <w:rsid w:val="50CF2B9D"/>
    <w:rsid w:val="523939B9"/>
    <w:rsid w:val="523A31BE"/>
    <w:rsid w:val="52A214E8"/>
    <w:rsid w:val="52BC7B4C"/>
    <w:rsid w:val="52BD63BC"/>
    <w:rsid w:val="52EF1EC9"/>
    <w:rsid w:val="54681552"/>
    <w:rsid w:val="557C3503"/>
    <w:rsid w:val="557D1819"/>
    <w:rsid w:val="567D4FB3"/>
    <w:rsid w:val="570653D1"/>
    <w:rsid w:val="57D10AEA"/>
    <w:rsid w:val="57F137D4"/>
    <w:rsid w:val="58FA54CA"/>
    <w:rsid w:val="59D8131B"/>
    <w:rsid w:val="5AD15BE0"/>
    <w:rsid w:val="5B5842BD"/>
    <w:rsid w:val="5BDF44B0"/>
    <w:rsid w:val="5D296D55"/>
    <w:rsid w:val="5D91175F"/>
    <w:rsid w:val="5E040473"/>
    <w:rsid w:val="5E4217E9"/>
    <w:rsid w:val="5EF95009"/>
    <w:rsid w:val="60FA0D1B"/>
    <w:rsid w:val="611574ED"/>
    <w:rsid w:val="626D0CD5"/>
    <w:rsid w:val="62E15002"/>
    <w:rsid w:val="64635ECF"/>
    <w:rsid w:val="65D10A71"/>
    <w:rsid w:val="66454893"/>
    <w:rsid w:val="664706FD"/>
    <w:rsid w:val="66846B52"/>
    <w:rsid w:val="67461633"/>
    <w:rsid w:val="675D7306"/>
    <w:rsid w:val="697F1982"/>
    <w:rsid w:val="69B21E16"/>
    <w:rsid w:val="6B215216"/>
    <w:rsid w:val="6BBD1D60"/>
    <w:rsid w:val="6C284B11"/>
    <w:rsid w:val="6CBE51C2"/>
    <w:rsid w:val="6DC26BE0"/>
    <w:rsid w:val="6DCC7C9F"/>
    <w:rsid w:val="6DE3792F"/>
    <w:rsid w:val="6EE223DD"/>
    <w:rsid w:val="6F894FA6"/>
    <w:rsid w:val="70AA35AD"/>
    <w:rsid w:val="717D7714"/>
    <w:rsid w:val="71A53E95"/>
    <w:rsid w:val="71C71091"/>
    <w:rsid w:val="71EC29B1"/>
    <w:rsid w:val="733157DD"/>
    <w:rsid w:val="74394ADE"/>
    <w:rsid w:val="756A1256"/>
    <w:rsid w:val="759E41AF"/>
    <w:rsid w:val="75B62F8A"/>
    <w:rsid w:val="7611574F"/>
    <w:rsid w:val="774065BD"/>
    <w:rsid w:val="77663E62"/>
    <w:rsid w:val="77A32B6C"/>
    <w:rsid w:val="77BC6EF3"/>
    <w:rsid w:val="77FD73CD"/>
    <w:rsid w:val="780A254C"/>
    <w:rsid w:val="788000C5"/>
    <w:rsid w:val="792B4635"/>
    <w:rsid w:val="793B0FA6"/>
    <w:rsid w:val="795A206A"/>
    <w:rsid w:val="7A6B3C26"/>
    <w:rsid w:val="7A6C669B"/>
    <w:rsid w:val="7B282F99"/>
    <w:rsid w:val="7B55136C"/>
    <w:rsid w:val="7B846A0B"/>
    <w:rsid w:val="7C0A23F5"/>
    <w:rsid w:val="7D211BF0"/>
    <w:rsid w:val="7D894C5C"/>
    <w:rsid w:val="7DAE67B5"/>
    <w:rsid w:val="7DE96501"/>
    <w:rsid w:val="7F471B6E"/>
    <w:rsid w:val="7F66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2021-07-26T08:54:43Z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