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60" w:lineRule="auto"/>
        <w:ind w:firstLine="400" w:firstLineChars="100"/>
        <w:jc w:val="center"/>
        <w:rPr>
          <w:rFonts w:hint="eastAsia" w:ascii="黑体" w:hAnsi="宋体" w:eastAsia="黑体" w:cs="黑体"/>
          <w:sz w:val="40"/>
          <w:szCs w:val="40"/>
          <w:shd w:val="clear" w:fill="FFFFFF"/>
          <w:lang w:eastAsia="zh-CN"/>
        </w:rPr>
      </w:pPr>
      <w:r>
        <w:rPr>
          <w:rFonts w:hint="eastAsia" w:ascii="黑体" w:hAnsi="宋体" w:eastAsia="黑体" w:cs="黑体"/>
          <w:sz w:val="40"/>
          <w:szCs w:val="40"/>
          <w:shd w:val="clear" w:fill="FFFFFF"/>
        </w:rPr>
        <w:t>关于打击整治养老诈骗专项行动</w:t>
      </w:r>
      <w:r>
        <w:rPr>
          <w:rFonts w:hint="eastAsia" w:ascii="黑体" w:hAnsi="宋体" w:eastAsia="黑体" w:cs="黑体"/>
          <w:sz w:val="40"/>
          <w:szCs w:val="40"/>
          <w:shd w:val="clear" w:fill="FFFFFF"/>
          <w:lang w:eastAsia="zh-CN"/>
        </w:rPr>
        <w:t>的解读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60" w:lineRule="auto"/>
        <w:ind w:left="0" w:firstLine="640"/>
        <w:jc w:val="both"/>
      </w:pPr>
      <w:r>
        <w:rPr>
          <w:rFonts w:ascii="仿宋_GB2312" w:eastAsia="仿宋_GB2312" w:cs="仿宋_GB2312"/>
          <w:sz w:val="32"/>
          <w:szCs w:val="32"/>
          <w:shd w:val="clear" w:fill="FFFFFF"/>
        </w:rPr>
        <w:t>“老有所养”、尊老爱老是中华民族几千年来的传统美德，是社会文明程度的重要标尺，事关亿万百姓福祉，</w:t>
      </w:r>
      <w:bookmarkStart w:id="0" w:name="_GoBack"/>
      <w:bookmarkEnd w:id="0"/>
      <w:r>
        <w:rPr>
          <w:rFonts w:ascii="仿宋_GB2312" w:eastAsia="仿宋_GB2312" w:cs="仿宋_GB2312"/>
          <w:sz w:val="32"/>
          <w:szCs w:val="32"/>
          <w:shd w:val="clear" w:fill="FFFFFF"/>
        </w:rPr>
        <w:t>事关社会和谐稳定。近年来，一些犯罪分子假借“养老”之名实施诈骗犯罪，一些不法分子抓住老年人网络知识不足、辨识能力不强等特点，利用保健培训和产品推介、直播陪护等各种手段设置陷阱、诱导消费，给老年人造成经济损失、精神痛苦，人民群众反映强烈。开展打击整治养老诈骗专项行动，是贯彻落实中央、省、市、区领导同志重要指示精神的实际行动，是广大人民群众特别是老年群体的迫切愿望，是保持国泰民安社会环境的实际举措。要进一步提升政治站位，扎实开展打击整治养老诈骗专项行动，切实解决好群众最恨最怨最烦的问题，守护好老百姓“养老钱”，以实际行动维护好老年人的合法权益，让尊老敬老传统美德发扬光大，让广大老年人安享幸福晚年，维护安全稳定的政治社会环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B2E26"/>
    <w:rsid w:val="477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2022-11-10T03:49:21Z</dcterms:created>
  <dc:creator>Administrator</dc:creator>
  <cp:lastModifiedBy>Administrator</cp:lastModifiedBy>
  <dcterms:modified xsi:type="dcterms:W3CDTF">2022-11-10T03:50:24Z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