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D984D" w14:textId="77777777" w:rsidR="004F3C32" w:rsidRDefault="004F3C32">
      <w:pPr>
        <w:widowControl/>
        <w:spacing w:line="560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</w:p>
    <w:p w14:paraId="27788C4E" w14:textId="77777777" w:rsidR="004F3C32" w:rsidRDefault="004F3C32">
      <w:pPr>
        <w:pStyle w:val="208521"/>
        <w:spacing w:line="560" w:lineRule="exact"/>
        <w:ind w:left="0" w:firstLineChars="0" w:firstLine="0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</w:p>
    <w:p w14:paraId="56AB4701" w14:textId="77777777" w:rsidR="004F3C32" w:rsidRDefault="004F3C32">
      <w:pPr>
        <w:widowControl/>
        <w:spacing w:line="560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</w:p>
    <w:p w14:paraId="03CFD3D3" w14:textId="77777777" w:rsidR="004F3C32" w:rsidRDefault="004F3C32">
      <w:pPr>
        <w:widowControl/>
        <w:spacing w:line="560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</w:p>
    <w:p w14:paraId="56FDECB0" w14:textId="77777777" w:rsidR="004F3C32" w:rsidRDefault="004F3C32">
      <w:pPr>
        <w:widowControl/>
        <w:spacing w:line="560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</w:p>
    <w:p w14:paraId="666E0E20" w14:textId="77777777" w:rsidR="004F3C32" w:rsidRDefault="004F3C32">
      <w:pPr>
        <w:widowControl/>
        <w:spacing w:line="560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</w:p>
    <w:p w14:paraId="2720DAF0" w14:textId="77777777" w:rsidR="004F3C32" w:rsidRDefault="004F3C32">
      <w:pPr>
        <w:widowControl/>
        <w:spacing w:line="560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</w:p>
    <w:p w14:paraId="327BDF96" w14:textId="77777777" w:rsidR="004F3C32" w:rsidRDefault="005C62CB">
      <w:pPr>
        <w:snapToGrid w:val="0"/>
        <w:spacing w:line="576" w:lineRule="exact"/>
        <w:jc w:val="center"/>
        <w:rPr>
          <w:rFonts w:ascii="仿宋_GB2312" w:eastAsia="仿宋_GB2312" w:hAnsi="仿宋_GB2312"/>
          <w:sz w:val="32"/>
          <w:szCs w:val="32"/>
        </w:rPr>
      </w:pPr>
      <w:proofErr w:type="gramStart"/>
      <w:r>
        <w:rPr>
          <w:rFonts w:ascii="仿宋_GB2312" w:eastAsia="仿宋_GB2312" w:hAnsi="仿宋_GB2312" w:hint="eastAsia"/>
          <w:sz w:val="32"/>
          <w:szCs w:val="32"/>
        </w:rPr>
        <w:t>博</w:t>
      </w:r>
      <w:r>
        <w:rPr>
          <w:rFonts w:ascii="仿宋_GB2312" w:eastAsia="仿宋_GB2312" w:hAnsi="仿宋_GB2312"/>
          <w:sz w:val="32"/>
          <w:szCs w:val="32"/>
        </w:rPr>
        <w:t>政办</w:t>
      </w:r>
      <w:proofErr w:type="gramEnd"/>
      <w:r>
        <w:rPr>
          <w:rFonts w:ascii="仿宋_GB2312" w:eastAsia="仿宋_GB2312" w:hAnsi="仿宋_GB2312"/>
          <w:sz w:val="32"/>
          <w:szCs w:val="32"/>
        </w:rPr>
        <w:t>字〔</w:t>
      </w:r>
      <w:r>
        <w:rPr>
          <w:rFonts w:ascii="仿宋_GB2312" w:eastAsia="仿宋_GB2312" w:hAnsi="仿宋_GB2312"/>
          <w:sz w:val="32"/>
          <w:szCs w:val="32"/>
        </w:rPr>
        <w:t>202</w:t>
      </w:r>
      <w:r>
        <w:rPr>
          <w:rFonts w:ascii="仿宋_GB2312" w:eastAsia="仿宋_GB2312" w:hAnsi="仿宋_GB2312" w:hint="eastAsia"/>
          <w:sz w:val="32"/>
          <w:szCs w:val="32"/>
        </w:rPr>
        <w:t>2</w:t>
      </w:r>
      <w:r>
        <w:rPr>
          <w:rFonts w:ascii="仿宋_GB2312" w:eastAsia="仿宋_GB2312" w:hAnsi="仿宋_GB2312"/>
          <w:sz w:val="32"/>
          <w:szCs w:val="32"/>
        </w:rPr>
        <w:t>〕</w:t>
      </w:r>
      <w:r>
        <w:rPr>
          <w:rFonts w:ascii="仿宋_GB2312" w:eastAsia="仿宋_GB2312" w:hAnsi="仿宋_GB2312" w:hint="eastAsia"/>
          <w:sz w:val="32"/>
          <w:szCs w:val="32"/>
        </w:rPr>
        <w:t>21</w:t>
      </w:r>
      <w:r>
        <w:rPr>
          <w:rFonts w:ascii="仿宋_GB2312" w:eastAsia="仿宋_GB2312" w:hAnsi="仿宋_GB2312"/>
          <w:sz w:val="32"/>
          <w:szCs w:val="32"/>
        </w:rPr>
        <w:t>号</w:t>
      </w:r>
    </w:p>
    <w:p w14:paraId="553D5263" w14:textId="77777777" w:rsidR="004F3C32" w:rsidRDefault="004F3C32">
      <w:pPr>
        <w:widowControl/>
        <w:spacing w:line="576" w:lineRule="exact"/>
        <w:jc w:val="center"/>
        <w:rPr>
          <w:rFonts w:ascii="仿宋_GB2312" w:eastAsia="仿宋_GB2312" w:hAnsi="仿宋_GB2312"/>
          <w:sz w:val="32"/>
          <w:szCs w:val="32"/>
        </w:rPr>
      </w:pPr>
    </w:p>
    <w:p w14:paraId="2C8E7216" w14:textId="77777777" w:rsidR="004F3C32" w:rsidRDefault="005C62CB">
      <w:pPr>
        <w:widowControl/>
        <w:spacing w:line="576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hint="eastAsia"/>
          <w:sz w:val="32"/>
          <w:szCs w:val="32"/>
        </w:rPr>
        <w:t xml:space="preserve"> </w:t>
      </w:r>
    </w:p>
    <w:p w14:paraId="6FBB92D3" w14:textId="77777777" w:rsidR="004F3C32" w:rsidRDefault="005C62CB">
      <w:pPr>
        <w:widowControl/>
        <w:spacing w:line="540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仿宋_GB2312" w:eastAsia="方正小标宋简体" w:hAnsi="仿宋_GB2312" w:cs="方正小标宋简体" w:hint="eastAsia"/>
          <w:color w:val="000000"/>
          <w:kern w:val="0"/>
          <w:sz w:val="44"/>
          <w:szCs w:val="44"/>
          <w:lang w:bidi="ar"/>
        </w:rPr>
        <w:t>博山区人民政府办公室</w:t>
      </w:r>
    </w:p>
    <w:p w14:paraId="09FCAAE2" w14:textId="77777777" w:rsidR="004F3C32" w:rsidRDefault="005C62CB">
      <w:pPr>
        <w:widowControl/>
        <w:spacing w:line="540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仿宋_GB2312" w:eastAsia="方正小标宋简体" w:hAnsi="仿宋_GB2312" w:cs="方正小标宋简体" w:hint="eastAsia"/>
          <w:color w:val="000000"/>
          <w:kern w:val="0"/>
          <w:sz w:val="44"/>
          <w:szCs w:val="44"/>
          <w:lang w:bidi="ar"/>
        </w:rPr>
        <w:t>关于印发博山区社会投资项目批前分类服务</w:t>
      </w:r>
    </w:p>
    <w:p w14:paraId="3D3447E4" w14:textId="77777777" w:rsidR="004F3C32" w:rsidRDefault="005C62CB">
      <w:pPr>
        <w:widowControl/>
        <w:spacing w:line="540" w:lineRule="exact"/>
        <w:jc w:val="center"/>
        <w:rPr>
          <w:rFonts w:ascii="仿宋_GB2312" w:eastAsia="方正小标宋简体" w:hAnsi="仿宋_GB2312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仿宋_GB2312" w:eastAsia="方正小标宋简体" w:hAnsi="仿宋_GB2312" w:cs="方正小标宋简体" w:hint="eastAsia"/>
          <w:color w:val="000000"/>
          <w:kern w:val="0"/>
          <w:sz w:val="44"/>
          <w:szCs w:val="44"/>
          <w:lang w:bidi="ar"/>
        </w:rPr>
        <w:t>改革实施意见</w:t>
      </w:r>
      <w:r>
        <w:rPr>
          <w:rFonts w:ascii="仿宋_GB2312" w:eastAsia="方正小标宋简体" w:hAnsi="仿宋_GB2312" w:cs="方正小标宋简体" w:hint="eastAsia"/>
          <w:color w:val="000000"/>
          <w:kern w:val="0"/>
          <w:sz w:val="44"/>
          <w:szCs w:val="44"/>
          <w:lang w:bidi="ar"/>
        </w:rPr>
        <w:t>的通知</w:t>
      </w:r>
    </w:p>
    <w:p w14:paraId="19B6BA9D" w14:textId="77777777" w:rsidR="004F3C32" w:rsidRDefault="004F3C3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</w:p>
    <w:p w14:paraId="1221E923" w14:textId="77777777" w:rsidR="004F3C32" w:rsidRDefault="005C62CB">
      <w:pPr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eastAsia="仿宋_GB2312"/>
          <w:sz w:val="32"/>
          <w:szCs w:val="32"/>
        </w:rPr>
        <w:t>各镇人民政府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街道办事处，</w:t>
      </w:r>
      <w:r>
        <w:rPr>
          <w:rFonts w:eastAsia="仿宋_GB2312" w:hint="eastAsia"/>
          <w:sz w:val="32"/>
          <w:szCs w:val="32"/>
        </w:rPr>
        <w:t>开发区管委会，</w:t>
      </w:r>
      <w:r>
        <w:rPr>
          <w:rFonts w:eastAsia="仿宋_GB2312"/>
          <w:sz w:val="32"/>
          <w:szCs w:val="32"/>
        </w:rPr>
        <w:t>区政府有关部</w:t>
      </w:r>
      <w:r>
        <w:rPr>
          <w:rFonts w:ascii="仿宋_GB2312" w:eastAsia="仿宋_GB2312" w:hAnsi="仿宋_GB2312" w:cs="仿宋_GB2312" w:hint="eastAsia"/>
          <w:sz w:val="32"/>
          <w:szCs w:val="32"/>
        </w:rPr>
        <w:t>门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有关单位</w:t>
      </w:r>
      <w:r>
        <w:rPr>
          <w:rFonts w:eastAsia="仿宋_GB2312" w:hint="eastAsia"/>
          <w:sz w:val="32"/>
          <w:szCs w:val="32"/>
        </w:rPr>
        <w:t>：</w:t>
      </w:r>
    </w:p>
    <w:p w14:paraId="39F99DDC" w14:textId="77777777" w:rsidR="004F3C32" w:rsidRDefault="005C62CB">
      <w:pPr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《博山区社会投资项目批前分类服务改革实施意见》已经区政府同意，现印发给你们，请认真贯彻执行。</w:t>
      </w:r>
    </w:p>
    <w:p w14:paraId="3829D8F7" w14:textId="77777777" w:rsidR="004F3C32" w:rsidRDefault="004F3C32">
      <w:pPr>
        <w:widowControl/>
        <w:spacing w:line="540" w:lineRule="exac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</w:p>
    <w:p w14:paraId="38753F9E" w14:textId="77777777" w:rsidR="004F3C32" w:rsidRDefault="004F3C32">
      <w:pPr>
        <w:widowControl/>
        <w:spacing w:line="540" w:lineRule="exac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</w:p>
    <w:p w14:paraId="0516599B" w14:textId="77777777" w:rsidR="004F3C32" w:rsidRDefault="005C62CB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博山区人民政府办公室</w:t>
      </w:r>
    </w:p>
    <w:p w14:paraId="4578548B" w14:textId="77777777" w:rsidR="004F3C32" w:rsidRDefault="005C62CB">
      <w:pPr>
        <w:spacing w:line="54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34502C0B" w14:textId="77777777" w:rsidR="004F3C32" w:rsidRDefault="005C62CB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  <w:sectPr w:rsidR="004F3C32">
          <w:footerReference w:type="default" r:id="rId7"/>
          <w:pgSz w:w="11906" w:h="16838"/>
          <w:pgMar w:top="2098" w:right="1474" w:bottom="1984" w:left="1587" w:header="851" w:footer="1417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32"/>
          <w:szCs w:val="32"/>
        </w:rPr>
        <w:t>（此件公开发布）</w:t>
      </w:r>
    </w:p>
    <w:p w14:paraId="02B669C8" w14:textId="77777777" w:rsidR="004F3C32" w:rsidRDefault="005C62CB">
      <w:pPr>
        <w:spacing w:line="576" w:lineRule="exact"/>
        <w:jc w:val="center"/>
        <w:rPr>
          <w:rFonts w:ascii="方正小标宋简体" w:eastAsia="方正小标宋简体" w:hAnsi="方正小标宋简体"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lastRenderedPageBreak/>
        <w:t>博山区社会投资项目</w:t>
      </w:r>
      <w:r>
        <w:rPr>
          <w:rFonts w:ascii="方正小标宋简体" w:eastAsia="方正小标宋简体" w:hAnsi="方正小标宋简体" w:hint="eastAsia"/>
          <w:sz w:val="44"/>
        </w:rPr>
        <w:t>批前分类服务</w:t>
      </w:r>
    </w:p>
    <w:p w14:paraId="2B04D195" w14:textId="77777777" w:rsidR="004F3C32" w:rsidRDefault="005C62CB">
      <w:pPr>
        <w:spacing w:line="576" w:lineRule="exact"/>
        <w:jc w:val="center"/>
        <w:rPr>
          <w:rFonts w:ascii="方正小标宋简体" w:eastAsia="方正小标宋简体" w:hAnsi="方正小标宋简体"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t>改革</w:t>
      </w:r>
      <w:r>
        <w:rPr>
          <w:rFonts w:ascii="方正小标宋简体" w:eastAsia="方正小标宋简体" w:hAnsi="方正小标宋简体" w:hint="eastAsia"/>
          <w:sz w:val="44"/>
        </w:rPr>
        <w:t>实施意见</w:t>
      </w:r>
    </w:p>
    <w:p w14:paraId="72E9163F" w14:textId="77777777" w:rsidR="004F3C32" w:rsidRDefault="004F3C32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</w:p>
    <w:p w14:paraId="73076CEA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为进一步深化社会投资项目</w:t>
      </w:r>
      <w:r>
        <w:rPr>
          <w:rFonts w:ascii="仿宋_GB2312" w:eastAsia="仿宋_GB2312" w:hAnsi="仿宋_GB2312" w:hint="eastAsia"/>
          <w:sz w:val="32"/>
        </w:rPr>
        <w:t>批前分类服务改革</w:t>
      </w:r>
      <w:r>
        <w:rPr>
          <w:rFonts w:ascii="仿宋_GB2312" w:eastAsia="仿宋_GB2312" w:hAnsi="仿宋_GB2312" w:hint="eastAsia"/>
          <w:sz w:val="32"/>
        </w:rPr>
        <w:t>，提高项目审批效能，推进服务型政府建设，营造良好投资发展环境，结合我区实际，决定在博山区范围内实施社会投资项目</w:t>
      </w:r>
      <w:r>
        <w:rPr>
          <w:rFonts w:ascii="仿宋_GB2312" w:eastAsia="仿宋_GB2312" w:hAnsi="仿宋_GB2312" w:hint="eastAsia"/>
          <w:sz w:val="32"/>
        </w:rPr>
        <w:t>批前分类服务改革，特制定以下实施意见</w:t>
      </w:r>
      <w:r>
        <w:rPr>
          <w:rFonts w:ascii="仿宋_GB2312" w:eastAsia="仿宋_GB2312" w:hAnsi="仿宋_GB2312" w:hint="eastAsia"/>
          <w:sz w:val="32"/>
        </w:rPr>
        <w:t>。</w:t>
      </w:r>
    </w:p>
    <w:p w14:paraId="7EEA3AED" w14:textId="77777777" w:rsidR="004F3C32" w:rsidRDefault="005C62CB">
      <w:pPr>
        <w:spacing w:line="576" w:lineRule="exact"/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一、指导思想</w:t>
      </w:r>
    </w:p>
    <w:p w14:paraId="7AE381EB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坚持</w:t>
      </w:r>
      <w:r>
        <w:rPr>
          <w:rFonts w:ascii="仿宋_GB2312" w:eastAsia="仿宋_GB2312" w:hAnsi="仿宋_GB2312" w:hint="eastAsia"/>
          <w:sz w:val="32"/>
        </w:rPr>
        <w:t>以</w:t>
      </w:r>
      <w:r>
        <w:rPr>
          <w:rFonts w:ascii="仿宋_GB2312" w:eastAsia="仿宋_GB2312" w:hAnsi="仿宋_GB2312" w:hint="eastAsia"/>
          <w:sz w:val="32"/>
        </w:rPr>
        <w:t>习近平新时代中国特色社会主义思想为指引，紧紧围绕区委锚定的“三大目标”、打好“七大攻势”重点任务，认真贯彻落实“品质提升年”部署要求，坚持依法审批、便民利企的工作出发点，不断改进工作作风，提升工作质效，推进工作落实，做到勤政廉政，促进全区经济社会高质量发展</w:t>
      </w:r>
      <w:r>
        <w:rPr>
          <w:rFonts w:ascii="仿宋_GB2312" w:eastAsia="仿宋_GB2312" w:hAnsi="仿宋_GB2312" w:hint="eastAsia"/>
          <w:sz w:val="32"/>
        </w:rPr>
        <w:t>。</w:t>
      </w:r>
    </w:p>
    <w:p w14:paraId="04FBFCE6" w14:textId="77777777" w:rsidR="004F3C32" w:rsidRDefault="005C62CB">
      <w:pPr>
        <w:spacing w:line="576" w:lineRule="exact"/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二、任务目标</w:t>
      </w:r>
    </w:p>
    <w:p w14:paraId="5221C604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通过改革，</w:t>
      </w:r>
      <w:r>
        <w:rPr>
          <w:rFonts w:ascii="仿宋_GB2312" w:eastAsia="仿宋_GB2312" w:hAnsi="仿宋_GB2312" w:hint="eastAsia"/>
          <w:sz w:val="32"/>
        </w:rPr>
        <w:t>提高</w:t>
      </w:r>
      <w:r>
        <w:rPr>
          <w:rFonts w:ascii="仿宋_GB2312" w:eastAsia="仿宋_GB2312" w:hAnsi="仿宋_GB2312" w:hint="eastAsia"/>
          <w:sz w:val="32"/>
        </w:rPr>
        <w:t>服务时效，开辟服务新路径，提高部门协调效率。大力提高审批效率，大幅减少审批时间，最大程度的</w:t>
      </w:r>
      <w:proofErr w:type="gramStart"/>
      <w:r>
        <w:rPr>
          <w:rFonts w:ascii="仿宋_GB2312" w:eastAsia="仿宋_GB2312" w:hAnsi="仿宋_GB2312" w:hint="eastAsia"/>
          <w:sz w:val="32"/>
        </w:rPr>
        <w:t>实现线</w:t>
      </w:r>
      <w:proofErr w:type="gramEnd"/>
      <w:r>
        <w:rPr>
          <w:rFonts w:ascii="仿宋_GB2312" w:eastAsia="仿宋_GB2312" w:hAnsi="仿宋_GB2312" w:hint="eastAsia"/>
          <w:sz w:val="32"/>
        </w:rPr>
        <w:t>上办件、线上服务，不见面审批，为</w:t>
      </w:r>
      <w:r>
        <w:rPr>
          <w:rFonts w:ascii="仿宋_GB2312" w:eastAsia="仿宋_GB2312" w:hAnsi="仿宋_GB2312" w:hint="eastAsia"/>
          <w:sz w:val="32"/>
        </w:rPr>
        <w:t>社会投资</w:t>
      </w:r>
      <w:r>
        <w:rPr>
          <w:rFonts w:ascii="仿宋_GB2312" w:eastAsia="仿宋_GB2312" w:hAnsi="仿宋_GB2312" w:hint="eastAsia"/>
          <w:sz w:val="32"/>
        </w:rPr>
        <w:t>项目落地提供更加优质高效的前期综合服务。</w:t>
      </w:r>
    </w:p>
    <w:p w14:paraId="74B665B6" w14:textId="77777777" w:rsidR="004F3C32" w:rsidRDefault="005C62CB">
      <w:pPr>
        <w:spacing w:line="576" w:lineRule="exact"/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三、具体措施</w:t>
      </w:r>
    </w:p>
    <w:p w14:paraId="1468E44A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楷体_GB2312" w:eastAsia="楷体_GB2312" w:hAnsi="楷体_GB2312" w:hint="eastAsia"/>
          <w:sz w:val="32"/>
        </w:rPr>
        <w:t>（一）</w:t>
      </w:r>
      <w:r>
        <w:rPr>
          <w:rFonts w:ascii="楷体_GB2312" w:eastAsia="楷体_GB2312" w:hAnsi="楷体_GB2312" w:hint="eastAsia"/>
          <w:sz w:val="32"/>
        </w:rPr>
        <w:t>重塑投资</w:t>
      </w:r>
      <w:r>
        <w:rPr>
          <w:rFonts w:ascii="楷体_GB2312" w:eastAsia="楷体_GB2312" w:hAnsi="楷体_GB2312" w:hint="eastAsia"/>
          <w:sz w:val="32"/>
        </w:rPr>
        <w:t>项目</w:t>
      </w:r>
      <w:r>
        <w:rPr>
          <w:rFonts w:ascii="楷体_GB2312" w:eastAsia="楷体_GB2312" w:hAnsi="楷体_GB2312" w:hint="eastAsia"/>
          <w:sz w:val="32"/>
        </w:rPr>
        <w:t>批前分类服务</w:t>
      </w:r>
      <w:r>
        <w:rPr>
          <w:rFonts w:ascii="楷体_GB2312" w:eastAsia="楷体_GB2312" w:hAnsi="楷体_GB2312" w:hint="eastAsia"/>
          <w:sz w:val="32"/>
        </w:rPr>
        <w:t>清</w:t>
      </w:r>
      <w:r>
        <w:rPr>
          <w:rFonts w:ascii="楷体_GB2312" w:eastAsia="楷体_GB2312" w:hAnsi="楷体_GB2312" w:hint="eastAsia"/>
          <w:sz w:val="32"/>
        </w:rPr>
        <w:t>单</w:t>
      </w:r>
      <w:r>
        <w:rPr>
          <w:rFonts w:ascii="楷体_GB2312" w:eastAsia="楷体_GB2312" w:hAnsi="楷体_GB2312" w:hint="eastAsia"/>
          <w:sz w:val="32"/>
        </w:rPr>
        <w:t>。</w:t>
      </w:r>
      <w:r>
        <w:rPr>
          <w:rFonts w:ascii="仿宋_GB2312" w:eastAsia="仿宋_GB2312" w:hAnsi="仿宋_GB2312" w:hint="eastAsia"/>
          <w:sz w:val="32"/>
        </w:rPr>
        <w:t>将社会投资项目按照风险度重新进行梳理分类，科学划分为</w:t>
      </w:r>
      <w:r>
        <w:rPr>
          <w:rFonts w:ascii="仿宋_GB2312" w:eastAsia="仿宋_GB2312" w:hAnsi="仿宋_GB2312" w:hint="eastAsia"/>
          <w:sz w:val="32"/>
        </w:rPr>
        <w:t>A</w:t>
      </w:r>
      <w:r>
        <w:rPr>
          <w:rFonts w:ascii="仿宋_GB2312" w:eastAsia="仿宋_GB2312" w:hAnsi="仿宋_GB2312" w:hint="eastAsia"/>
          <w:sz w:val="32"/>
        </w:rPr>
        <w:t>、</w:t>
      </w:r>
      <w:r>
        <w:rPr>
          <w:rFonts w:ascii="仿宋_GB2312" w:eastAsia="仿宋_GB2312" w:hAnsi="仿宋_GB2312" w:hint="eastAsia"/>
          <w:sz w:val="32"/>
        </w:rPr>
        <w:t>B</w:t>
      </w:r>
      <w:r>
        <w:rPr>
          <w:rFonts w:ascii="仿宋_GB2312" w:eastAsia="仿宋_GB2312" w:hAnsi="仿宋_GB2312" w:hint="eastAsia"/>
          <w:sz w:val="32"/>
        </w:rPr>
        <w:t>、</w:t>
      </w:r>
      <w:r>
        <w:rPr>
          <w:rFonts w:ascii="仿宋_GB2312" w:eastAsia="仿宋_GB2312" w:hAnsi="仿宋_GB2312" w:hint="eastAsia"/>
          <w:sz w:val="32"/>
        </w:rPr>
        <w:t>C</w:t>
      </w:r>
      <w:r>
        <w:rPr>
          <w:rFonts w:ascii="仿宋_GB2312" w:eastAsia="仿宋_GB2312" w:hAnsi="仿宋_GB2312" w:hint="eastAsia"/>
          <w:sz w:val="32"/>
        </w:rPr>
        <w:t>三类项目。</w:t>
      </w:r>
      <w:r>
        <w:rPr>
          <w:rFonts w:ascii="仿宋_GB2312" w:eastAsia="仿宋_GB2312" w:hAnsi="仿宋_GB2312" w:hint="eastAsia"/>
          <w:sz w:val="32"/>
        </w:rPr>
        <w:t>A</w:t>
      </w:r>
      <w:r>
        <w:rPr>
          <w:rFonts w:ascii="仿宋_GB2312" w:eastAsia="仿宋_GB2312" w:hAnsi="仿宋_GB2312" w:hint="eastAsia"/>
          <w:sz w:val="32"/>
        </w:rPr>
        <w:t>类为简易项目，没有市场风险；</w:t>
      </w:r>
      <w:r>
        <w:rPr>
          <w:rFonts w:ascii="仿宋_GB2312" w:eastAsia="仿宋_GB2312" w:hAnsi="仿宋_GB2312" w:hint="eastAsia"/>
          <w:sz w:val="32"/>
        </w:rPr>
        <w:t>B</w:t>
      </w:r>
      <w:r>
        <w:rPr>
          <w:rFonts w:ascii="仿宋_GB2312" w:eastAsia="仿宋_GB2312" w:hAnsi="仿宋_GB2312" w:hint="eastAsia"/>
          <w:sz w:val="32"/>
        </w:rPr>
        <w:t>类为一般项目，有一定的市场</w:t>
      </w:r>
      <w:r>
        <w:rPr>
          <w:rFonts w:ascii="仿宋_GB2312" w:eastAsia="仿宋_GB2312" w:hAnsi="仿宋_GB2312" w:hint="eastAsia"/>
          <w:sz w:val="32"/>
        </w:rPr>
        <w:lastRenderedPageBreak/>
        <w:t>风险；</w:t>
      </w:r>
      <w:r>
        <w:rPr>
          <w:rFonts w:ascii="仿宋_GB2312" w:eastAsia="仿宋_GB2312" w:hAnsi="仿宋_GB2312" w:hint="eastAsia"/>
          <w:sz w:val="32"/>
        </w:rPr>
        <w:t>C</w:t>
      </w:r>
      <w:r>
        <w:rPr>
          <w:rFonts w:ascii="仿宋_GB2312" w:eastAsia="仿宋_GB2312" w:hAnsi="仿宋_GB2312" w:hint="eastAsia"/>
          <w:sz w:val="32"/>
        </w:rPr>
        <w:t>类为复杂项目，市场风险较大。区行政审批服务局收到申请后，及时将申请项目进行分类。</w:t>
      </w:r>
    </w:p>
    <w:p w14:paraId="170AB763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A</w:t>
      </w:r>
      <w:r>
        <w:rPr>
          <w:rFonts w:ascii="仿宋_GB2312" w:eastAsia="仿宋_GB2312" w:hAnsi="仿宋_GB2312" w:hint="eastAsia"/>
          <w:sz w:val="32"/>
        </w:rPr>
        <w:t>类</w:t>
      </w: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简易项目</w:t>
      </w:r>
      <w:r>
        <w:rPr>
          <w:rFonts w:ascii="仿宋_GB2312" w:eastAsia="仿宋_GB2312" w:hAnsi="仿宋_GB2312" w:hint="eastAsia"/>
          <w:sz w:val="32"/>
        </w:rPr>
        <w:t>）</w:t>
      </w:r>
      <w:r>
        <w:rPr>
          <w:rFonts w:ascii="仿宋_GB2312" w:eastAsia="仿宋_GB2312" w:hAnsi="仿宋_GB2312" w:hint="eastAsia"/>
          <w:sz w:val="32"/>
        </w:rPr>
        <w:t>：主要包含</w:t>
      </w:r>
      <w:r>
        <w:rPr>
          <w:rFonts w:ascii="仿宋_GB2312" w:eastAsia="仿宋_GB2312" w:hAnsi="仿宋_GB2312" w:hint="eastAsia"/>
          <w:sz w:val="32"/>
        </w:rPr>
        <w:t>不涉及“两高”项目、化工项目、民爆项目，也不涉及土地、规划、文物、安全、环保等</w:t>
      </w:r>
      <w:r>
        <w:rPr>
          <w:rFonts w:ascii="仿宋_GB2312" w:eastAsia="仿宋_GB2312" w:hAnsi="仿宋_GB2312" w:hint="eastAsia"/>
          <w:sz w:val="32"/>
        </w:rPr>
        <w:t>类</w:t>
      </w:r>
      <w:r>
        <w:rPr>
          <w:rFonts w:ascii="仿宋_GB2312" w:eastAsia="仿宋_GB2312" w:hAnsi="仿宋_GB2312" w:hint="eastAsia"/>
          <w:sz w:val="32"/>
        </w:rPr>
        <w:t>的</w:t>
      </w:r>
      <w:r>
        <w:rPr>
          <w:rFonts w:ascii="仿宋_GB2312" w:eastAsia="仿宋_GB2312" w:hAnsi="仿宋_GB2312" w:hint="eastAsia"/>
          <w:sz w:val="32"/>
        </w:rPr>
        <w:t>投资项目。</w:t>
      </w:r>
    </w:p>
    <w:p w14:paraId="112A15E7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B</w:t>
      </w:r>
      <w:r>
        <w:rPr>
          <w:rFonts w:ascii="仿宋_GB2312" w:eastAsia="仿宋_GB2312" w:hAnsi="仿宋_GB2312" w:hint="eastAsia"/>
          <w:sz w:val="32"/>
        </w:rPr>
        <w:t>类</w:t>
      </w: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一般项目</w:t>
      </w:r>
      <w:r>
        <w:rPr>
          <w:rFonts w:ascii="仿宋_GB2312" w:eastAsia="仿宋_GB2312" w:hAnsi="仿宋_GB2312" w:hint="eastAsia"/>
          <w:sz w:val="32"/>
        </w:rPr>
        <w:t>）</w:t>
      </w:r>
      <w:r>
        <w:rPr>
          <w:rFonts w:ascii="仿宋_GB2312" w:eastAsia="仿宋_GB2312" w:hAnsi="仿宋_GB2312" w:hint="eastAsia"/>
          <w:sz w:val="32"/>
        </w:rPr>
        <w:t>：主要包含</w:t>
      </w:r>
      <w:r>
        <w:rPr>
          <w:rFonts w:ascii="仿宋_GB2312" w:eastAsia="仿宋_GB2312" w:hAnsi="仿宋_GB2312" w:hint="eastAsia"/>
          <w:sz w:val="32"/>
        </w:rPr>
        <w:t>涉及土地、规划、文物、安全、环保等类的投资项目，但不涉及“两高”项目、化工项目、民</w:t>
      </w:r>
      <w:proofErr w:type="gramStart"/>
      <w:r>
        <w:rPr>
          <w:rFonts w:ascii="仿宋_GB2312" w:eastAsia="仿宋_GB2312" w:hAnsi="仿宋_GB2312" w:hint="eastAsia"/>
          <w:sz w:val="32"/>
        </w:rPr>
        <w:t>爆项目</w:t>
      </w:r>
      <w:proofErr w:type="gramEnd"/>
      <w:r>
        <w:rPr>
          <w:rFonts w:ascii="仿宋_GB2312" w:eastAsia="仿宋_GB2312" w:hAnsi="仿宋_GB2312" w:hint="eastAsia"/>
          <w:sz w:val="32"/>
        </w:rPr>
        <w:t>类的投资项目。</w:t>
      </w:r>
    </w:p>
    <w:p w14:paraId="1696F698" w14:textId="77777777" w:rsidR="004F3C32" w:rsidRDefault="005C62CB">
      <w:pPr>
        <w:spacing w:line="576" w:lineRule="exact"/>
        <w:ind w:firstLineChars="200" w:firstLine="640"/>
        <w:rPr>
          <w:rFonts w:ascii="楷体_GB2312" w:eastAsia="楷体_GB2312" w:hAnsi="楷体_GB2312" w:cs="楷体_GB2312"/>
          <w:sz w:val="32"/>
        </w:rPr>
      </w:pPr>
      <w:r>
        <w:rPr>
          <w:rFonts w:ascii="仿宋_GB2312" w:eastAsia="仿宋_GB2312" w:hAnsi="仿宋_GB2312" w:hint="eastAsia"/>
          <w:sz w:val="32"/>
        </w:rPr>
        <w:t>C</w:t>
      </w:r>
      <w:r>
        <w:rPr>
          <w:rFonts w:ascii="仿宋_GB2312" w:eastAsia="仿宋_GB2312" w:hAnsi="仿宋_GB2312" w:hint="eastAsia"/>
          <w:sz w:val="32"/>
        </w:rPr>
        <w:t>类</w:t>
      </w: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复杂项目</w:t>
      </w:r>
      <w:r>
        <w:rPr>
          <w:rFonts w:ascii="仿宋_GB2312" w:eastAsia="仿宋_GB2312" w:hAnsi="仿宋_GB2312" w:hint="eastAsia"/>
          <w:sz w:val="32"/>
        </w:rPr>
        <w:t>）</w:t>
      </w:r>
      <w:r>
        <w:rPr>
          <w:rFonts w:ascii="仿宋_GB2312" w:eastAsia="仿宋_GB2312" w:hAnsi="仿宋_GB2312" w:hint="eastAsia"/>
          <w:sz w:val="32"/>
        </w:rPr>
        <w:t>：主要包含“两高”项目</w:t>
      </w:r>
      <w:r>
        <w:rPr>
          <w:rFonts w:ascii="仿宋_GB2312" w:eastAsia="仿宋_GB2312" w:hAnsi="仿宋_GB2312" w:hint="eastAsia"/>
          <w:sz w:val="32"/>
        </w:rPr>
        <w:t>、</w:t>
      </w:r>
      <w:r>
        <w:rPr>
          <w:rFonts w:ascii="仿宋_GB2312" w:eastAsia="仿宋_GB2312" w:hAnsi="仿宋_GB2312" w:hint="eastAsia"/>
          <w:sz w:val="32"/>
        </w:rPr>
        <w:t>化工项目</w:t>
      </w:r>
      <w:r>
        <w:rPr>
          <w:rFonts w:ascii="仿宋_GB2312" w:eastAsia="仿宋_GB2312" w:hAnsi="仿宋_GB2312" w:hint="eastAsia"/>
          <w:sz w:val="32"/>
        </w:rPr>
        <w:t>、</w:t>
      </w:r>
      <w:r>
        <w:rPr>
          <w:rFonts w:ascii="仿宋_GB2312" w:eastAsia="仿宋_GB2312" w:hAnsi="仿宋_GB2312" w:hint="eastAsia"/>
          <w:sz w:val="32"/>
        </w:rPr>
        <w:t>民</w:t>
      </w:r>
      <w:proofErr w:type="gramStart"/>
      <w:r>
        <w:rPr>
          <w:rFonts w:ascii="仿宋_GB2312" w:eastAsia="仿宋_GB2312" w:hAnsi="仿宋_GB2312" w:hint="eastAsia"/>
          <w:sz w:val="32"/>
        </w:rPr>
        <w:t>爆项目</w:t>
      </w:r>
      <w:proofErr w:type="gramEnd"/>
      <w:r>
        <w:rPr>
          <w:rFonts w:ascii="仿宋_GB2312" w:eastAsia="仿宋_GB2312" w:hAnsi="仿宋_GB2312" w:hint="eastAsia"/>
          <w:sz w:val="32"/>
        </w:rPr>
        <w:t>类的</w:t>
      </w:r>
      <w:r>
        <w:rPr>
          <w:rFonts w:ascii="仿宋_GB2312" w:eastAsia="仿宋_GB2312" w:hAnsi="仿宋_GB2312" w:hint="eastAsia"/>
          <w:sz w:val="32"/>
        </w:rPr>
        <w:t>投资项目。</w:t>
      </w:r>
    </w:p>
    <w:p w14:paraId="387ED71F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楷体_GB2312" w:eastAsia="楷体_GB2312" w:hAnsi="楷体_GB2312" w:cs="楷体_GB2312" w:hint="eastAsia"/>
          <w:sz w:val="32"/>
        </w:rPr>
        <w:t>（二）</w:t>
      </w:r>
      <w:r>
        <w:rPr>
          <w:rFonts w:ascii="楷体_GB2312" w:eastAsia="楷体_GB2312" w:hAnsi="楷体_GB2312" w:cs="楷体_GB2312" w:hint="eastAsia"/>
          <w:sz w:val="32"/>
        </w:rPr>
        <w:t>构建</w:t>
      </w:r>
      <w:r>
        <w:rPr>
          <w:rFonts w:ascii="楷体_GB2312" w:eastAsia="楷体_GB2312" w:hAnsi="楷体_GB2312" w:cs="楷体_GB2312" w:hint="eastAsia"/>
          <w:sz w:val="32"/>
        </w:rPr>
        <w:t>批前服务</w:t>
      </w:r>
      <w:r>
        <w:rPr>
          <w:rFonts w:ascii="楷体_GB2312" w:eastAsia="楷体_GB2312" w:hAnsi="楷体_GB2312" w:cs="楷体_GB2312" w:hint="eastAsia"/>
          <w:sz w:val="32"/>
        </w:rPr>
        <w:t>平台体系</w:t>
      </w:r>
      <w:r>
        <w:rPr>
          <w:rFonts w:ascii="楷体_GB2312" w:eastAsia="楷体_GB2312" w:hAnsi="楷体_GB2312" w:cs="楷体_GB2312" w:hint="eastAsia"/>
          <w:sz w:val="32"/>
        </w:rPr>
        <w:t>。</w:t>
      </w:r>
      <w:r>
        <w:rPr>
          <w:rFonts w:ascii="仿宋_GB2312" w:eastAsia="仿宋_GB2312" w:hAnsi="仿宋_GB2312" w:hint="eastAsia"/>
          <w:sz w:val="32"/>
        </w:rPr>
        <w:t>按照分类赋码的原则，区行政审批服务局在征求申请人同意的前提下，对</w:t>
      </w:r>
      <w:r>
        <w:rPr>
          <w:rFonts w:ascii="仿宋_GB2312" w:eastAsia="仿宋_GB2312" w:hAnsi="仿宋_GB2312" w:hint="eastAsia"/>
          <w:sz w:val="32"/>
        </w:rPr>
        <w:t>A</w:t>
      </w:r>
      <w:r>
        <w:rPr>
          <w:rFonts w:ascii="仿宋_GB2312" w:eastAsia="仿宋_GB2312" w:hAnsi="仿宋_GB2312" w:hint="eastAsia"/>
          <w:sz w:val="32"/>
        </w:rPr>
        <w:t>类项目可以直接赋码；对</w:t>
      </w:r>
      <w:r>
        <w:rPr>
          <w:rFonts w:ascii="仿宋_GB2312" w:eastAsia="仿宋_GB2312" w:hAnsi="仿宋_GB2312" w:hint="eastAsia"/>
          <w:sz w:val="32"/>
        </w:rPr>
        <w:t>B</w:t>
      </w:r>
      <w:r>
        <w:rPr>
          <w:rFonts w:ascii="仿宋_GB2312" w:eastAsia="仿宋_GB2312" w:hAnsi="仿宋_GB2312" w:hint="eastAsia"/>
          <w:sz w:val="32"/>
        </w:rPr>
        <w:t>类项目实行线上赋码；对</w:t>
      </w:r>
      <w:r>
        <w:rPr>
          <w:rFonts w:ascii="仿宋_GB2312" w:eastAsia="仿宋_GB2312" w:hAnsi="仿宋_GB2312" w:hint="eastAsia"/>
          <w:sz w:val="32"/>
        </w:rPr>
        <w:t>C</w:t>
      </w:r>
      <w:r>
        <w:rPr>
          <w:rFonts w:ascii="仿宋_GB2312" w:eastAsia="仿宋_GB2312" w:hAnsi="仿宋_GB2312" w:hint="eastAsia"/>
          <w:sz w:val="32"/>
        </w:rPr>
        <w:t>类项目实行线下赋码。</w:t>
      </w:r>
    </w:p>
    <w:p w14:paraId="750F990D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1.A</w:t>
      </w:r>
      <w:r>
        <w:rPr>
          <w:rFonts w:ascii="仿宋_GB2312" w:eastAsia="仿宋_GB2312" w:hAnsi="仿宋_GB2312" w:hint="eastAsia"/>
          <w:sz w:val="32"/>
        </w:rPr>
        <w:t>类项目直接赋码。该类</w:t>
      </w:r>
      <w:r>
        <w:rPr>
          <w:rFonts w:ascii="仿宋_GB2312" w:eastAsia="仿宋_GB2312" w:hAnsi="仿宋_GB2312" w:hint="eastAsia"/>
          <w:sz w:val="32"/>
        </w:rPr>
        <w:t>项目涉及到的许可事项较少，</w:t>
      </w:r>
      <w:r>
        <w:rPr>
          <w:rFonts w:ascii="仿宋_GB2312" w:eastAsia="仿宋_GB2312" w:hAnsi="仿宋_GB2312" w:hint="eastAsia"/>
          <w:sz w:val="32"/>
        </w:rPr>
        <w:t>不再征求有关部门意见，区行政审批服务局根据项目单位提报的申请材料，材料齐备符合规定的</w:t>
      </w:r>
      <w:r>
        <w:rPr>
          <w:rFonts w:ascii="仿宋_GB2312" w:eastAsia="仿宋_GB2312" w:hAnsi="仿宋_GB2312" w:hint="eastAsia"/>
          <w:sz w:val="32"/>
        </w:rPr>
        <w:t>直接赋码。</w:t>
      </w:r>
    </w:p>
    <w:p w14:paraId="726F6AED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2.B</w:t>
      </w:r>
      <w:r>
        <w:rPr>
          <w:rFonts w:ascii="仿宋_GB2312" w:eastAsia="仿宋_GB2312" w:hAnsi="仿宋_GB2312" w:hint="eastAsia"/>
          <w:sz w:val="32"/>
        </w:rPr>
        <w:t>类项目线上赋码。该类项</w:t>
      </w:r>
      <w:r>
        <w:rPr>
          <w:rFonts w:ascii="仿宋_GB2312" w:eastAsia="仿宋_GB2312" w:hAnsi="仿宋_GB2312" w:hint="eastAsia"/>
          <w:sz w:val="32"/>
        </w:rPr>
        <w:t>目采用线上</w:t>
      </w:r>
      <w:r>
        <w:rPr>
          <w:rFonts w:ascii="仿宋_GB2312" w:eastAsia="仿宋_GB2312" w:hAnsi="仿宋_GB2312" w:hint="eastAsia"/>
          <w:sz w:val="32"/>
        </w:rPr>
        <w:t>批前</w:t>
      </w:r>
      <w:r>
        <w:rPr>
          <w:rFonts w:ascii="仿宋_GB2312" w:eastAsia="仿宋_GB2312" w:hAnsi="仿宋_GB2312" w:hint="eastAsia"/>
          <w:sz w:val="32"/>
        </w:rPr>
        <w:t>服务方式，由区行政审批服务局组织各批前服务部门线上征求意见，实行线上会签，</w:t>
      </w:r>
      <w:r>
        <w:rPr>
          <w:rFonts w:ascii="仿宋_GB2312" w:eastAsia="仿宋_GB2312" w:hAnsi="仿宋_GB2312" w:hint="eastAsia"/>
          <w:sz w:val="32"/>
        </w:rPr>
        <w:t>并将</w:t>
      </w:r>
      <w:r>
        <w:rPr>
          <w:rFonts w:ascii="仿宋_GB2312" w:eastAsia="仿宋_GB2312" w:hAnsi="仿宋_GB2312" w:hint="eastAsia"/>
          <w:sz w:val="32"/>
        </w:rPr>
        <w:t>会签意见一次性告知项目</w:t>
      </w:r>
      <w:r>
        <w:rPr>
          <w:rFonts w:ascii="仿宋_GB2312" w:eastAsia="仿宋_GB2312" w:hAnsi="仿宋_GB2312" w:hint="eastAsia"/>
          <w:sz w:val="32"/>
        </w:rPr>
        <w:t>方，</w:t>
      </w:r>
      <w:r>
        <w:rPr>
          <w:rFonts w:ascii="仿宋_GB2312" w:eastAsia="仿宋_GB2312" w:hAnsi="仿宋_GB2312" w:hint="eastAsia"/>
          <w:sz w:val="32"/>
        </w:rPr>
        <w:t>强化部门协同，</w:t>
      </w:r>
      <w:r>
        <w:rPr>
          <w:rFonts w:ascii="仿宋_GB2312" w:eastAsia="仿宋_GB2312" w:hAnsi="仿宋_GB2312" w:hint="eastAsia"/>
          <w:sz w:val="32"/>
        </w:rPr>
        <w:t>提高审批效率</w:t>
      </w:r>
      <w:r>
        <w:rPr>
          <w:rFonts w:ascii="仿宋_GB2312" w:eastAsia="仿宋_GB2312" w:hAnsi="仿宋_GB2312" w:hint="eastAsia"/>
          <w:sz w:val="32"/>
        </w:rPr>
        <w:t>，减少企业跑腿，进一步便民利</w:t>
      </w:r>
      <w:proofErr w:type="gramStart"/>
      <w:r>
        <w:rPr>
          <w:rFonts w:ascii="仿宋_GB2312" w:eastAsia="仿宋_GB2312" w:hAnsi="仿宋_GB2312" w:hint="eastAsia"/>
          <w:sz w:val="32"/>
        </w:rPr>
        <w:t>企</w:t>
      </w:r>
      <w:proofErr w:type="gramEnd"/>
      <w:r>
        <w:rPr>
          <w:rFonts w:ascii="仿宋_GB2312" w:eastAsia="仿宋_GB2312" w:hAnsi="仿宋_GB2312" w:hint="eastAsia"/>
          <w:sz w:val="32"/>
        </w:rPr>
        <w:t>。</w:t>
      </w:r>
      <w:r>
        <w:rPr>
          <w:rFonts w:ascii="仿宋_GB2312" w:eastAsia="仿宋_GB2312" w:hAnsi="仿宋_GB2312" w:hint="eastAsia"/>
          <w:sz w:val="32"/>
        </w:rPr>
        <w:t>具体步骤如下：</w:t>
      </w:r>
    </w:p>
    <w:p w14:paraId="3765F2D2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1</w:t>
      </w:r>
      <w:r>
        <w:rPr>
          <w:rFonts w:ascii="仿宋_GB2312" w:eastAsia="仿宋_GB2312" w:hAnsi="仿宋_GB2312" w:hint="eastAsia"/>
          <w:sz w:val="32"/>
        </w:rPr>
        <w:t>）</w:t>
      </w:r>
      <w:r>
        <w:rPr>
          <w:rFonts w:ascii="仿宋_GB2312" w:eastAsia="仿宋_GB2312" w:hAnsi="仿宋_GB2312" w:hint="eastAsia"/>
          <w:sz w:val="32"/>
        </w:rPr>
        <w:t>确定批前分类服务首席代表。</w:t>
      </w:r>
      <w:r>
        <w:rPr>
          <w:rFonts w:ascii="仿宋_GB2312" w:eastAsia="仿宋_GB2312" w:hAnsi="仿宋_GB2312" w:hint="eastAsia"/>
          <w:sz w:val="32"/>
        </w:rPr>
        <w:t>投资项目批前服务部门应设立投资项目批前</w:t>
      </w:r>
      <w:r>
        <w:rPr>
          <w:rFonts w:ascii="仿宋_GB2312" w:eastAsia="仿宋_GB2312" w:hAnsi="仿宋_GB2312" w:hint="eastAsia"/>
          <w:sz w:val="32"/>
        </w:rPr>
        <w:t>分类</w:t>
      </w:r>
      <w:r>
        <w:rPr>
          <w:rFonts w:ascii="仿宋_GB2312" w:eastAsia="仿宋_GB2312" w:hAnsi="仿宋_GB2312" w:hint="eastAsia"/>
          <w:sz w:val="32"/>
        </w:rPr>
        <w:t>服务首席代表，并签订授权书。首席代</w:t>
      </w:r>
      <w:r>
        <w:rPr>
          <w:rFonts w:ascii="仿宋_GB2312" w:eastAsia="仿宋_GB2312" w:hAnsi="仿宋_GB2312" w:hint="eastAsia"/>
          <w:sz w:val="32"/>
        </w:rPr>
        <w:lastRenderedPageBreak/>
        <w:t>表</w:t>
      </w:r>
      <w:r>
        <w:rPr>
          <w:rFonts w:ascii="仿宋_GB2312" w:eastAsia="仿宋_GB2312" w:hAnsi="仿宋_GB2312" w:hint="eastAsia"/>
          <w:sz w:val="32"/>
        </w:rPr>
        <w:t>负责签署</w:t>
      </w:r>
      <w:r>
        <w:rPr>
          <w:rFonts w:ascii="仿宋_GB2312" w:eastAsia="仿宋_GB2312" w:hAnsi="仿宋_GB2312" w:hint="eastAsia"/>
          <w:sz w:val="32"/>
        </w:rPr>
        <w:t>本部门（单位）投资项目批前服务</w:t>
      </w:r>
      <w:r>
        <w:rPr>
          <w:rFonts w:ascii="仿宋_GB2312" w:eastAsia="仿宋_GB2312" w:hAnsi="仿宋_GB2312" w:hint="eastAsia"/>
          <w:sz w:val="32"/>
        </w:rPr>
        <w:t>的意见，并对项目提供政策解读和帮办代办工作。</w:t>
      </w:r>
      <w:r>
        <w:rPr>
          <w:rFonts w:ascii="仿宋_GB2312" w:eastAsia="仿宋_GB2312" w:hAnsi="仿宋_GB2312" w:hint="eastAsia"/>
          <w:sz w:val="32"/>
        </w:rPr>
        <w:t>首席代表</w:t>
      </w:r>
      <w:r>
        <w:rPr>
          <w:rFonts w:ascii="仿宋_GB2312" w:eastAsia="仿宋_GB2312" w:hAnsi="仿宋_GB2312" w:hint="eastAsia"/>
          <w:sz w:val="32"/>
        </w:rPr>
        <w:t>应设置</w:t>
      </w:r>
      <w:r>
        <w:rPr>
          <w:rFonts w:ascii="仿宋_GB2312" w:eastAsia="仿宋_GB2312" w:hAnsi="仿宋_GB2312" w:hint="eastAsia"/>
          <w:sz w:val="32"/>
        </w:rPr>
        <w:t>A</w:t>
      </w:r>
      <w:r>
        <w:rPr>
          <w:rFonts w:ascii="仿宋_GB2312" w:eastAsia="仿宋_GB2312" w:hAnsi="仿宋_GB2312" w:hint="eastAsia"/>
          <w:sz w:val="32"/>
        </w:rPr>
        <w:t>、</w:t>
      </w:r>
      <w:r>
        <w:rPr>
          <w:rFonts w:ascii="仿宋_GB2312" w:eastAsia="仿宋_GB2312" w:hAnsi="仿宋_GB2312" w:hint="eastAsia"/>
          <w:sz w:val="32"/>
        </w:rPr>
        <w:t>B</w:t>
      </w:r>
      <w:r>
        <w:rPr>
          <w:rFonts w:ascii="仿宋_GB2312" w:eastAsia="仿宋_GB2312" w:hAnsi="仿宋_GB2312" w:hint="eastAsia"/>
          <w:sz w:val="32"/>
        </w:rPr>
        <w:t>角，</w:t>
      </w:r>
      <w:r>
        <w:rPr>
          <w:rFonts w:ascii="仿宋_GB2312" w:eastAsia="仿宋_GB2312" w:hAnsi="仿宋_GB2312" w:hint="eastAsia"/>
          <w:sz w:val="32"/>
        </w:rPr>
        <w:t>A</w:t>
      </w:r>
      <w:proofErr w:type="gramStart"/>
      <w:r>
        <w:rPr>
          <w:rFonts w:ascii="仿宋_GB2312" w:eastAsia="仿宋_GB2312" w:hAnsi="仿宋_GB2312" w:hint="eastAsia"/>
          <w:sz w:val="32"/>
        </w:rPr>
        <w:t>角无法</w:t>
      </w:r>
      <w:proofErr w:type="gramEnd"/>
      <w:r>
        <w:rPr>
          <w:rFonts w:ascii="仿宋_GB2312" w:eastAsia="仿宋_GB2312" w:hAnsi="仿宋_GB2312" w:hint="eastAsia"/>
          <w:sz w:val="32"/>
        </w:rPr>
        <w:t>按时履责时，应及时告知区行政审批服务局由</w:t>
      </w:r>
      <w:r>
        <w:rPr>
          <w:rFonts w:ascii="仿宋_GB2312" w:eastAsia="仿宋_GB2312" w:hAnsi="仿宋_GB2312" w:hint="eastAsia"/>
          <w:sz w:val="32"/>
        </w:rPr>
        <w:t>B</w:t>
      </w:r>
      <w:r>
        <w:rPr>
          <w:rFonts w:ascii="仿宋_GB2312" w:eastAsia="仿宋_GB2312" w:hAnsi="仿宋_GB2312" w:hint="eastAsia"/>
          <w:sz w:val="32"/>
        </w:rPr>
        <w:t>角代替。</w:t>
      </w:r>
    </w:p>
    <w:p w14:paraId="5D212B58" w14:textId="77777777" w:rsidR="004F3C32" w:rsidRDefault="005C62CB">
      <w:pPr>
        <w:pStyle w:val="Heading1"/>
        <w:spacing w:before="0" w:beforeAutospacing="0" w:after="0" w:afterAutospacing="0" w:line="576" w:lineRule="exact"/>
        <w:ind w:firstLineChars="200" w:firstLine="640"/>
        <w:rPr>
          <w:rFonts w:ascii="仿宋_GB2312" w:eastAsia="仿宋_GB2312" w:hAnsi="仿宋_GB2312"/>
          <w:b w:val="0"/>
          <w:kern w:val="2"/>
          <w:sz w:val="32"/>
          <w:szCs w:val="20"/>
        </w:rPr>
      </w:pP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受理</w:t>
      </w:r>
      <w:r>
        <w:rPr>
          <w:rFonts w:ascii="仿宋_GB2312" w:eastAsia="仿宋_GB2312" w:hAnsi="仿宋_GB2312" w:hint="eastAsia"/>
          <w:b w:val="0"/>
          <w:kern w:val="2"/>
          <w:sz w:val="32"/>
          <w:szCs w:val="20"/>
        </w:rPr>
        <w:t>。区行政审批服务局负责受理审核项目申请材料。经初步审查后，符合项目审批的受理范围</w:t>
      </w:r>
      <w:proofErr w:type="gramStart"/>
      <w:r>
        <w:rPr>
          <w:rFonts w:ascii="仿宋_GB2312" w:eastAsia="仿宋_GB2312" w:hAnsi="仿宋_GB2312" w:hint="eastAsia"/>
          <w:b w:val="0"/>
          <w:kern w:val="2"/>
          <w:sz w:val="32"/>
          <w:szCs w:val="20"/>
        </w:rPr>
        <w:t>且资料</w:t>
      </w:r>
      <w:proofErr w:type="gramEnd"/>
      <w:r>
        <w:rPr>
          <w:rFonts w:ascii="仿宋_GB2312" w:eastAsia="仿宋_GB2312" w:hAnsi="仿宋_GB2312" w:hint="eastAsia"/>
          <w:b w:val="0"/>
          <w:kern w:val="2"/>
          <w:sz w:val="32"/>
          <w:szCs w:val="20"/>
        </w:rPr>
        <w:t>齐全的</w:t>
      </w:r>
      <w:r>
        <w:rPr>
          <w:rFonts w:ascii="仿宋_GB2312" w:eastAsia="仿宋_GB2312" w:hAnsi="仿宋_GB2312" w:hint="eastAsia"/>
          <w:b w:val="0"/>
          <w:kern w:val="2"/>
          <w:sz w:val="32"/>
          <w:szCs w:val="20"/>
        </w:rPr>
        <w:t>,</w:t>
      </w:r>
      <w:r>
        <w:rPr>
          <w:rFonts w:ascii="仿宋_GB2312" w:eastAsia="仿宋_GB2312" w:hAnsi="仿宋_GB2312" w:hint="eastAsia"/>
          <w:b w:val="0"/>
          <w:kern w:val="2"/>
          <w:sz w:val="32"/>
          <w:szCs w:val="20"/>
        </w:rPr>
        <w:t>及时组织批前服务部门进行线上批前服务。涉及到市级审批权限的，同时报请市级相关部门，通过远程视频系统组织进行批前服务。</w:t>
      </w:r>
    </w:p>
    <w:p w14:paraId="5C88ACA1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3</w:t>
      </w:r>
      <w:r>
        <w:rPr>
          <w:rFonts w:ascii="仿宋_GB2312" w:eastAsia="仿宋_GB2312" w:hAnsi="仿宋_GB2312" w:hint="eastAsia"/>
          <w:sz w:val="32"/>
        </w:rPr>
        <w:t>）</w:t>
      </w:r>
      <w:r>
        <w:rPr>
          <w:rFonts w:ascii="仿宋_GB2312" w:eastAsia="仿宋_GB2312" w:hAnsi="仿宋_GB2312" w:hint="eastAsia"/>
          <w:sz w:val="32"/>
        </w:rPr>
        <w:t>批前服务。</w:t>
      </w:r>
      <w:r>
        <w:rPr>
          <w:rFonts w:ascii="仿宋_GB2312" w:eastAsia="仿宋_GB2312" w:hAnsi="仿宋_GB2312" w:cs="仿宋_GB2312" w:hint="eastAsia"/>
          <w:sz w:val="32"/>
          <w:szCs w:val="32"/>
        </w:rPr>
        <w:t>区行政审批服务局收到项目申请材料后，由相关科室对项目进行编码，并通过</w:t>
      </w:r>
      <w:r>
        <w:rPr>
          <w:rFonts w:ascii="仿宋_GB2312" w:eastAsia="仿宋_GB2312" w:hAnsi="仿宋_GB2312" w:cs="仿宋_GB2312" w:hint="eastAsia"/>
          <w:sz w:val="32"/>
          <w:szCs w:val="32"/>
        </w:rPr>
        <w:t>手机</w:t>
      </w:r>
      <w:r>
        <w:rPr>
          <w:rFonts w:ascii="仿宋_GB2312" w:eastAsia="仿宋_GB2312" w:hAnsi="仿宋_GB2312" w:cs="仿宋_GB2312" w:hint="eastAsia"/>
          <w:sz w:val="32"/>
          <w:szCs w:val="32"/>
        </w:rPr>
        <w:t>软件</w:t>
      </w:r>
      <w:r>
        <w:rPr>
          <w:rFonts w:ascii="仿宋_GB2312" w:eastAsia="仿宋_GB2312" w:hAnsi="仿宋_GB2312" w:cs="仿宋_GB2312" w:hint="eastAsia"/>
          <w:sz w:val="32"/>
          <w:szCs w:val="32"/>
        </w:rPr>
        <w:t>向涉及到的部门</w:t>
      </w:r>
      <w:r>
        <w:rPr>
          <w:rFonts w:ascii="仿宋_GB2312" w:eastAsia="仿宋_GB2312" w:hAnsi="仿宋_GB2312" w:cs="仿宋_GB2312" w:hint="eastAsia"/>
          <w:sz w:val="32"/>
          <w:szCs w:val="32"/>
        </w:rPr>
        <w:t>发起线上批前服务流程，各</w:t>
      </w:r>
      <w:r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>
        <w:rPr>
          <w:rFonts w:ascii="仿宋_GB2312" w:eastAsia="仿宋_GB2312" w:hAnsi="仿宋_GB2312" w:cs="仿宋_GB2312" w:hint="eastAsia"/>
          <w:sz w:val="32"/>
          <w:szCs w:val="32"/>
        </w:rPr>
        <w:t>批前服务首席代表应在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个工作日内通过</w:t>
      </w:r>
      <w:r>
        <w:rPr>
          <w:rFonts w:ascii="仿宋_GB2312" w:eastAsia="仿宋_GB2312" w:hAnsi="仿宋_GB2312" w:cs="仿宋_GB2312" w:hint="eastAsia"/>
          <w:sz w:val="32"/>
          <w:szCs w:val="32"/>
        </w:rPr>
        <w:t>手机软件</w:t>
      </w:r>
      <w:r>
        <w:rPr>
          <w:rFonts w:ascii="仿宋_GB2312" w:eastAsia="仿宋_GB2312" w:hAnsi="仿宋_GB2312" w:cs="仿宋_GB2312" w:hint="eastAsia"/>
          <w:sz w:val="32"/>
          <w:szCs w:val="32"/>
        </w:rPr>
        <w:t>给出明确办理意见，办理意见为同意、不同意、不涉及等，不同意的要</w:t>
      </w:r>
      <w:r>
        <w:rPr>
          <w:rFonts w:ascii="仿宋_GB2312" w:eastAsia="仿宋_GB2312" w:hAnsi="仿宋_GB2312" w:cs="仿宋_GB2312" w:hint="eastAsia"/>
          <w:sz w:val="32"/>
          <w:szCs w:val="32"/>
        </w:rPr>
        <w:t>明确</w:t>
      </w:r>
      <w:r>
        <w:rPr>
          <w:rFonts w:ascii="仿宋_GB2312" w:eastAsia="仿宋_GB2312" w:hAnsi="仿宋_GB2312" w:cs="仿宋_GB2312" w:hint="eastAsia"/>
          <w:sz w:val="32"/>
          <w:szCs w:val="32"/>
        </w:rPr>
        <w:t>不同意的理由。</w:t>
      </w:r>
    </w:p>
    <w:p w14:paraId="02537848" w14:textId="77777777" w:rsidR="004F3C32" w:rsidRDefault="005C62CB">
      <w:pPr>
        <w:spacing w:line="576" w:lineRule="exact"/>
        <w:ind w:firstLineChars="200" w:firstLine="640"/>
        <w:rPr>
          <w:rFonts w:eastAsia="仿宋_GB231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办结</w:t>
      </w:r>
      <w:r>
        <w:rPr>
          <w:rFonts w:ascii="仿宋_GB2312" w:eastAsia="仿宋_GB2312" w:hAnsi="仿宋_GB2312" w:cs="仿宋_GB2312" w:hint="eastAsia"/>
          <w:sz w:val="32"/>
          <w:szCs w:val="32"/>
        </w:rPr>
        <w:t>。项目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经过</w:t>
      </w:r>
      <w:r>
        <w:rPr>
          <w:rFonts w:ascii="仿宋_GB2312" w:eastAsia="仿宋_GB2312" w:hAnsi="仿宋_GB2312" w:cs="仿宋_GB2312" w:hint="eastAsia"/>
          <w:sz w:val="32"/>
          <w:szCs w:val="32"/>
        </w:rPr>
        <w:t>批前服务后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通知申报企业登录山东政务服务网进行线上申报。</w:t>
      </w:r>
      <w:r>
        <w:rPr>
          <w:rFonts w:ascii="仿宋_GB2312" w:eastAsia="仿宋_GB2312" w:hAnsi="仿宋_GB2312" w:hint="eastAsia"/>
          <w:sz w:val="32"/>
        </w:rPr>
        <w:t>申报企业可自愿采纳部门批前服务意见，符合产业政策的，由区行政审批服务局负责备案赋码，并将备案结果在</w:t>
      </w:r>
      <w:r>
        <w:rPr>
          <w:rFonts w:ascii="仿宋_GB2312" w:eastAsia="仿宋_GB2312" w:hAnsi="仿宋_GB2312" w:hint="eastAsia"/>
          <w:sz w:val="32"/>
        </w:rPr>
        <w:t>2</w:t>
      </w:r>
      <w:r>
        <w:rPr>
          <w:rFonts w:ascii="仿宋_GB2312" w:eastAsia="仿宋_GB2312" w:hAnsi="仿宋_GB2312" w:hint="eastAsia"/>
          <w:sz w:val="32"/>
        </w:rPr>
        <w:t>个工作日内推送给相关部门，相关部门做好项目的后续监管工作。</w:t>
      </w:r>
    </w:p>
    <w:p w14:paraId="573A02D3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3.C</w:t>
      </w:r>
      <w:r>
        <w:rPr>
          <w:rFonts w:ascii="仿宋_GB2312" w:eastAsia="仿宋_GB2312" w:hAnsi="仿宋_GB2312" w:hint="eastAsia"/>
          <w:sz w:val="32"/>
        </w:rPr>
        <w:t>类项目线下赋码。</w:t>
      </w:r>
      <w:r>
        <w:rPr>
          <w:rFonts w:ascii="仿宋_GB2312" w:eastAsia="仿宋_GB2312" w:hAnsi="仿宋_GB2312" w:hint="eastAsia"/>
          <w:sz w:val="32"/>
        </w:rPr>
        <w:t>该类项目涉及内容较复杂，采用线下服务</w:t>
      </w:r>
      <w:r>
        <w:rPr>
          <w:rFonts w:ascii="仿宋_GB2312" w:eastAsia="仿宋_GB2312" w:hAnsi="仿宋_GB2312" w:hint="eastAsia"/>
          <w:sz w:val="32"/>
        </w:rPr>
        <w:t>的</w:t>
      </w:r>
      <w:r>
        <w:rPr>
          <w:rFonts w:ascii="仿宋_GB2312" w:eastAsia="仿宋_GB2312" w:hAnsi="仿宋_GB2312" w:hint="eastAsia"/>
          <w:sz w:val="32"/>
        </w:rPr>
        <w:t>方式，通过召开部门联席会议，相关部门靠前服务，提出建设性意见，对上会项目涉及的立项、土地、规划、施工和安全环保等审批事项提供全方位、全</w:t>
      </w:r>
      <w:r>
        <w:rPr>
          <w:rFonts w:ascii="仿宋_GB2312" w:eastAsia="仿宋_GB2312" w:hAnsi="仿宋_GB2312" w:hint="eastAsia"/>
          <w:sz w:val="32"/>
        </w:rPr>
        <w:t>链条的管家式服务</w:t>
      </w:r>
      <w:r>
        <w:rPr>
          <w:rFonts w:ascii="仿宋_GB2312" w:eastAsia="仿宋_GB2312" w:hAnsi="仿宋_GB2312" w:hint="eastAsia"/>
          <w:sz w:val="32"/>
        </w:rPr>
        <w:t>。</w:t>
      </w:r>
    </w:p>
    <w:p w14:paraId="678B39FC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召开线下联席会议</w:t>
      </w:r>
      <w:r>
        <w:rPr>
          <w:rFonts w:ascii="仿宋_GB2312" w:eastAsia="仿宋_GB2312" w:hAnsi="仿宋_GB2312" w:hint="eastAsia"/>
          <w:sz w:val="32"/>
          <w:szCs w:val="20"/>
        </w:rPr>
        <w:t>。由区行政审批服务局召集有关批</w:t>
      </w:r>
      <w:r>
        <w:rPr>
          <w:rFonts w:ascii="仿宋_GB2312" w:eastAsia="仿宋_GB2312" w:hAnsi="仿宋_GB2312" w:hint="eastAsia"/>
          <w:sz w:val="32"/>
          <w:szCs w:val="20"/>
        </w:rPr>
        <w:lastRenderedPageBreak/>
        <w:t>前分类服务部门召开线下联席会议，各批前分类服务部门分管负责人应按时参会，并当场给出明确意见，同时形成工作推进方案。</w:t>
      </w:r>
    </w:p>
    <w:p w14:paraId="633C6784" w14:textId="232AE4C0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工作推进方案。各批前分类服务部门应在</w:t>
      </w:r>
      <w:r w:rsidR="00335A51">
        <w:rPr>
          <w:rFonts w:ascii="仿宋_GB2312" w:eastAsia="仿宋_GB2312" w:hAnsi="仿宋_GB2312" w:cs="仿宋_GB2312" w:hint="eastAsia"/>
          <w:bCs/>
          <w:sz w:val="32"/>
          <w:szCs w:val="32"/>
        </w:rPr>
        <w:t>联席会议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上给出明确意见，并形成工作推进方案。工作推进方案是批前分类服务联席会议的决定性结论，各批前分类服务部门应严格按照工作推进方案开展相关工作，并及时开展相关事项的批前服务。</w:t>
      </w:r>
    </w:p>
    <w:p w14:paraId="1F5C0D2B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办结。参加联席会议的项目，各批前分类服务部门不同意的，应在联席会议上明确告知项目方不同意的理由；都同意的，应当场告知项目方登录山东省投资项目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在线审批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监管平台进行网上申报，由区行政审批服务局进行赋码。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</w:p>
    <w:p w14:paraId="2971F8C6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楷体_GB2312" w:eastAsia="楷体_GB2312" w:hAnsi="楷体_GB2312" w:cs="楷体_GB2312" w:hint="eastAsia"/>
          <w:sz w:val="32"/>
        </w:rPr>
        <w:t>（三）成立批前服务专班。</w:t>
      </w:r>
      <w:r>
        <w:rPr>
          <w:rFonts w:ascii="仿宋_GB2312" w:eastAsia="仿宋_GB2312" w:hAnsi="仿宋_GB2312" w:hint="eastAsia"/>
          <w:sz w:val="32"/>
        </w:rPr>
        <w:t>成立博山区社会投资项目批前分类服务改革工作领导小组（附件</w:t>
      </w:r>
      <w:r>
        <w:rPr>
          <w:rFonts w:ascii="仿宋_GB2312" w:eastAsia="仿宋_GB2312" w:hAnsi="仿宋_GB2312" w:hint="eastAsia"/>
          <w:sz w:val="32"/>
        </w:rPr>
        <w:t>1</w:t>
      </w:r>
      <w:r>
        <w:rPr>
          <w:rFonts w:ascii="仿宋_GB2312" w:eastAsia="仿宋_GB2312" w:hAnsi="仿宋_GB2312" w:hint="eastAsia"/>
          <w:sz w:val="32"/>
        </w:rPr>
        <w:t>），负责</w:t>
      </w:r>
      <w:r>
        <w:rPr>
          <w:rFonts w:ascii="仿宋_GB2312" w:eastAsia="仿宋_GB2312" w:hAnsi="仿宋_GB2312" w:hint="eastAsia"/>
          <w:sz w:val="32"/>
        </w:rPr>
        <w:t>组织领导投资项目批前服务的协调和推进工作。领导小组下设办公室，办公室设在区行政审批服务局，其职责是：</w:t>
      </w:r>
    </w:p>
    <w:p w14:paraId="146188B8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1</w:t>
      </w:r>
      <w:r>
        <w:rPr>
          <w:rFonts w:ascii="仿宋_GB2312" w:eastAsia="仿宋_GB2312" w:hAnsi="仿宋_GB2312" w:hint="eastAsia"/>
          <w:sz w:val="32"/>
        </w:rPr>
        <w:t>）统一受理投资项目批前服务申请；</w:t>
      </w:r>
    </w:p>
    <w:p w14:paraId="7CC6A493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2</w:t>
      </w:r>
      <w:r>
        <w:rPr>
          <w:rFonts w:ascii="仿宋_GB2312" w:eastAsia="仿宋_GB2312" w:hAnsi="仿宋_GB2312" w:hint="eastAsia"/>
          <w:sz w:val="32"/>
        </w:rPr>
        <w:t>）组织召开投资项目批前服务会议；</w:t>
      </w:r>
    </w:p>
    <w:p w14:paraId="6BA4A245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3</w:t>
      </w:r>
      <w:r>
        <w:rPr>
          <w:rFonts w:ascii="仿宋_GB2312" w:eastAsia="仿宋_GB2312" w:hAnsi="仿宋_GB2312" w:hint="eastAsia"/>
          <w:sz w:val="32"/>
        </w:rPr>
        <w:t>）抄告推送投资项目的办理结果；</w:t>
      </w:r>
    </w:p>
    <w:p w14:paraId="25F22F79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4</w:t>
      </w:r>
      <w:r>
        <w:rPr>
          <w:rFonts w:ascii="仿宋_GB2312" w:eastAsia="仿宋_GB2312" w:hAnsi="仿宋_GB2312" w:hint="eastAsia"/>
          <w:sz w:val="32"/>
        </w:rPr>
        <w:t>）督促批前服务部门履行职责；</w:t>
      </w:r>
    </w:p>
    <w:p w14:paraId="5713F8EA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（</w:t>
      </w:r>
      <w:r>
        <w:rPr>
          <w:rFonts w:ascii="仿宋_GB2312" w:eastAsia="仿宋_GB2312" w:hAnsi="仿宋_GB2312" w:hint="eastAsia"/>
          <w:sz w:val="32"/>
        </w:rPr>
        <w:t>5</w:t>
      </w:r>
      <w:r>
        <w:rPr>
          <w:rFonts w:ascii="仿宋_GB2312" w:eastAsia="仿宋_GB2312" w:hAnsi="仿宋_GB2312" w:hint="eastAsia"/>
          <w:sz w:val="32"/>
        </w:rPr>
        <w:t>）投资项目批前服务过程中的其它事项。</w:t>
      </w:r>
    </w:p>
    <w:p w14:paraId="34411F8C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投资项目</w:t>
      </w:r>
      <w:r>
        <w:rPr>
          <w:rFonts w:ascii="仿宋_GB2312" w:eastAsia="仿宋_GB2312" w:hAnsi="仿宋_GB2312" w:hint="eastAsia"/>
          <w:sz w:val="32"/>
        </w:rPr>
        <w:t>批前服务部门包括：区</w:t>
      </w:r>
      <w:r>
        <w:rPr>
          <w:rFonts w:ascii="仿宋_GB2312" w:eastAsia="仿宋_GB2312" w:hAnsi="仿宋_GB2312" w:hint="eastAsia"/>
          <w:sz w:val="32"/>
        </w:rPr>
        <w:t>发展和改革局</w:t>
      </w:r>
      <w:r>
        <w:rPr>
          <w:rFonts w:ascii="仿宋_GB2312" w:eastAsia="仿宋_GB2312" w:hAnsi="仿宋_GB2312" w:hint="eastAsia"/>
          <w:sz w:val="32"/>
        </w:rPr>
        <w:t>、区</w:t>
      </w:r>
      <w:r>
        <w:rPr>
          <w:rFonts w:ascii="仿宋_GB2312" w:eastAsia="仿宋_GB2312" w:hAnsi="仿宋_GB2312" w:hint="eastAsia"/>
          <w:sz w:val="32"/>
        </w:rPr>
        <w:t>工业和信息化局</w:t>
      </w:r>
      <w:r>
        <w:rPr>
          <w:rFonts w:ascii="仿宋_GB2312" w:eastAsia="仿宋_GB2312" w:hAnsi="仿宋_GB2312" w:hint="eastAsia"/>
          <w:sz w:val="32"/>
        </w:rPr>
        <w:t>、区自然资源局、区交通运输局、区水利局、区文化和旅游局、区应急管理局、区生态环境分局、区规划管理办公室、区</w:t>
      </w:r>
      <w:r>
        <w:rPr>
          <w:rFonts w:ascii="仿宋_GB2312" w:eastAsia="仿宋_GB2312" w:hAnsi="仿宋_GB2312" w:hint="eastAsia"/>
          <w:sz w:val="32"/>
        </w:rPr>
        <w:lastRenderedPageBreak/>
        <w:t>气象局、区行政审批服务局、区能源发展服务中心、区政务服务中心等</w:t>
      </w:r>
      <w:r>
        <w:rPr>
          <w:rFonts w:ascii="仿宋_GB2312" w:eastAsia="仿宋_GB2312" w:hAnsi="仿宋_GB2312" w:hint="eastAsia"/>
          <w:sz w:val="32"/>
        </w:rPr>
        <w:t>13</w:t>
      </w:r>
      <w:r>
        <w:rPr>
          <w:rFonts w:ascii="仿宋_GB2312" w:eastAsia="仿宋_GB2312" w:hAnsi="仿宋_GB2312" w:hint="eastAsia"/>
          <w:sz w:val="32"/>
        </w:rPr>
        <w:t>个部门。项目</w:t>
      </w:r>
      <w:r>
        <w:rPr>
          <w:rFonts w:ascii="仿宋_GB2312" w:eastAsia="仿宋_GB2312" w:hAnsi="仿宋_GB2312" w:hint="eastAsia"/>
          <w:sz w:val="32"/>
        </w:rPr>
        <w:t>批前服务首席代表</w:t>
      </w:r>
      <w:r>
        <w:rPr>
          <w:rFonts w:ascii="仿宋_GB2312" w:eastAsia="仿宋_GB2312" w:hAnsi="仿宋_GB2312" w:hint="eastAsia"/>
          <w:sz w:val="32"/>
        </w:rPr>
        <w:t>因工作调整需要变更的，应提前</w:t>
      </w:r>
      <w:r>
        <w:rPr>
          <w:rFonts w:ascii="仿宋_GB2312" w:eastAsia="仿宋_GB2312" w:hAnsi="仿宋_GB2312" w:hint="eastAsia"/>
          <w:sz w:val="32"/>
        </w:rPr>
        <w:t>2</w:t>
      </w:r>
      <w:r>
        <w:rPr>
          <w:rFonts w:ascii="仿宋_GB2312" w:eastAsia="仿宋_GB2312" w:hAnsi="仿宋_GB2312" w:hint="eastAsia"/>
          <w:sz w:val="32"/>
        </w:rPr>
        <w:t>个工作日书面告知区行政审批服务局。</w:t>
      </w:r>
    </w:p>
    <w:p w14:paraId="4163FEF9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楷体_GB2312" w:eastAsia="楷体_GB2312" w:hAnsi="楷体_GB2312" w:hint="eastAsia"/>
          <w:sz w:val="32"/>
        </w:rPr>
        <w:t>（</w:t>
      </w:r>
      <w:r>
        <w:rPr>
          <w:rFonts w:ascii="楷体_GB2312" w:eastAsia="楷体_GB2312" w:hAnsi="楷体_GB2312" w:hint="eastAsia"/>
          <w:sz w:val="32"/>
        </w:rPr>
        <w:t>四</w:t>
      </w:r>
      <w:r>
        <w:rPr>
          <w:rFonts w:ascii="楷体_GB2312" w:eastAsia="楷体_GB2312" w:hAnsi="楷体_GB2312" w:hint="eastAsia"/>
          <w:sz w:val="32"/>
        </w:rPr>
        <w:t>）提供帮办代办服务。</w:t>
      </w:r>
      <w:r>
        <w:rPr>
          <w:rFonts w:ascii="仿宋_GB2312" w:eastAsia="仿宋_GB2312" w:hAnsi="仿宋_GB2312" w:hint="eastAsia"/>
          <w:sz w:val="32"/>
        </w:rPr>
        <w:t>各</w:t>
      </w:r>
      <w:r>
        <w:rPr>
          <w:rFonts w:ascii="仿宋_GB2312" w:eastAsia="仿宋_GB2312" w:hAnsi="仿宋_GB2312" w:hint="eastAsia"/>
          <w:sz w:val="32"/>
        </w:rPr>
        <w:t>投资项目批前服务</w:t>
      </w:r>
      <w:r>
        <w:rPr>
          <w:rFonts w:ascii="仿宋_GB2312" w:eastAsia="仿宋_GB2312" w:hAnsi="仿宋_GB2312" w:hint="eastAsia"/>
          <w:sz w:val="32"/>
        </w:rPr>
        <w:t>部门</w:t>
      </w:r>
      <w:r>
        <w:rPr>
          <w:rFonts w:ascii="仿宋_GB2312" w:eastAsia="仿宋_GB2312" w:hAnsi="仿宋_GB2312" w:hint="eastAsia"/>
          <w:sz w:val="32"/>
        </w:rPr>
        <w:t>首席代表</w:t>
      </w:r>
      <w:r>
        <w:rPr>
          <w:rFonts w:ascii="仿宋_GB2312" w:eastAsia="仿宋_GB2312" w:hAnsi="仿宋_GB2312" w:hint="eastAsia"/>
          <w:sz w:val="32"/>
        </w:rPr>
        <w:t>应承担起服务企业、帮办代办的职责，指导协助项目单位申办本部门（单位）相关业务手续，并及时向项目单位反馈</w:t>
      </w:r>
      <w:r>
        <w:rPr>
          <w:rFonts w:ascii="仿宋_GB2312" w:eastAsia="仿宋_GB2312" w:hAnsi="仿宋_GB2312" w:hint="eastAsia"/>
          <w:sz w:val="32"/>
        </w:rPr>
        <w:t>项目存在的问题和进展情况</w:t>
      </w:r>
      <w:r>
        <w:rPr>
          <w:rFonts w:ascii="仿宋_GB2312" w:eastAsia="仿宋_GB2312" w:hAnsi="仿宋_GB2312" w:hint="eastAsia"/>
          <w:sz w:val="32"/>
        </w:rPr>
        <w:t>，做好与审批部门及相关单位的沟通协调工作（附件</w:t>
      </w:r>
      <w:r>
        <w:rPr>
          <w:rFonts w:ascii="仿宋_GB2312" w:eastAsia="仿宋_GB2312" w:hAnsi="仿宋_GB2312" w:hint="eastAsia"/>
          <w:sz w:val="32"/>
        </w:rPr>
        <w:t>2</w:t>
      </w:r>
      <w:r>
        <w:rPr>
          <w:rFonts w:ascii="仿宋_GB2312" w:eastAsia="仿宋_GB2312" w:hAnsi="仿宋_GB2312" w:hint="eastAsia"/>
          <w:sz w:val="32"/>
        </w:rPr>
        <w:t>）。</w:t>
      </w:r>
    </w:p>
    <w:p w14:paraId="34396A61" w14:textId="77777777" w:rsidR="004F3C32" w:rsidRDefault="005C62CB">
      <w:pPr>
        <w:spacing w:line="576" w:lineRule="exact"/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四、工作要求</w:t>
      </w:r>
    </w:p>
    <w:p w14:paraId="19B2CF80" w14:textId="77777777" w:rsidR="004F3C32" w:rsidRDefault="005C62CB">
      <w:pPr>
        <w:pStyle w:val="Heading1"/>
        <w:spacing w:before="0" w:beforeAutospacing="0" w:after="0" w:afterAutospacing="0" w:line="576" w:lineRule="exact"/>
        <w:ind w:firstLineChars="200" w:firstLine="640"/>
        <w:rPr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 w:val="0"/>
          <w:kern w:val="2"/>
          <w:sz w:val="32"/>
          <w:szCs w:val="20"/>
        </w:rPr>
        <w:t>（一）强化组织领导。</w:t>
      </w:r>
      <w:r>
        <w:rPr>
          <w:rFonts w:ascii="仿宋_GB2312" w:eastAsia="仿宋_GB2312" w:hAnsi="仿宋_GB2312" w:hint="eastAsia"/>
          <w:b w:val="0"/>
          <w:kern w:val="2"/>
          <w:sz w:val="32"/>
          <w:szCs w:val="20"/>
        </w:rPr>
        <w:t>各</w:t>
      </w:r>
      <w:r>
        <w:rPr>
          <w:rFonts w:ascii="仿宋_GB2312" w:eastAsia="仿宋_GB2312" w:hAnsi="仿宋_GB2312" w:hint="eastAsia"/>
          <w:b w:val="0"/>
          <w:kern w:val="2"/>
          <w:sz w:val="32"/>
          <w:szCs w:val="20"/>
        </w:rPr>
        <w:t>相关</w:t>
      </w:r>
      <w:r>
        <w:rPr>
          <w:rFonts w:ascii="仿宋_GB2312" w:eastAsia="仿宋_GB2312" w:hAnsi="仿宋_GB2312" w:hint="eastAsia"/>
          <w:b w:val="0"/>
          <w:kern w:val="2"/>
          <w:sz w:val="32"/>
          <w:szCs w:val="20"/>
        </w:rPr>
        <w:t>部门、单位要</w:t>
      </w:r>
      <w:r>
        <w:rPr>
          <w:rFonts w:ascii="仿宋_GB2312" w:eastAsia="仿宋_GB2312" w:hAnsi="仿宋_GB2312" w:hint="eastAsia"/>
          <w:b w:val="0"/>
          <w:kern w:val="2"/>
          <w:sz w:val="32"/>
          <w:szCs w:val="20"/>
        </w:rPr>
        <w:t>高度重视投资项目批前分类服务工作，切实安排业务能力高、工作责任心强的人员担任首席代表，部门主要领导要定期调度项目批前服务意见签署情况，推进投资项目提前服务工作高效开展。</w:t>
      </w:r>
    </w:p>
    <w:p w14:paraId="7BCF272E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楷体_GB2312" w:eastAsia="楷体_GB2312" w:hAnsi="楷体_GB2312" w:hint="eastAsia"/>
          <w:sz w:val="32"/>
        </w:rPr>
        <w:t>（二）抓好业务培训。</w:t>
      </w:r>
      <w:r>
        <w:rPr>
          <w:rFonts w:ascii="仿宋_GB2312" w:eastAsia="仿宋_GB2312" w:hAnsi="仿宋_GB2312" w:hint="eastAsia"/>
          <w:sz w:val="32"/>
        </w:rPr>
        <w:t>各部门、单位</w:t>
      </w:r>
      <w:r>
        <w:rPr>
          <w:rFonts w:ascii="仿宋_GB2312" w:eastAsia="仿宋_GB2312" w:hAnsi="仿宋_GB2312" w:hint="eastAsia"/>
          <w:sz w:val="32"/>
        </w:rPr>
        <w:t>特别是区行政审批服务局</w:t>
      </w:r>
      <w:r>
        <w:rPr>
          <w:rFonts w:ascii="仿宋_GB2312" w:eastAsia="仿宋_GB2312" w:hAnsi="仿宋_GB2312" w:hint="eastAsia"/>
          <w:sz w:val="32"/>
        </w:rPr>
        <w:t>要采取集中培训、专题培训等方式，加强对</w:t>
      </w:r>
      <w:r>
        <w:rPr>
          <w:rFonts w:ascii="仿宋_GB2312" w:eastAsia="仿宋_GB2312" w:hAnsi="仿宋_GB2312" w:hint="eastAsia"/>
          <w:sz w:val="32"/>
        </w:rPr>
        <w:t>投资项目批前服务</w:t>
      </w:r>
      <w:r>
        <w:rPr>
          <w:rFonts w:ascii="仿宋_GB2312" w:eastAsia="仿宋_GB2312" w:hAnsi="仿宋_GB2312" w:hint="eastAsia"/>
          <w:sz w:val="32"/>
        </w:rPr>
        <w:t>首席代表的综合培训，做好政策解读和辅导，提高</w:t>
      </w:r>
      <w:r>
        <w:rPr>
          <w:rFonts w:ascii="仿宋_GB2312" w:eastAsia="仿宋_GB2312" w:hAnsi="仿宋_GB2312" w:hint="eastAsia"/>
          <w:sz w:val="32"/>
        </w:rPr>
        <w:t>业务水平和改革创新能力</w:t>
      </w:r>
      <w:r>
        <w:rPr>
          <w:rFonts w:ascii="仿宋_GB2312" w:eastAsia="仿宋_GB2312" w:hAnsi="仿宋_GB2312" w:hint="eastAsia"/>
          <w:sz w:val="32"/>
        </w:rPr>
        <w:t>。</w:t>
      </w:r>
    </w:p>
    <w:p w14:paraId="551F0D11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楷体_GB2312" w:eastAsia="楷体_GB2312" w:hAnsi="楷体_GB2312" w:hint="eastAsia"/>
          <w:sz w:val="32"/>
        </w:rPr>
        <w:t>（三）严格督促落实。</w:t>
      </w:r>
      <w:r>
        <w:rPr>
          <w:rFonts w:ascii="仿宋_GB2312" w:eastAsia="仿宋_GB2312" w:hAnsi="仿宋_GB2312" w:hint="eastAsia"/>
          <w:sz w:val="32"/>
        </w:rPr>
        <w:t>区社会投资项目批前分类服务改革工作领导小组要</w:t>
      </w:r>
      <w:r>
        <w:rPr>
          <w:rFonts w:ascii="仿宋_GB2312" w:eastAsia="仿宋_GB2312" w:hAnsi="仿宋_GB2312" w:hint="eastAsia"/>
          <w:sz w:val="32"/>
        </w:rPr>
        <w:t>加大督导力度，跟踪</w:t>
      </w:r>
      <w:r>
        <w:rPr>
          <w:rFonts w:ascii="仿宋_GB2312" w:eastAsia="仿宋_GB2312" w:hAnsi="仿宋_GB2312" w:hint="eastAsia"/>
          <w:sz w:val="32"/>
        </w:rPr>
        <w:t>改革任务落实情况，及时发现问题、解决问题，推动各项改革措施落到实处、取得实效。各有关批前服务部门</w:t>
      </w:r>
      <w:r>
        <w:rPr>
          <w:rFonts w:ascii="仿宋_GB2312" w:eastAsia="仿宋_GB2312" w:hAnsi="仿宋_GB2312" w:hint="eastAsia"/>
          <w:sz w:val="32"/>
        </w:rPr>
        <w:t>首席代表</w:t>
      </w:r>
      <w:r>
        <w:rPr>
          <w:rFonts w:ascii="仿宋_GB2312" w:eastAsia="仿宋_GB2312" w:hAnsi="仿宋_GB2312" w:hint="eastAsia"/>
          <w:sz w:val="32"/>
        </w:rPr>
        <w:t>必须在</w:t>
      </w:r>
      <w:r>
        <w:rPr>
          <w:rFonts w:ascii="仿宋_GB2312" w:eastAsia="仿宋_GB2312" w:hAnsi="仿宋_GB2312" w:hint="eastAsia"/>
          <w:sz w:val="32"/>
        </w:rPr>
        <w:t>2</w:t>
      </w:r>
      <w:r>
        <w:rPr>
          <w:rFonts w:ascii="仿宋_GB2312" w:eastAsia="仿宋_GB2312" w:hAnsi="仿宋_GB2312" w:hint="eastAsia"/>
          <w:sz w:val="32"/>
        </w:rPr>
        <w:t>个工作日内给出明确办理意见，不按时给出</w:t>
      </w:r>
      <w:r>
        <w:rPr>
          <w:rFonts w:ascii="仿宋_GB2312" w:eastAsia="仿宋_GB2312" w:hAnsi="仿宋_GB2312" w:hint="eastAsia"/>
          <w:sz w:val="32"/>
        </w:rPr>
        <w:t>明确</w:t>
      </w:r>
      <w:r>
        <w:rPr>
          <w:rFonts w:ascii="仿宋_GB2312" w:eastAsia="仿宋_GB2312" w:hAnsi="仿宋_GB2312" w:hint="eastAsia"/>
          <w:sz w:val="32"/>
        </w:rPr>
        <w:t>办理意见的单位</w:t>
      </w:r>
      <w:r>
        <w:rPr>
          <w:rFonts w:ascii="仿宋_GB2312" w:eastAsia="仿宋_GB2312" w:hAnsi="仿宋_GB2312" w:hint="eastAsia"/>
          <w:sz w:val="32"/>
        </w:rPr>
        <w:t>，</w:t>
      </w:r>
      <w:r>
        <w:rPr>
          <w:rFonts w:ascii="仿宋_GB2312" w:eastAsia="仿宋_GB2312" w:hAnsi="仿宋_GB2312" w:hint="eastAsia"/>
          <w:sz w:val="32"/>
        </w:rPr>
        <w:t>将进行通报。</w:t>
      </w:r>
    </w:p>
    <w:p w14:paraId="23451AAC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楷体_GB2312" w:eastAsia="楷体_GB2312" w:hAnsi="楷体_GB2312" w:hint="eastAsia"/>
          <w:sz w:val="32"/>
        </w:rPr>
        <w:lastRenderedPageBreak/>
        <w:t>（四）注重宣传引导。</w:t>
      </w:r>
      <w:r>
        <w:rPr>
          <w:rFonts w:ascii="仿宋_GB2312" w:eastAsia="仿宋_GB2312" w:hAnsi="仿宋_GB2312" w:hint="eastAsia"/>
          <w:sz w:val="32"/>
        </w:rPr>
        <w:t>各部门、单位要积极通过传统媒体与新媒体相结合、权威发布与第三方协同发声相结合、政策解读与案例剖析相结合的方式，全方位、多角度、多渠道开展宣传报道，及时回应社会关切，为顺利推进改革营造良好氛围。</w:t>
      </w:r>
    </w:p>
    <w:p w14:paraId="2D1CF5A1" w14:textId="77777777" w:rsidR="004F3C32" w:rsidRDefault="004F3C32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</w:p>
    <w:p w14:paraId="4B07DD5B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附件：</w:t>
      </w:r>
      <w:r>
        <w:rPr>
          <w:rFonts w:ascii="仿宋_GB2312" w:eastAsia="仿宋_GB2312" w:hAnsi="仿宋_GB2312" w:hint="eastAsia"/>
          <w:sz w:val="32"/>
        </w:rPr>
        <w:t>1.</w:t>
      </w:r>
      <w:r>
        <w:rPr>
          <w:rFonts w:ascii="仿宋_GB2312" w:eastAsia="仿宋_GB2312" w:hAnsi="仿宋_GB2312" w:hint="eastAsia"/>
          <w:sz w:val="32"/>
        </w:rPr>
        <w:t>博山区社会投资项目批前分类服务改革工作领导小</w:t>
      </w:r>
      <w:r>
        <w:rPr>
          <w:rFonts w:ascii="仿宋_GB2312" w:eastAsia="仿宋_GB2312" w:hAnsi="仿宋_GB2312" w:hint="eastAsia"/>
          <w:sz w:val="32"/>
        </w:rPr>
        <w:tab/>
      </w:r>
      <w:r>
        <w:rPr>
          <w:rFonts w:ascii="仿宋_GB2312" w:eastAsia="仿宋_GB2312" w:hAnsi="仿宋_GB2312" w:hint="eastAsia"/>
          <w:sz w:val="32"/>
        </w:rPr>
        <w:tab/>
      </w:r>
      <w:r>
        <w:rPr>
          <w:rFonts w:ascii="仿宋_GB2312" w:eastAsia="仿宋_GB2312" w:hAnsi="仿宋_GB2312" w:hint="eastAsia"/>
          <w:sz w:val="32"/>
        </w:rPr>
        <w:tab/>
      </w:r>
      <w:r>
        <w:rPr>
          <w:rFonts w:ascii="仿宋_GB2312" w:eastAsia="仿宋_GB2312" w:hAnsi="仿宋_GB2312" w:hint="eastAsia"/>
          <w:sz w:val="32"/>
        </w:rPr>
        <w:tab/>
        <w:t xml:space="preserve"> </w:t>
      </w:r>
      <w:r>
        <w:rPr>
          <w:rFonts w:ascii="仿宋_GB2312" w:eastAsia="仿宋_GB2312" w:hAnsi="仿宋_GB2312" w:hint="eastAsia"/>
          <w:sz w:val="32"/>
        </w:rPr>
        <w:t>组</w:t>
      </w:r>
    </w:p>
    <w:p w14:paraId="07C3CAEC" w14:textId="77777777" w:rsidR="004F3C32" w:rsidRDefault="005C62CB">
      <w:pPr>
        <w:spacing w:line="576" w:lineRule="exact"/>
        <w:ind w:firstLineChars="460" w:firstLine="1472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2.</w:t>
      </w:r>
      <w:r>
        <w:rPr>
          <w:rFonts w:ascii="仿宋_GB2312" w:eastAsia="仿宋_GB2312" w:hAnsi="仿宋_GB2312" w:hint="eastAsia"/>
          <w:sz w:val="32"/>
        </w:rPr>
        <w:t>投资项目批前分类服务首席代表名单</w:t>
      </w:r>
    </w:p>
    <w:p w14:paraId="7D4C718F" w14:textId="77777777" w:rsidR="004F3C32" w:rsidRDefault="005C62CB">
      <w:pPr>
        <w:spacing w:line="576" w:lineRule="exact"/>
        <w:ind w:firstLineChars="460" w:firstLine="1472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3.</w:t>
      </w:r>
      <w:r>
        <w:rPr>
          <w:rFonts w:ascii="仿宋_GB2312" w:eastAsia="仿宋_GB2312" w:hAnsi="仿宋_GB2312" w:hint="eastAsia"/>
          <w:sz w:val="32"/>
        </w:rPr>
        <w:t>首</w:t>
      </w:r>
      <w:r>
        <w:rPr>
          <w:rFonts w:ascii="仿宋_GB2312" w:eastAsia="仿宋_GB2312" w:hAnsi="仿宋_GB2312" w:hint="eastAsia"/>
          <w:sz w:val="32"/>
        </w:rPr>
        <w:t>席代表全权授权书（样式）</w:t>
      </w:r>
    </w:p>
    <w:p w14:paraId="78AD7322" w14:textId="77777777" w:rsidR="004F3C32" w:rsidRDefault="004F3C32">
      <w:pPr>
        <w:pStyle w:val="Heading1"/>
      </w:pPr>
    </w:p>
    <w:p w14:paraId="3126C6AE" w14:textId="77777777" w:rsidR="004F3C32" w:rsidRDefault="004F3C32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</w:p>
    <w:p w14:paraId="37A0C745" w14:textId="77777777" w:rsidR="004F3C32" w:rsidRDefault="004F3C32">
      <w:pPr>
        <w:pStyle w:val="Heading1"/>
      </w:pPr>
    </w:p>
    <w:p w14:paraId="2E09758A" w14:textId="77777777" w:rsidR="004F3C32" w:rsidRDefault="004F3C32"/>
    <w:p w14:paraId="3BEEEFF2" w14:textId="77777777" w:rsidR="004F3C32" w:rsidRDefault="004F3C32">
      <w:pPr>
        <w:spacing w:line="576" w:lineRule="exact"/>
        <w:jc w:val="left"/>
        <w:rPr>
          <w:rFonts w:ascii="黑体" w:eastAsia="黑体" w:hAnsi="黑体" w:cs="黑体"/>
          <w:sz w:val="32"/>
          <w:szCs w:val="32"/>
        </w:rPr>
      </w:pPr>
    </w:p>
    <w:p w14:paraId="5877F553" w14:textId="77777777" w:rsidR="004F3C32" w:rsidRDefault="004F3C32">
      <w:pPr>
        <w:spacing w:line="576" w:lineRule="exact"/>
        <w:jc w:val="left"/>
        <w:rPr>
          <w:rFonts w:ascii="黑体" w:eastAsia="黑体" w:hAnsi="黑体" w:cs="黑体"/>
          <w:sz w:val="32"/>
          <w:szCs w:val="32"/>
        </w:rPr>
      </w:pPr>
    </w:p>
    <w:p w14:paraId="0D0B45E6" w14:textId="77777777" w:rsidR="004F3C32" w:rsidRDefault="004F3C32">
      <w:pPr>
        <w:pStyle w:val="Heading1"/>
        <w:rPr>
          <w:rFonts w:ascii="黑体" w:eastAsia="黑体" w:hAnsi="黑体" w:cs="黑体"/>
          <w:sz w:val="32"/>
          <w:szCs w:val="32"/>
        </w:rPr>
      </w:pPr>
    </w:p>
    <w:p w14:paraId="04854CBE" w14:textId="77777777" w:rsidR="004F3C32" w:rsidRDefault="004F3C32">
      <w:pPr>
        <w:rPr>
          <w:rFonts w:ascii="黑体" w:eastAsia="黑体" w:hAnsi="黑体" w:cs="黑体"/>
          <w:sz w:val="32"/>
          <w:szCs w:val="32"/>
        </w:rPr>
      </w:pPr>
    </w:p>
    <w:p w14:paraId="08DDD3BE" w14:textId="77777777" w:rsidR="004F3C32" w:rsidRDefault="004F3C32">
      <w:pPr>
        <w:pStyle w:val="Heading1"/>
      </w:pPr>
    </w:p>
    <w:p w14:paraId="4110D4C6" w14:textId="77777777" w:rsidR="004F3C32" w:rsidRDefault="005C62CB">
      <w:pPr>
        <w:spacing w:line="576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14:paraId="3DBF84F9" w14:textId="77777777" w:rsidR="004F3C32" w:rsidRDefault="004F3C32">
      <w:pPr>
        <w:pStyle w:val="Heading1"/>
        <w:spacing w:before="0" w:beforeAutospacing="0" w:after="0" w:afterAutospacing="0" w:line="576" w:lineRule="exact"/>
      </w:pPr>
    </w:p>
    <w:p w14:paraId="775D2483" w14:textId="77777777" w:rsidR="004F3C32" w:rsidRDefault="005C62CB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博山区社会投资项目批前分类服务</w:t>
      </w:r>
    </w:p>
    <w:p w14:paraId="4B4EB08C" w14:textId="77777777" w:rsidR="004F3C32" w:rsidRDefault="005C62CB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改革工作领导小组</w:t>
      </w:r>
    </w:p>
    <w:p w14:paraId="24D7C78C" w14:textId="77777777" w:rsidR="004F3C32" w:rsidRDefault="004F3C32">
      <w:pPr>
        <w:spacing w:line="576" w:lineRule="exact"/>
        <w:ind w:firstLineChars="200" w:firstLine="640"/>
        <w:rPr>
          <w:rFonts w:ascii="仿宋_GB2312" w:eastAsia="仿宋_GB2312" w:hAnsi="仿宋_GB2312"/>
          <w:sz w:val="32"/>
        </w:rPr>
      </w:pPr>
    </w:p>
    <w:p w14:paraId="050F13CA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组</w:t>
      </w:r>
      <w:r>
        <w:rPr>
          <w:rFonts w:ascii="黑体" w:eastAsia="黑体" w:hAnsi="黑体" w:cs="黑体" w:hint="eastAsia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长：</w:t>
      </w:r>
      <w:r>
        <w:rPr>
          <w:rFonts w:ascii="仿宋_GB2312" w:eastAsia="仿宋_GB2312" w:hint="eastAsia"/>
          <w:sz w:val="32"/>
          <w:szCs w:val="32"/>
        </w:rPr>
        <w:t>李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战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区委常委，区政府副区长</w:t>
      </w:r>
    </w:p>
    <w:p w14:paraId="2E76DC43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副组长：</w:t>
      </w:r>
      <w:proofErr w:type="gramStart"/>
      <w:r>
        <w:rPr>
          <w:rFonts w:ascii="仿宋_GB2312" w:eastAsia="仿宋_GB2312" w:hint="eastAsia"/>
          <w:sz w:val="32"/>
          <w:szCs w:val="32"/>
        </w:rPr>
        <w:t>刘宣庆</w:t>
      </w:r>
      <w:proofErr w:type="gramEnd"/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区行政审批服务局局长</w:t>
      </w:r>
    </w:p>
    <w:p w14:paraId="20ECD2CE" w14:textId="77777777" w:rsidR="004F3C32" w:rsidRDefault="005C62CB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成</w:t>
      </w:r>
      <w:r>
        <w:rPr>
          <w:rFonts w:ascii="黑体" w:eastAsia="黑体" w:hAnsi="黑体" w:cs="黑体" w:hint="eastAsia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员：</w:t>
      </w:r>
      <w:r>
        <w:rPr>
          <w:rFonts w:ascii="仿宋_GB2312" w:eastAsia="仿宋_GB2312" w:hint="eastAsia"/>
          <w:sz w:val="32"/>
          <w:szCs w:val="32"/>
        </w:rPr>
        <w:t>李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洁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区优化营商环境服务中心主任</w:t>
      </w:r>
    </w:p>
    <w:p w14:paraId="385FE1DB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孙宁振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区工业和信息化局副局长</w:t>
      </w:r>
    </w:p>
    <w:p w14:paraId="5168712A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color w:val="000000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段翠美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区自然资源局党组成员，区不动产登记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中心主任</w:t>
      </w:r>
    </w:p>
    <w:p w14:paraId="2ECA3399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区交通运输局副局长</w:t>
      </w:r>
    </w:p>
    <w:p w14:paraId="1E2A382B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刘树强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区水利局党组成员</w:t>
      </w:r>
    </w:p>
    <w:p w14:paraId="54B99D51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李生军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区文化和旅游局党组成员，区文物事业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服务中心主任</w:t>
      </w:r>
    </w:p>
    <w:p w14:paraId="6FD50224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区应急管理局副局长</w:t>
      </w:r>
    </w:p>
    <w:p w14:paraId="59C0177D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杜义意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区生态环境分局副局长</w:t>
      </w:r>
    </w:p>
    <w:p w14:paraId="3951EC5B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hint="eastAsia"/>
          <w:sz w:val="32"/>
          <w:szCs w:val="32"/>
        </w:rPr>
        <w:t>区规划管理办公室</w:t>
      </w:r>
      <w:r>
        <w:rPr>
          <w:rFonts w:ascii="仿宋_GB2312" w:eastAsia="仿宋_GB2312" w:hAnsi="仿宋_GB2312" w:cs="仿宋_GB2312" w:hint="eastAsia"/>
          <w:sz w:val="32"/>
          <w:szCs w:val="32"/>
        </w:rPr>
        <w:t>副主任</w:t>
      </w:r>
    </w:p>
    <w:p w14:paraId="16E51FA6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李云龙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区气象局副局长</w:t>
      </w:r>
    </w:p>
    <w:p w14:paraId="6EFBECCF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区能源事业发展中心副主任</w:t>
      </w:r>
    </w:p>
    <w:p w14:paraId="51B8A24E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区行政审批服务局党组成员，区政务服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中心主任</w:t>
      </w:r>
    </w:p>
    <w:p w14:paraId="333773C3" w14:textId="77777777" w:rsidR="004F3C32" w:rsidRDefault="005C62CB">
      <w:pPr>
        <w:spacing w:line="576" w:lineRule="exact"/>
        <w:ind w:firstLineChars="590" w:firstLine="188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赵以伟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区行政审批服务局四级主任科员</w:t>
      </w:r>
    </w:p>
    <w:p w14:paraId="7160C91E" w14:textId="77777777" w:rsidR="004F3C32" w:rsidRDefault="005C62CB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领导小组下设办公室，设在区行政审批服务局，赵以伟同志任办公室主任。领导小组不作为区政府议事协调机构，工作任务完成后即行撤销。</w:t>
      </w:r>
    </w:p>
    <w:p w14:paraId="29107677" w14:textId="77777777" w:rsidR="004F3C32" w:rsidRDefault="004F3C32">
      <w:pPr>
        <w:pStyle w:val="Heading1"/>
      </w:pPr>
    </w:p>
    <w:p w14:paraId="779D82BA" w14:textId="77777777" w:rsidR="004F3C32" w:rsidRDefault="004F3C32"/>
    <w:p w14:paraId="70AD0F0E" w14:textId="77777777" w:rsidR="004F3C32" w:rsidRDefault="004F3C32">
      <w:pPr>
        <w:pStyle w:val="Heading1"/>
      </w:pPr>
    </w:p>
    <w:p w14:paraId="3A278519" w14:textId="77777777" w:rsidR="004F3C32" w:rsidRDefault="004F3C32"/>
    <w:p w14:paraId="1929D10C" w14:textId="77777777" w:rsidR="004F3C32" w:rsidRDefault="004F3C32">
      <w:pPr>
        <w:pStyle w:val="Heading1"/>
      </w:pPr>
    </w:p>
    <w:p w14:paraId="74457F57" w14:textId="77777777" w:rsidR="004F3C32" w:rsidRDefault="004F3C32"/>
    <w:p w14:paraId="29331F79" w14:textId="77777777" w:rsidR="004F3C32" w:rsidRDefault="004F3C32">
      <w:pPr>
        <w:pStyle w:val="Heading1"/>
      </w:pPr>
    </w:p>
    <w:p w14:paraId="294B29F8" w14:textId="77777777" w:rsidR="004F3C32" w:rsidRDefault="004F3C32"/>
    <w:p w14:paraId="4395CDBC" w14:textId="77777777" w:rsidR="004F3C32" w:rsidRDefault="004F3C32">
      <w:pPr>
        <w:pStyle w:val="Heading1"/>
      </w:pPr>
    </w:p>
    <w:p w14:paraId="65027970" w14:textId="77777777" w:rsidR="004F3C32" w:rsidRDefault="004F3C32"/>
    <w:p w14:paraId="2AF9BD38" w14:textId="77777777" w:rsidR="004F3C32" w:rsidRDefault="004F3C32">
      <w:pPr>
        <w:pStyle w:val="Heading1"/>
      </w:pPr>
    </w:p>
    <w:p w14:paraId="49DCC6AA" w14:textId="77777777" w:rsidR="004F3C32" w:rsidRDefault="004F3C32"/>
    <w:p w14:paraId="35BE3FE0" w14:textId="77777777" w:rsidR="004F3C32" w:rsidRDefault="004F3C32"/>
    <w:p w14:paraId="5EA53F3A" w14:textId="77777777" w:rsidR="004F3C32" w:rsidRDefault="004F3C32">
      <w:pPr>
        <w:pStyle w:val="Heading1"/>
      </w:pPr>
    </w:p>
    <w:p w14:paraId="04777F85" w14:textId="77777777" w:rsidR="004F3C32" w:rsidRDefault="005C62CB">
      <w:pPr>
        <w:spacing w:line="576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7763D6EC" w14:textId="77777777" w:rsidR="004F3C32" w:rsidRDefault="004F3C32">
      <w:pPr>
        <w:pStyle w:val="Heading1"/>
        <w:spacing w:before="0" w:beforeAutospacing="0" w:after="0" w:afterAutospacing="0" w:line="576" w:lineRule="exact"/>
      </w:pPr>
    </w:p>
    <w:p w14:paraId="4C39121F" w14:textId="77777777" w:rsidR="004F3C32" w:rsidRDefault="005C62CB">
      <w:pPr>
        <w:spacing w:line="576" w:lineRule="exact"/>
        <w:jc w:val="center"/>
        <w:rPr>
          <w:rFonts w:ascii="宋体" w:hAnsi="宋体" w:cs="宋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投资项目批前分类服务首席代表名单</w:t>
      </w:r>
    </w:p>
    <w:p w14:paraId="447908CD" w14:textId="77777777" w:rsidR="004F3C32" w:rsidRDefault="005C62CB">
      <w:pPr>
        <w:spacing w:line="576" w:lineRule="exact"/>
        <w:jc w:val="center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（首席帮办代办服务人员名单）</w:t>
      </w:r>
    </w:p>
    <w:p w14:paraId="72537CA2" w14:textId="77777777" w:rsidR="004F3C32" w:rsidRDefault="004F3C32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77"/>
        <w:gridCol w:w="2745"/>
        <w:gridCol w:w="2839"/>
      </w:tblGrid>
      <w:tr w:rsidR="004F3C32" w14:paraId="3A71D857" w14:textId="77777777">
        <w:tc>
          <w:tcPr>
            <w:tcW w:w="3477" w:type="dxa"/>
          </w:tcPr>
          <w:p w14:paraId="07E13CBB" w14:textId="77777777" w:rsidR="004F3C32" w:rsidRDefault="005C62CB">
            <w:pPr>
              <w:spacing w:line="576" w:lineRule="exac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单位</w:t>
            </w:r>
          </w:p>
        </w:tc>
        <w:tc>
          <w:tcPr>
            <w:tcW w:w="2745" w:type="dxa"/>
          </w:tcPr>
          <w:p w14:paraId="66E3785F" w14:textId="77777777" w:rsidR="004F3C32" w:rsidRDefault="005C62CB">
            <w:pPr>
              <w:spacing w:line="576" w:lineRule="exac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A</w:t>
            </w:r>
            <w:r>
              <w:rPr>
                <w:rFonts w:ascii="黑体" w:eastAsia="黑体" w:hAnsi="黑体" w:cs="黑体" w:hint="eastAsia"/>
                <w:sz w:val="32"/>
                <w:szCs w:val="32"/>
              </w:rPr>
              <w:t>角</w:t>
            </w:r>
          </w:p>
        </w:tc>
        <w:tc>
          <w:tcPr>
            <w:tcW w:w="2839" w:type="dxa"/>
          </w:tcPr>
          <w:p w14:paraId="3F8DB552" w14:textId="77777777" w:rsidR="004F3C32" w:rsidRDefault="005C62CB">
            <w:pPr>
              <w:spacing w:line="576" w:lineRule="exac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B</w:t>
            </w:r>
            <w:r>
              <w:rPr>
                <w:rFonts w:ascii="黑体" w:eastAsia="黑体" w:hAnsi="黑体" w:cs="黑体" w:hint="eastAsia"/>
                <w:sz w:val="32"/>
                <w:szCs w:val="32"/>
              </w:rPr>
              <w:t>角</w:t>
            </w:r>
          </w:p>
        </w:tc>
      </w:tr>
      <w:tr w:rsidR="004F3C32" w14:paraId="67E2C49F" w14:textId="77777777">
        <w:tc>
          <w:tcPr>
            <w:tcW w:w="3477" w:type="dxa"/>
          </w:tcPr>
          <w:p w14:paraId="3C855B5F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区发展和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改革局</w:t>
            </w:r>
            <w:proofErr w:type="gramEnd"/>
          </w:p>
        </w:tc>
        <w:tc>
          <w:tcPr>
            <w:tcW w:w="2745" w:type="dxa"/>
          </w:tcPr>
          <w:p w14:paraId="630F1637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苏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涛</w:t>
            </w:r>
          </w:p>
        </w:tc>
        <w:tc>
          <w:tcPr>
            <w:tcW w:w="2839" w:type="dxa"/>
          </w:tcPr>
          <w:p w14:paraId="54D4197D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李志倩</w:t>
            </w:r>
          </w:p>
        </w:tc>
      </w:tr>
      <w:tr w:rsidR="004F3C32" w14:paraId="28093A56" w14:textId="77777777">
        <w:tc>
          <w:tcPr>
            <w:tcW w:w="3477" w:type="dxa"/>
          </w:tcPr>
          <w:p w14:paraId="019DFD67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区工业和信息化局</w:t>
            </w:r>
          </w:p>
        </w:tc>
        <w:tc>
          <w:tcPr>
            <w:tcW w:w="2745" w:type="dxa"/>
          </w:tcPr>
          <w:p w14:paraId="250F12A4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赵炳武</w:t>
            </w:r>
          </w:p>
        </w:tc>
        <w:tc>
          <w:tcPr>
            <w:tcW w:w="2839" w:type="dxa"/>
          </w:tcPr>
          <w:p w14:paraId="4E4AD639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赵海涛</w:t>
            </w:r>
          </w:p>
        </w:tc>
      </w:tr>
      <w:tr w:rsidR="004F3C32" w14:paraId="2E511AC1" w14:textId="77777777">
        <w:tc>
          <w:tcPr>
            <w:tcW w:w="3477" w:type="dxa"/>
          </w:tcPr>
          <w:p w14:paraId="050FCD83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区自然资源局</w:t>
            </w:r>
          </w:p>
        </w:tc>
        <w:tc>
          <w:tcPr>
            <w:tcW w:w="2745" w:type="dxa"/>
          </w:tcPr>
          <w:p w14:paraId="4A4BCD04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毕延峰</w:t>
            </w:r>
            <w:proofErr w:type="gramEnd"/>
          </w:p>
        </w:tc>
        <w:tc>
          <w:tcPr>
            <w:tcW w:w="2839" w:type="dxa"/>
          </w:tcPr>
          <w:p w14:paraId="5904F5A8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黄艺鑫</w:t>
            </w:r>
          </w:p>
        </w:tc>
      </w:tr>
      <w:tr w:rsidR="004F3C32" w14:paraId="645D559D" w14:textId="77777777">
        <w:tc>
          <w:tcPr>
            <w:tcW w:w="3477" w:type="dxa"/>
          </w:tcPr>
          <w:p w14:paraId="787C2717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区交通运输局</w:t>
            </w:r>
          </w:p>
        </w:tc>
        <w:tc>
          <w:tcPr>
            <w:tcW w:w="2745" w:type="dxa"/>
          </w:tcPr>
          <w:p w14:paraId="4DF49A69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刘新秀</w:t>
            </w:r>
          </w:p>
        </w:tc>
        <w:tc>
          <w:tcPr>
            <w:tcW w:w="2839" w:type="dxa"/>
          </w:tcPr>
          <w:p w14:paraId="3BD48E21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李晓娇</w:t>
            </w:r>
            <w:proofErr w:type="gramEnd"/>
          </w:p>
        </w:tc>
      </w:tr>
      <w:tr w:rsidR="004F3C32" w14:paraId="6F0A1772" w14:textId="77777777">
        <w:tc>
          <w:tcPr>
            <w:tcW w:w="3477" w:type="dxa"/>
          </w:tcPr>
          <w:p w14:paraId="6BAA48C4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区水利局</w:t>
            </w:r>
          </w:p>
        </w:tc>
        <w:tc>
          <w:tcPr>
            <w:tcW w:w="2745" w:type="dxa"/>
          </w:tcPr>
          <w:p w14:paraId="7EB67425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张克喜</w:t>
            </w:r>
            <w:proofErr w:type="gramEnd"/>
          </w:p>
        </w:tc>
        <w:tc>
          <w:tcPr>
            <w:tcW w:w="2839" w:type="dxa"/>
          </w:tcPr>
          <w:p w14:paraId="3892B3D7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李安林</w:t>
            </w:r>
          </w:p>
        </w:tc>
      </w:tr>
      <w:tr w:rsidR="004F3C32" w14:paraId="76DAEA8A" w14:textId="77777777">
        <w:tc>
          <w:tcPr>
            <w:tcW w:w="3477" w:type="dxa"/>
          </w:tcPr>
          <w:p w14:paraId="7132502B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区文化和旅游局</w:t>
            </w:r>
          </w:p>
        </w:tc>
        <w:tc>
          <w:tcPr>
            <w:tcW w:w="2745" w:type="dxa"/>
          </w:tcPr>
          <w:p w14:paraId="323A8738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魏元波</w:t>
            </w:r>
            <w:proofErr w:type="gramEnd"/>
          </w:p>
        </w:tc>
        <w:tc>
          <w:tcPr>
            <w:tcW w:w="2839" w:type="dxa"/>
          </w:tcPr>
          <w:p w14:paraId="0A624417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孙建成</w:t>
            </w:r>
          </w:p>
        </w:tc>
      </w:tr>
      <w:tr w:rsidR="004F3C32" w14:paraId="0826DDC6" w14:textId="77777777">
        <w:tc>
          <w:tcPr>
            <w:tcW w:w="3477" w:type="dxa"/>
          </w:tcPr>
          <w:p w14:paraId="47649536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区应急管理局</w:t>
            </w:r>
          </w:p>
        </w:tc>
        <w:tc>
          <w:tcPr>
            <w:tcW w:w="2745" w:type="dxa"/>
          </w:tcPr>
          <w:p w14:paraId="78BD13CD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胡中杰</w:t>
            </w:r>
          </w:p>
        </w:tc>
        <w:tc>
          <w:tcPr>
            <w:tcW w:w="2839" w:type="dxa"/>
          </w:tcPr>
          <w:p w14:paraId="08ADA1DA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孙肇亮</w:t>
            </w:r>
            <w:proofErr w:type="gramEnd"/>
          </w:p>
        </w:tc>
      </w:tr>
      <w:tr w:rsidR="004F3C32" w14:paraId="0F876874" w14:textId="77777777">
        <w:tc>
          <w:tcPr>
            <w:tcW w:w="3477" w:type="dxa"/>
          </w:tcPr>
          <w:p w14:paraId="5616A389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区生态环境分局</w:t>
            </w:r>
          </w:p>
        </w:tc>
        <w:tc>
          <w:tcPr>
            <w:tcW w:w="2745" w:type="dxa"/>
          </w:tcPr>
          <w:p w14:paraId="3D8C97DC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马艳华</w:t>
            </w:r>
          </w:p>
        </w:tc>
        <w:tc>
          <w:tcPr>
            <w:tcW w:w="2839" w:type="dxa"/>
          </w:tcPr>
          <w:p w14:paraId="55AAABA3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王子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晔</w:t>
            </w:r>
            <w:proofErr w:type="gramEnd"/>
          </w:p>
        </w:tc>
      </w:tr>
      <w:tr w:rsidR="004F3C32" w14:paraId="34C92DF0" w14:textId="77777777">
        <w:tc>
          <w:tcPr>
            <w:tcW w:w="3477" w:type="dxa"/>
          </w:tcPr>
          <w:p w14:paraId="58BEF49E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区规划管理办公室</w:t>
            </w:r>
          </w:p>
        </w:tc>
        <w:tc>
          <w:tcPr>
            <w:tcW w:w="2745" w:type="dxa"/>
          </w:tcPr>
          <w:p w14:paraId="30BB405E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国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庆</w:t>
            </w:r>
          </w:p>
        </w:tc>
        <w:tc>
          <w:tcPr>
            <w:tcW w:w="2839" w:type="dxa"/>
          </w:tcPr>
          <w:p w14:paraId="1AA1305D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石腾飞</w:t>
            </w:r>
          </w:p>
        </w:tc>
      </w:tr>
      <w:tr w:rsidR="004F3C32" w14:paraId="28C87CC3" w14:textId="77777777">
        <w:tc>
          <w:tcPr>
            <w:tcW w:w="3477" w:type="dxa"/>
          </w:tcPr>
          <w:p w14:paraId="24F414F9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区气象局</w:t>
            </w:r>
          </w:p>
        </w:tc>
        <w:tc>
          <w:tcPr>
            <w:tcW w:w="2745" w:type="dxa"/>
          </w:tcPr>
          <w:p w14:paraId="42D5648E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密</w:t>
            </w:r>
          </w:p>
        </w:tc>
        <w:tc>
          <w:tcPr>
            <w:tcW w:w="2839" w:type="dxa"/>
          </w:tcPr>
          <w:p w14:paraId="0F7F7C19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徐家俊</w:t>
            </w:r>
          </w:p>
        </w:tc>
      </w:tr>
      <w:tr w:rsidR="004F3C32" w14:paraId="793AF996" w14:textId="77777777">
        <w:tc>
          <w:tcPr>
            <w:tcW w:w="3477" w:type="dxa"/>
          </w:tcPr>
          <w:p w14:paraId="2E6708BA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区能源事业发展中心</w:t>
            </w:r>
          </w:p>
        </w:tc>
        <w:tc>
          <w:tcPr>
            <w:tcW w:w="2745" w:type="dxa"/>
          </w:tcPr>
          <w:p w14:paraId="41C690C7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刘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前</w:t>
            </w:r>
          </w:p>
        </w:tc>
        <w:tc>
          <w:tcPr>
            <w:tcW w:w="2839" w:type="dxa"/>
          </w:tcPr>
          <w:p w14:paraId="79ACE786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崔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凯</w:t>
            </w:r>
            <w:proofErr w:type="gramEnd"/>
          </w:p>
        </w:tc>
      </w:tr>
      <w:tr w:rsidR="004F3C32" w14:paraId="387F334E" w14:textId="77777777">
        <w:tc>
          <w:tcPr>
            <w:tcW w:w="3477" w:type="dxa"/>
            <w:vMerge w:val="restart"/>
          </w:tcPr>
          <w:p w14:paraId="6685DDB6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区行政审批服务局</w:t>
            </w:r>
          </w:p>
        </w:tc>
        <w:tc>
          <w:tcPr>
            <w:tcW w:w="2745" w:type="dxa"/>
          </w:tcPr>
          <w:p w14:paraId="38977073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王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冰</w:t>
            </w:r>
          </w:p>
        </w:tc>
        <w:tc>
          <w:tcPr>
            <w:tcW w:w="2839" w:type="dxa"/>
          </w:tcPr>
          <w:p w14:paraId="24C1C3BF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路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萍</w:t>
            </w:r>
          </w:p>
        </w:tc>
      </w:tr>
      <w:tr w:rsidR="004F3C32" w14:paraId="0F477EA0" w14:textId="77777777">
        <w:tc>
          <w:tcPr>
            <w:tcW w:w="3477" w:type="dxa"/>
            <w:vMerge/>
          </w:tcPr>
          <w:p w14:paraId="02E004AA" w14:textId="77777777" w:rsidR="004F3C32" w:rsidRDefault="004F3C32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45" w:type="dxa"/>
          </w:tcPr>
          <w:p w14:paraId="671FB29D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尹丽娟</w:t>
            </w:r>
          </w:p>
        </w:tc>
        <w:tc>
          <w:tcPr>
            <w:tcW w:w="2839" w:type="dxa"/>
          </w:tcPr>
          <w:p w14:paraId="46142E78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王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铭</w:t>
            </w:r>
          </w:p>
        </w:tc>
      </w:tr>
      <w:tr w:rsidR="004F3C32" w14:paraId="02C6F13A" w14:textId="77777777">
        <w:tc>
          <w:tcPr>
            <w:tcW w:w="3477" w:type="dxa"/>
            <w:vMerge/>
          </w:tcPr>
          <w:p w14:paraId="44D1691C" w14:textId="77777777" w:rsidR="004F3C32" w:rsidRDefault="004F3C32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45" w:type="dxa"/>
          </w:tcPr>
          <w:p w14:paraId="30BA3EB9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张保春</w:t>
            </w:r>
          </w:p>
        </w:tc>
        <w:tc>
          <w:tcPr>
            <w:tcW w:w="2839" w:type="dxa"/>
          </w:tcPr>
          <w:p w14:paraId="74051A18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孙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涛</w:t>
            </w:r>
          </w:p>
        </w:tc>
      </w:tr>
      <w:tr w:rsidR="004F3C32" w14:paraId="0FAB161B" w14:textId="77777777">
        <w:tc>
          <w:tcPr>
            <w:tcW w:w="3477" w:type="dxa"/>
            <w:vMerge/>
          </w:tcPr>
          <w:p w14:paraId="2520DDC4" w14:textId="77777777" w:rsidR="004F3C32" w:rsidRDefault="004F3C32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45" w:type="dxa"/>
          </w:tcPr>
          <w:p w14:paraId="78E87BAC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孙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琦</w:t>
            </w:r>
          </w:p>
        </w:tc>
        <w:tc>
          <w:tcPr>
            <w:tcW w:w="2839" w:type="dxa"/>
          </w:tcPr>
          <w:p w14:paraId="09DD73AB" w14:textId="77777777" w:rsidR="004F3C32" w:rsidRDefault="005C62CB">
            <w:pPr>
              <w:spacing w:line="576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常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鹏</w:t>
            </w:r>
          </w:p>
        </w:tc>
      </w:tr>
    </w:tbl>
    <w:p w14:paraId="317BB904" w14:textId="77777777" w:rsidR="004F3C32" w:rsidRDefault="005C62CB">
      <w:pPr>
        <w:spacing w:line="576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14:paraId="7275928F" w14:textId="77777777" w:rsidR="004F3C32" w:rsidRDefault="004F3C32">
      <w:pPr>
        <w:pStyle w:val="Heading1"/>
        <w:spacing w:before="0" w:beforeAutospacing="0" w:after="0" w:afterAutospacing="0" w:line="576" w:lineRule="exact"/>
      </w:pPr>
    </w:p>
    <w:p w14:paraId="23847C6D" w14:textId="77777777" w:rsidR="004F3C32" w:rsidRDefault="005C62C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首席代表全权授权书</w:t>
      </w:r>
      <w:r>
        <w:rPr>
          <w:rFonts w:ascii="方正小标宋简体" w:eastAsia="方正小标宋简体" w:hint="eastAsia"/>
          <w:sz w:val="44"/>
          <w:szCs w:val="44"/>
        </w:rPr>
        <w:t>（样式）</w:t>
      </w:r>
    </w:p>
    <w:p w14:paraId="2CA61A78" w14:textId="77777777" w:rsidR="004F3C32" w:rsidRDefault="004F3C32">
      <w:pPr>
        <w:ind w:firstLineChars="200" w:firstLine="640"/>
        <w:rPr>
          <w:sz w:val="32"/>
          <w:szCs w:val="32"/>
        </w:rPr>
      </w:pPr>
    </w:p>
    <w:p w14:paraId="7B524242" w14:textId="77777777" w:rsidR="004F3C32" w:rsidRDefault="005C62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区</w:t>
      </w:r>
      <w:r>
        <w:rPr>
          <w:rFonts w:ascii="仿宋_GB2312" w:eastAsia="仿宋_GB2312" w:hint="eastAsia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局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办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全权授权</w:t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为我部门（单位）</w:t>
      </w:r>
      <w:r>
        <w:rPr>
          <w:rFonts w:ascii="仿宋_GB2312" w:eastAsia="仿宋_GB2312" w:hint="eastAsia"/>
          <w:sz w:val="32"/>
          <w:szCs w:val="32"/>
        </w:rPr>
        <w:t>社会投资</w:t>
      </w:r>
      <w:r>
        <w:rPr>
          <w:rFonts w:ascii="仿宋_GB2312" w:eastAsia="仿宋_GB2312" w:hint="eastAsia"/>
          <w:sz w:val="32"/>
          <w:szCs w:val="32"/>
        </w:rPr>
        <w:t>项目</w:t>
      </w:r>
      <w:r>
        <w:rPr>
          <w:rFonts w:ascii="仿宋_GB2312" w:eastAsia="仿宋_GB2312" w:hint="eastAsia"/>
          <w:sz w:val="32"/>
          <w:szCs w:val="32"/>
        </w:rPr>
        <w:t>批前分类服务</w:t>
      </w:r>
      <w:r>
        <w:rPr>
          <w:rFonts w:ascii="仿宋_GB2312" w:eastAsia="仿宋_GB2312" w:hint="eastAsia"/>
          <w:sz w:val="32"/>
          <w:szCs w:val="32"/>
        </w:rPr>
        <w:t>的首席代表，在本授权书所授权范围内，以本部门（单位）的名义履行以下职责，有关行政责任由本授权部门（单位）承担。</w:t>
      </w:r>
    </w:p>
    <w:p w14:paraId="1DC4E7EC" w14:textId="77777777" w:rsidR="004F3C32" w:rsidRDefault="005C62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批前分类服务首席代表负责本部门（单位）</w:t>
      </w:r>
      <w:r>
        <w:rPr>
          <w:rFonts w:ascii="仿宋_GB2312" w:eastAsia="仿宋_GB2312" w:hint="eastAsia"/>
          <w:sz w:val="32"/>
          <w:szCs w:val="32"/>
        </w:rPr>
        <w:t>涉及批前分类服务改革</w:t>
      </w:r>
      <w:r>
        <w:rPr>
          <w:rFonts w:ascii="仿宋_GB2312" w:eastAsia="仿宋_GB2312" w:hint="eastAsia"/>
          <w:sz w:val="32"/>
          <w:szCs w:val="32"/>
        </w:rPr>
        <w:t>的各类行政管理事项的办理工作，并及时做好区</w:t>
      </w:r>
      <w:r>
        <w:rPr>
          <w:rFonts w:ascii="仿宋_GB2312" w:eastAsia="仿宋_GB2312" w:hint="eastAsia"/>
          <w:sz w:val="32"/>
          <w:szCs w:val="32"/>
        </w:rPr>
        <w:t>社会投资</w:t>
      </w:r>
      <w:r>
        <w:rPr>
          <w:rFonts w:ascii="仿宋_GB2312" w:eastAsia="仿宋_GB2312" w:hint="eastAsia"/>
          <w:sz w:val="32"/>
          <w:szCs w:val="32"/>
        </w:rPr>
        <w:t>项目</w:t>
      </w:r>
      <w:r>
        <w:rPr>
          <w:rFonts w:ascii="仿宋_GB2312" w:eastAsia="仿宋_GB2312" w:hint="eastAsia"/>
          <w:sz w:val="32"/>
          <w:szCs w:val="32"/>
        </w:rPr>
        <w:t>批前分类服务</w:t>
      </w:r>
      <w:r>
        <w:rPr>
          <w:rFonts w:ascii="仿宋_GB2312" w:eastAsia="仿宋_GB2312" w:hint="eastAsia"/>
          <w:sz w:val="32"/>
          <w:szCs w:val="32"/>
        </w:rPr>
        <w:t>工作领导小组办公室交办的有关工作。</w:t>
      </w:r>
    </w:p>
    <w:p w14:paraId="26020BA6" w14:textId="77777777" w:rsidR="004F3C32" w:rsidRDefault="005C62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批前分类服务首席代表在不同的审批阶段按本部门（单位）职能积极支持配合牵头部门履行</w:t>
      </w:r>
      <w:r>
        <w:rPr>
          <w:rFonts w:ascii="仿宋_GB2312" w:eastAsia="仿宋_GB2312" w:hint="eastAsia"/>
          <w:sz w:val="32"/>
          <w:szCs w:val="32"/>
        </w:rPr>
        <w:t>批前服务</w:t>
      </w:r>
      <w:r>
        <w:rPr>
          <w:rFonts w:ascii="仿宋_GB2312" w:eastAsia="仿宋_GB2312" w:hint="eastAsia"/>
          <w:sz w:val="32"/>
          <w:szCs w:val="32"/>
        </w:rPr>
        <w:t>职责，负责</w:t>
      </w:r>
      <w:r>
        <w:rPr>
          <w:rFonts w:ascii="仿宋_GB2312" w:eastAsia="仿宋_GB2312" w:hint="eastAsia"/>
          <w:sz w:val="32"/>
          <w:szCs w:val="32"/>
        </w:rPr>
        <w:t>社会投资项目涉及的各类事项的受理、办理；负责</w:t>
      </w:r>
      <w:r>
        <w:rPr>
          <w:rFonts w:ascii="仿宋_GB2312" w:eastAsia="仿宋_GB2312" w:hint="eastAsia"/>
          <w:sz w:val="32"/>
          <w:szCs w:val="32"/>
        </w:rPr>
        <w:t>代表本部门（单位）签署</w:t>
      </w:r>
      <w:r>
        <w:rPr>
          <w:rFonts w:ascii="仿宋_GB2312" w:eastAsia="仿宋_GB2312" w:hint="eastAsia"/>
          <w:sz w:val="32"/>
          <w:szCs w:val="32"/>
        </w:rPr>
        <w:t>批前分类服务</w:t>
      </w:r>
      <w:r>
        <w:rPr>
          <w:rFonts w:ascii="仿宋_GB2312" w:eastAsia="仿宋_GB2312" w:hint="eastAsia"/>
          <w:sz w:val="32"/>
          <w:szCs w:val="32"/>
        </w:rPr>
        <w:t>会签意见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37859AA6" w14:textId="77777777" w:rsidR="004F3C32" w:rsidRDefault="005C62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负责组织、协调并实施涉及本部门（单位）各</w:t>
      </w:r>
      <w:r>
        <w:rPr>
          <w:rFonts w:ascii="仿宋_GB2312" w:eastAsia="仿宋_GB2312" w:hint="eastAsia"/>
          <w:sz w:val="32"/>
          <w:szCs w:val="32"/>
        </w:rPr>
        <w:t>类行政管理事项的政务公开、告知承诺、联审联办、网上咨询回复等各项工作。</w:t>
      </w:r>
    </w:p>
    <w:p w14:paraId="1B8AA6C0" w14:textId="77777777" w:rsidR="004F3C32" w:rsidRDefault="005C62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负责本部门（单位）行政审批专用章的管理与使用工作。</w:t>
      </w:r>
    </w:p>
    <w:p w14:paraId="312BE26D" w14:textId="77777777" w:rsidR="004F3C32" w:rsidRDefault="005C62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负责本部门（单位）窗口审批工作权限内的其他相关事务。</w:t>
      </w:r>
    </w:p>
    <w:p w14:paraId="7B9A3ECB" w14:textId="77777777" w:rsidR="004F3C32" w:rsidRDefault="004F3C32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6767F1B9" w14:textId="77777777" w:rsidR="004F3C32" w:rsidRDefault="004F3C32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9B12957" w14:textId="77777777" w:rsidR="004F3C32" w:rsidRDefault="005C62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部门（单位）（盖章）：</w:t>
      </w:r>
    </w:p>
    <w:p w14:paraId="3C8BADFF" w14:textId="77777777" w:rsidR="004F3C32" w:rsidRDefault="004F3C32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559EDCBD" w14:textId="77777777" w:rsidR="004F3C32" w:rsidRDefault="004F3C32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4A8714FA" w14:textId="77777777" w:rsidR="004F3C32" w:rsidRDefault="005C62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部门负责人（签字）：</w:t>
      </w:r>
    </w:p>
    <w:p w14:paraId="3B3C9E40" w14:textId="77777777" w:rsidR="004F3C32" w:rsidRDefault="004F3C32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F8FD884" w14:textId="77777777" w:rsidR="004F3C32" w:rsidRDefault="004F3C32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6C71FC91" w14:textId="77777777" w:rsidR="004F3C32" w:rsidRDefault="005C62CB">
      <w:pPr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BF344DA" w14:textId="77777777" w:rsidR="004F3C32" w:rsidRDefault="004F3C32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6EA55AE6" w14:textId="77777777" w:rsidR="004F3C32" w:rsidRDefault="004F3C32">
      <w:pPr>
        <w:snapToGrid w:val="0"/>
        <w:spacing w:beforeLines="50" w:before="156" w:line="576" w:lineRule="exact"/>
        <w:rPr>
          <w:rFonts w:ascii="仿宋_GB2312" w:eastAsia="仿宋_GB2312" w:hAnsi="仿宋_GB2312"/>
          <w:sz w:val="32"/>
          <w:szCs w:val="32"/>
        </w:rPr>
      </w:pPr>
    </w:p>
    <w:p w14:paraId="589D258F" w14:textId="77777777" w:rsidR="004F3C32" w:rsidRDefault="004F3C32">
      <w:pPr>
        <w:pStyle w:val="Heading1"/>
        <w:rPr>
          <w:rFonts w:ascii="仿宋_GB2312" w:eastAsia="仿宋_GB2312" w:hAnsi="仿宋_GB2312"/>
          <w:sz w:val="32"/>
          <w:szCs w:val="32"/>
        </w:rPr>
      </w:pPr>
    </w:p>
    <w:p w14:paraId="1FB6D078" w14:textId="77777777" w:rsidR="004F3C32" w:rsidRDefault="004F3C32">
      <w:pPr>
        <w:rPr>
          <w:rFonts w:ascii="仿宋_GB2312" w:eastAsia="仿宋_GB2312" w:hAnsi="仿宋_GB2312"/>
          <w:sz w:val="32"/>
          <w:szCs w:val="32"/>
        </w:rPr>
      </w:pPr>
    </w:p>
    <w:p w14:paraId="43684630" w14:textId="77777777" w:rsidR="004F3C32" w:rsidRDefault="004F3C32">
      <w:pPr>
        <w:pStyle w:val="Heading1"/>
        <w:rPr>
          <w:sz w:val="52"/>
          <w:szCs w:val="52"/>
        </w:rPr>
      </w:pPr>
    </w:p>
    <w:p w14:paraId="12597AEE" w14:textId="77777777" w:rsidR="004F3C32" w:rsidRDefault="004F3C32">
      <w:pPr>
        <w:rPr>
          <w:sz w:val="22"/>
          <w:szCs w:val="22"/>
        </w:rPr>
      </w:pPr>
    </w:p>
    <w:p w14:paraId="0DCDA79F" w14:textId="77777777" w:rsidR="004F3C32" w:rsidRDefault="004F3C32">
      <w:pPr>
        <w:rPr>
          <w:sz w:val="22"/>
          <w:szCs w:val="22"/>
        </w:rPr>
      </w:pPr>
    </w:p>
    <w:p w14:paraId="25A44A37" w14:textId="77777777" w:rsidR="004F3C32" w:rsidRDefault="004F3C32"/>
    <w:p w14:paraId="2ABFF673" w14:textId="77777777" w:rsidR="004F3C32" w:rsidRDefault="005C62CB">
      <w:pPr>
        <w:spacing w:line="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/>
          <w:sz w:val="28"/>
          <w:szCs w:val="28"/>
        </w:rPr>
        <w:t xml:space="preserve">  </w:t>
      </w:r>
      <w:r>
        <w:rPr>
          <w:rFonts w:eastAsia="仿宋_GB2312" w:hint="eastAsia"/>
          <w:sz w:val="28"/>
          <w:szCs w:val="28"/>
        </w:rPr>
        <w:t xml:space="preserve"> </w:t>
      </w:r>
    </w:p>
    <w:tbl>
      <w:tblPr>
        <w:tblpPr w:leftFromText="181" w:rightFromText="181" w:vertAnchor="page" w:horzAnchor="page" w:tblpX="1487" w:tblpY="14077"/>
        <w:tblW w:w="9320" w:type="dxa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0"/>
      </w:tblGrid>
      <w:tr w:rsidR="004F3C32" w14:paraId="3D4D1FAD" w14:textId="77777777">
        <w:trPr>
          <w:trHeight w:val="681"/>
        </w:trPr>
        <w:tc>
          <w:tcPr>
            <w:tcW w:w="9320" w:type="dxa"/>
            <w:vAlign w:val="center"/>
          </w:tcPr>
          <w:p w14:paraId="215E64C8" w14:textId="77777777" w:rsidR="004F3C32" w:rsidRDefault="005C62CB">
            <w:pPr>
              <w:jc w:val="center"/>
              <w:rPr>
                <w:bdr w:val="single" w:sz="8" w:space="0" w:color="auto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博山区人民政府办公室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202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14:paraId="52C51394" w14:textId="77777777" w:rsidR="004F3C32" w:rsidRDefault="004F3C32">
      <w:pPr>
        <w:spacing w:line="2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4F3C32">
      <w:footerReference w:type="default" r:id="rId8"/>
      <w:pgSz w:w="11906" w:h="16838"/>
      <w:pgMar w:top="2098" w:right="1474" w:bottom="1984" w:left="1587" w:header="851" w:footer="141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241A" w14:textId="77777777" w:rsidR="005C62CB" w:rsidRDefault="005C62CB">
      <w:r>
        <w:separator/>
      </w:r>
    </w:p>
  </w:endnote>
  <w:endnote w:type="continuationSeparator" w:id="0">
    <w:p w14:paraId="38C9D513" w14:textId="77777777" w:rsidR="005C62CB" w:rsidRDefault="005C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B0EB9" w14:textId="77777777" w:rsidR="004F3C32" w:rsidRDefault="005C62C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A6567A" wp14:editId="5B50779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F833DE" w14:textId="77777777" w:rsidR="004F3C32" w:rsidRDefault="005C62CB">
                          <w:pPr>
                            <w:pStyle w:val="a3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6567A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1FF833DE" w14:textId="77777777" w:rsidR="004F3C32" w:rsidRDefault="005C62CB">
                    <w:pPr>
                      <w:pStyle w:val="a3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6072" w14:textId="77777777" w:rsidR="004F3C32" w:rsidRDefault="005C62C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098E17" wp14:editId="3E9CC9D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8E4AE" w14:textId="77777777" w:rsidR="004F3C32" w:rsidRDefault="005C62CB">
                          <w:pPr>
                            <w:pStyle w:val="a3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98E1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3748E4AE" w14:textId="77777777" w:rsidR="004F3C32" w:rsidRDefault="005C62CB">
                    <w:pPr>
                      <w:pStyle w:val="a3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3EF5" w14:textId="77777777" w:rsidR="005C62CB" w:rsidRDefault="005C62CB">
      <w:r>
        <w:separator/>
      </w:r>
    </w:p>
  </w:footnote>
  <w:footnote w:type="continuationSeparator" w:id="0">
    <w:p w14:paraId="08324A23" w14:textId="77777777" w:rsidR="005C62CB" w:rsidRDefault="005C6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VjMjdhMzI5MjYwYjRlZDFmZTU2NjNhZmJlMDk4YzcifQ=="/>
  </w:docVars>
  <w:rsids>
    <w:rsidRoot w:val="00172A27"/>
    <w:rsid w:val="D7B79694"/>
    <w:rsid w:val="FBFF5BD1"/>
    <w:rsid w:val="00172A27"/>
    <w:rsid w:val="00335A51"/>
    <w:rsid w:val="004F3C32"/>
    <w:rsid w:val="005C62CB"/>
    <w:rsid w:val="04F07EE3"/>
    <w:rsid w:val="07EE39BC"/>
    <w:rsid w:val="0B5E6AF4"/>
    <w:rsid w:val="11937841"/>
    <w:rsid w:val="134F644C"/>
    <w:rsid w:val="19161BE0"/>
    <w:rsid w:val="194D16D8"/>
    <w:rsid w:val="19AB2857"/>
    <w:rsid w:val="1A9968B7"/>
    <w:rsid w:val="1AB175CD"/>
    <w:rsid w:val="1D4F2D0B"/>
    <w:rsid w:val="20EB3D2D"/>
    <w:rsid w:val="22C063BF"/>
    <w:rsid w:val="22CF7570"/>
    <w:rsid w:val="28BD7512"/>
    <w:rsid w:val="296E4992"/>
    <w:rsid w:val="299A1BBC"/>
    <w:rsid w:val="2C3E265D"/>
    <w:rsid w:val="30EA6437"/>
    <w:rsid w:val="31392B9E"/>
    <w:rsid w:val="31623ECF"/>
    <w:rsid w:val="3F47037C"/>
    <w:rsid w:val="3FA33C60"/>
    <w:rsid w:val="45BB60BA"/>
    <w:rsid w:val="51651E44"/>
    <w:rsid w:val="54064AE6"/>
    <w:rsid w:val="54BA5B08"/>
    <w:rsid w:val="57632BFC"/>
    <w:rsid w:val="57747597"/>
    <w:rsid w:val="59AA45AE"/>
    <w:rsid w:val="5A01018A"/>
    <w:rsid w:val="5B4B49DE"/>
    <w:rsid w:val="5BA4310A"/>
    <w:rsid w:val="638B733E"/>
    <w:rsid w:val="659257B6"/>
    <w:rsid w:val="676B3C92"/>
    <w:rsid w:val="6AA70AF7"/>
    <w:rsid w:val="6E8116C1"/>
    <w:rsid w:val="6EFFE358"/>
    <w:rsid w:val="6F0A443D"/>
    <w:rsid w:val="71351412"/>
    <w:rsid w:val="79532A0A"/>
    <w:rsid w:val="7BB453EB"/>
    <w:rsid w:val="7C3640B7"/>
    <w:rsid w:val="7CCE0C1F"/>
    <w:rsid w:val="7DAA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B5B881"/>
  <w15:docId w15:val="{255AAEBD-F0FC-47A4-9B74-A6E978AD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Heading1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next w:val="a"/>
    <w:qFormat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rFonts w:ascii="Calibri" w:eastAsia="宋体" w:hAnsi="Calibri" w:cs="Times New Roman"/>
      <w:b/>
    </w:rPr>
  </w:style>
  <w:style w:type="character" w:styleId="a8">
    <w:name w:val="page number"/>
    <w:basedOn w:val="a0"/>
    <w:qFormat/>
  </w:style>
  <w:style w:type="paragraph" w:customStyle="1" w:styleId="208521">
    <w:name w:val="样式 样式 左侧:  2 字符 + 左侧:  0.85 厘米 首行缩进:  2 字符1"/>
    <w:basedOn w:val="a"/>
    <w:qFormat/>
    <w:pPr>
      <w:ind w:left="482" w:firstLineChars="200" w:firstLine="200"/>
    </w:pPr>
    <w:rPr>
      <w:rFonts w:cs="宋体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21">
    <w:name w:val="font1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2022-06-08T08:27:00Z</cp:lastPrinted>
  <dcterms:created xsi:type="dcterms:W3CDTF">2021-07-15T13:58:00Z</dcterms:created>
  <dcterms:modified xsi:type="dcterms:W3CDTF">2023-03-15T07:29:00Z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710E47B9B4C549CDBEA4A0096FACB06C</vt:lpwstr>
  </property>
</Properties>
</file>