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E5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aps w:val="0"/>
          <w:spacing w:val="0"/>
          <w:sz w:val="32"/>
          <w:szCs w:val="32"/>
          <w:bdr w:val="none" w:color="auto" w:sz="0" w:space="0"/>
        </w:rPr>
        <w:t>博山区政务服务管理办公室</w:t>
      </w:r>
    </w:p>
    <w:p w14:paraId="14FFB7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caps w:val="0"/>
          <w:spacing w:val="0"/>
          <w:sz w:val="32"/>
          <w:szCs w:val="32"/>
          <w:bdr w:val="none" w:color="auto" w:sz="0" w:space="0"/>
        </w:rPr>
        <w:t>关于公布博山区区级政务服务“零材料” 事项清单的通知</w:t>
      </w:r>
    </w:p>
    <w:bookmarkEnd w:id="0"/>
    <w:p w14:paraId="13C437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3F3F3"/>
        </w:rPr>
        <w:t>博政管办发〔2021〕18号</w:t>
      </w:r>
    </w:p>
    <w:p w14:paraId="61652E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 w14:paraId="00733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bdr w:val="none" w:color="auto" w:sz="0" w:space="0"/>
        </w:rPr>
        <w:t>各镇人民政府、街道办事处，区政府有关部门，有关单位：</w:t>
      </w:r>
    </w:p>
    <w:p w14:paraId="2B7308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政务服务质效，扩大“无证明城市”建设改革应用成果，切实增强企业和群众获得感，持续创优营商环境，经梳理汇总，现将《博山区区级依申请政务服务“零材料”事项清单》（以下简称《清单》）予以公布，并将有关事宜通知如下：</w:t>
      </w:r>
    </w:p>
    <w:p w14:paraId="256495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零材料”事项，是指企业和群众办理政务服务事项时，线上线下全流程仅需进行身份验证（如身份证、社保卡、营业执照等实体证照或电子证照）并填写申请（承诺）表或无需提交任何材料即可直接办理的事项。</w:t>
      </w:r>
    </w:p>
    <w:p w14:paraId="620C17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2.各有关部门、单位要针对“零材料”事项进一步优化审批服务流程、重新编制办事指南并进行公示和宣传，对应“零材料”事项清单逐项修改完善网上事项实施清单，实现线上线下办事指南一致。</w:t>
      </w:r>
    </w:p>
    <w:p w14:paraId="5D71B4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3.各部门、单位要充分运用“无证明城市”建设成果，围绕“减材料”，持续推出更多政务服务“零材料”事项。</w:t>
      </w:r>
    </w:p>
    <w:p w14:paraId="57998E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4.本《清单》所列事项自公布之日起实施。</w:t>
      </w:r>
    </w:p>
    <w:p w14:paraId="15044A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19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博山区政府服务管理办公室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                     </w:t>
      </w:r>
    </w:p>
    <w:p w14:paraId="138881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2021年9月1日</w:t>
      </w:r>
    </w:p>
    <w:p w14:paraId="57CA9A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        （此件公开发布）</w:t>
      </w:r>
    </w:p>
    <w:p w14:paraId="4C40F0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76E046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          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"/resources/public/20210903/6131d2cd6e647aaece9c7d9f.docx" \o "博山区区级依申请政务服务\“零材料\”事项清单.docx"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附件：    博山区区级依申请政务服务“零材料”事项清单.docx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</w:p>
    <w:p w14:paraId="1EFFD9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E3A91"/>
    <w:rsid w:val="360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2025-07-07T03:57:00Z</dcterms:created>
  <dc:creator>fsg4dhg5df1</dc:creator>
  <cp:lastModifiedBy>fsg4dhg5df1</cp:lastModifiedBy>
  <dcterms:modified xsi:type="dcterms:W3CDTF">2025-07-07T04:00:46Z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FF86FCC1E50C42ACAD8980671EEE56F2_11</vt:lpwstr>
  </property>
  <property fmtid="{D5CDD505-2E9C-101B-9397-08002B2CF9AE}" pid="4" name="KSOTemplateDocerSaveRecord">
    <vt:lpwstr>eyJoZGlkIjoiMjAwMzUxMDBhMzJhNzQ3NDJkYjk3MTFhZmU3NzEwN2MiLCJ1c2VySWQiOiI1MTE5MjE2NjgifQ==</vt:lpwstr>
  </property>
</Properties>
</file>