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2021年博山区卫生健康局随机抽查事项清单</w:t>
      </w:r>
    </w:p>
    <w:tbl>
      <w:tblPr>
        <w:tblStyle w:val="4"/>
        <w:tblW w:w="15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2435"/>
        <w:gridCol w:w="3122"/>
        <w:gridCol w:w="3061"/>
        <w:gridCol w:w="2113"/>
        <w:gridCol w:w="1200"/>
        <w:gridCol w:w="1676"/>
        <w:gridCol w:w="16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抽查类别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抽查</w:t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eastAsia="zh-CN" w:bidi="ar"/>
              </w:rPr>
              <w:t>对象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检查对象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抽查比例</w:t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及频次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检查</w:t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eastAsia="zh-CN" w:bidi="ar"/>
              </w:rPr>
              <w:t>检查任务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Cs w:val="21"/>
                <w:lang w:eastAsia="zh-CN" w:bidi="ar"/>
              </w:rPr>
              <w:t>配合和协同科室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医疗机构监督检查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医疗机构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区属区管医疗卫生机构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5%；1次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5月—12月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医疗机构依法执业监督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区卫健执法大队医疗机构监督科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医疗卫生机构</w:t>
            </w: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5%；1次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医疗卫生机构传染病防治监督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母婴保健监督检查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医疗机构</w:t>
            </w:r>
          </w:p>
        </w:tc>
        <w:tc>
          <w:tcPr>
            <w:tcW w:w="3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100%；1次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母婴保健和计划生育技术服务监督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餐饮具卫生监督检查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餐饮具集中消毒服务单位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餐饮具集中消毒服务企业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100%；1次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餐饮具集中消毒服务单位监督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消毒产品生产企业卫生监督检查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消毒产品生产企业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消毒产品生产企业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100%；1次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消毒产品生产企业卫生监督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生活饮用水卫生监督检查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供水单位等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集中供水企业、农村小型集中供水单位、二次供水单位、现制现售饮用水经营者、涉水产品生产企业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集中供水企业、涉水产品生产企业20%；农村小型集中供水单位、二次供水单位、现制现售饮用水经营者5%。1次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生活饮用水卫生监督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放射卫生监督检查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医疗机构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辖区放射诊疗单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20%；1次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5月—12月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放射诊疗许可情况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放射诊疗建设项目情况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放射诊疗场所及其防护措施情况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放射诊疗设备及配套设施情况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放射工作人员管理情况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开展放射诊疗的人员条件情况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对患者、受检者及其他非放射工作人员的保情况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档案管理情况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放射管理制度情况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放射性职业病病人管理情况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区卫健执法大队放射卫生科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学校卫生监督检查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学校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辖区内普通中小学、农业中学、职业中学、中等专业学校、技工学校、普通高等学校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抽查比例为5%；1次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5月—12月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教学环境卫生情况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区卫健执法大队学校卫生科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生活环境卫生情况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传染病预防控制管理情况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突发公共卫生事件管理情况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常见病与多发病管理情况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生活饮用水卫生管理情况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公共场所卫生监督检查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公共场所</w:t>
            </w:r>
            <w:bookmarkStart w:id="0" w:name="_GoBack"/>
            <w:bookmarkEnd w:id="0"/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辖区内公共场所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抽查比例为0.5%；1次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5月—12月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公共场所卫生许可证持证情况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区卫健执法大队公共卫生科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从业人员健康合格证明持证情况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信息公示情况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经营场所卫生状况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顾客用品用具清洗消毒保洁情况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基本卫生设施设置和运行状况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控烟情况</w:t>
            </w: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0918"/>
    <w:rsid w:val="0B520918"/>
    <w:rsid w:val="49C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2021-09-14T01:18:00Z</dcterms:created>
  <dc:creator>☆.。半༙᷃夏༙᷃时༙᷃光༙᷃⌇</dc:creator>
  <cp:lastModifiedBy>☆.。半༙᷃夏༙᷃时༙᷃光༙᷃⌇</cp:lastModifiedBy>
  <dcterms:modified xsi:type="dcterms:W3CDTF">2021-09-14T01:30:59Z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27DFCAD5F882409D8E02D143D27BE1A3</vt:lpwstr>
  </property>
</Properties>
</file>