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ascii="方正小标宋简体" w:eastAsia="方正小标宋简体"/>
          <w:color w:val="FF0000"/>
          <w:w w:val="49"/>
          <w:sz w:val="80"/>
          <w:szCs w:val="80"/>
        </w:rPr>
      </w:pPr>
      <w:bookmarkStart w:id="0" w:name="_GoBack"/>
      <w:bookmarkEnd w:id="0"/>
    </w:p>
    <w:p>
      <w:pPr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年度“书香博山”阅读推广人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评选结果的通报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为进一步推动“书香博山”建设，提升全民阅读意识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形成“多读书，读好书，善读书”的文明风尚，由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中共博山区委宣传部、博山区教育和体育局、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博山区文化和旅游局评选出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丁俊清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“书香博山”阅读推广人。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希望受到表彰的同志珍惜荣誉，再接再厉，号召和感染更多人参与到阅读活动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，诵读经典，传承文化，为建设“书香博山”做出更大的贡献。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附件：“书香博山”阅读推广人获奖名单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中共博山区委宣传部        博山区教育和体育局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博山区文化和旅游局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/>
        <w:rPr>
          <w:rFonts w:hint="eastAsia"/>
        </w:rPr>
      </w:pPr>
    </w:p>
    <w:p>
      <w:pPr>
        <w:pStyle w:val="2"/>
        <w:wordWrap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</w:t>
      </w: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napToGri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“书香博山”阅读推广人获奖名单（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人）</w:t>
      </w:r>
    </w:p>
    <w:p>
      <w:pPr>
        <w:snapToGrid w:val="0"/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按姓氏笔画排名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napToGrid w:val="0"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丁俊清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于追国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马胜男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马晓彤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王文博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王炳凤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白茹月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刘洪萍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刘圆圆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孙大勇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杜新新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李荣萍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李晓彤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李晴晴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杨虹延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宋迎晓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张玉霞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张永亮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张汝艳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张金康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陈立新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陈其斌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陈海红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范红霞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赵玉娥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赵倩汝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  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郝娜娜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侯贻芹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袁亚群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徐光玲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高婷婷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程永元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谢莎莎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snapToGrid w:val="0"/>
        <w:spacing w:line="576" w:lineRule="exact"/>
        <w:ind w:firstLine="640" w:firstLineChars="200"/>
        <w:jc w:val="center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翟兆煜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翟祥宇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戴本刚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魏红芹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魏丽娜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snapToGrid w:val="0"/>
        <w:spacing w:line="576" w:lineRule="exact"/>
        <w:ind w:firstLine="56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DkxOGQ2ODVhNmNmOTM5YTU0ZWRmYWU1MWUxNjcifQ=="/>
    <w:docVar w:name="KSO_WPS_MARK_KEY" w:val="177c3f9d-1307-49c2-9be9-024506435655"/>
  </w:docVars>
  <w:rsids>
    <w:rsidRoot w:val="00000000"/>
    <w:rsid w:val="04DA26C6"/>
    <w:rsid w:val="0E6639A1"/>
    <w:rsid w:val="129D520E"/>
    <w:rsid w:val="1EC93A87"/>
    <w:rsid w:val="36EF0BED"/>
    <w:rsid w:val="37585FF4"/>
    <w:rsid w:val="48D06B18"/>
    <w:rsid w:val="4AA86C85"/>
    <w:rsid w:val="4B647C96"/>
    <w:rsid w:val="53821A58"/>
    <w:rsid w:val="61250B56"/>
    <w:rsid w:val="644765E1"/>
    <w:rsid w:val="64B45B55"/>
    <w:rsid w:val="6C2A70CB"/>
    <w:rsid w:val="70F52C79"/>
    <w:rsid w:val="71CC00F8"/>
    <w:rsid w:val="730E14A8"/>
    <w:rsid w:val="73485FC1"/>
    <w:rsid w:val="74A13FAB"/>
    <w:rsid w:val="7C596261"/>
    <w:rsid w:val="7F1C5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  <w:szCs w:val="2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默认段落字体1"/>
    <w:link w:val="1"/>
    <w:semiHidden/>
    <w:qFormat/>
    <w:uiPriority w:val="0"/>
  </w:style>
  <w:style w:type="table" w:customStyle="1" w:styleId="11">
    <w:name w:val="普通表格1"/>
    <w:semiHidden/>
    <w:qFormat/>
    <w:uiPriority w:val="0"/>
  </w:style>
  <w:style w:type="paragraph" w:customStyle="1" w:styleId="12">
    <w:name w:val="正文文本1"/>
    <w:basedOn w:val="1"/>
    <w:qFormat/>
    <w:uiPriority w:val="0"/>
    <w:pPr>
      <w:spacing w:after="120" w:afterAutospacing="0"/>
    </w:p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6">
    <w:name w:val="网格型1"/>
    <w:basedOn w:val="11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</Words>
  <Characters>511</Characters>
  <Lines>0</Lines>
  <Paragraphs>0</Paragraphs>
  <TotalTime>0</TotalTime>
  <ScaleCrop>false</ScaleCrop>
  <LinksUpToDate>false</LinksUpToDate>
  <CharactersWithSpaces>577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2024-04-16T02:55:00Z</dcterms:created>
  <dc:creator>似水年华</dc:creator>
  <cp:lastModifiedBy>邵凌峰</cp:lastModifiedBy>
  <dcterms:modified xsi:type="dcterms:W3CDTF">2024-06-19T06:39:02Z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B0E0AC5CE2EE4F6B8DEE16D7AD9FD8A6</vt:lpwstr>
  </property>
</Properties>
</file>