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博山区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年度部门联合“双随机、一公开”抽查计划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3510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25"/>
        <w:gridCol w:w="1170"/>
        <w:gridCol w:w="1155"/>
        <w:gridCol w:w="1140"/>
        <w:gridCol w:w="1800"/>
        <w:gridCol w:w="1275"/>
        <w:gridCol w:w="1545"/>
        <w:gridCol w:w="1140"/>
        <w:gridCol w:w="1200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序号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抽查领域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抽查事项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检查对象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事项类别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预估抽查对象数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(不对外公开)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both"/>
              <w:rPr>
                <w:rFonts w:hint="default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发起部门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发起处室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(不对外公开)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配合部门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检查主体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检查时间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0"/>
              </w:rPr>
              <w:t>成品油经营企业经营监督检查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0"/>
              </w:rPr>
              <w:t>成品油经营企业经营监督检查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0"/>
              </w:rPr>
              <w:t>成品油经营企业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0"/>
              </w:rPr>
              <w:t>一般检查事项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家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eastAsia="zh-CN"/>
              </w:rPr>
              <w:t>区商务局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eastAsia="zh-CN"/>
              </w:rPr>
              <w:t>区商务局流通业发展科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黑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黑体"/>
                <w:color w:val="000000"/>
                <w:sz w:val="20"/>
                <w:szCs w:val="22"/>
                <w:lang w:val="en-US" w:eastAsia="zh-CN" w:bidi="ar-SA"/>
              </w:rPr>
              <w:t>区公安分局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黑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区级相关部门、科室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6月-12月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0"/>
                <w:lang w:eastAsia="zh-CN"/>
              </w:rPr>
              <w:t>外商投资企业监督检查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0"/>
                <w:lang w:eastAsia="zh-CN"/>
              </w:rPr>
              <w:t>外商投资企业监督检查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0"/>
                <w:lang w:eastAsia="zh-CN"/>
              </w:rPr>
              <w:t>外商投资企业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0"/>
                <w:lang w:eastAsia="zh-CN"/>
              </w:rPr>
              <w:t>一般检查事项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sz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20"/>
                <w:sz w:val="20"/>
                <w:lang w:val="en-US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pacing w:val="-20"/>
                <w:sz w:val="20"/>
                <w:lang w:val="en-US" w:eastAsia="zh-CN"/>
              </w:rPr>
              <w:t>家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0"/>
                <w:lang w:eastAsia="zh-CN"/>
              </w:rPr>
              <w:t>区商务局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0"/>
                <w:lang w:eastAsia="zh-CN"/>
              </w:rPr>
              <w:t>区商务局外资科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0"/>
                <w:lang w:eastAsia="zh-CN"/>
              </w:rPr>
              <w:t>区市场监管局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0"/>
                <w:lang w:eastAsia="zh-CN"/>
              </w:rPr>
              <w:t>区级相关部门、科室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sz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20"/>
                <w:sz w:val="20"/>
                <w:lang w:val="en-US"/>
              </w:rPr>
              <w:t>7</w:t>
            </w:r>
            <w:r>
              <w:rPr>
                <w:rFonts w:hint="eastAsia" w:ascii="仿宋_GB2312" w:hAnsi="仿宋_GB2312" w:eastAsia="仿宋_GB2312"/>
                <w:color w:val="000000"/>
                <w:spacing w:val="-20"/>
                <w:sz w:val="20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/>
                <w:color w:val="000000"/>
                <w:spacing w:val="-20"/>
                <w:sz w:val="20"/>
                <w:lang w:val="en-US" w:eastAsia="zh-CN"/>
              </w:rPr>
              <w:t>-8</w:t>
            </w:r>
            <w:r>
              <w:rPr>
                <w:rFonts w:hint="eastAsia" w:ascii="仿宋_GB2312" w:hAnsi="仿宋_GB2312" w:eastAsia="仿宋_GB2312"/>
                <w:color w:val="000000"/>
                <w:spacing w:val="-20"/>
                <w:sz w:val="20"/>
                <w:lang w:val="en-US" w:eastAsia="zh-CN"/>
              </w:rPr>
              <w:t>月</w:t>
            </w:r>
          </w:p>
        </w:tc>
      </w:tr>
    </w:tbl>
    <w:p>
      <w:pPr>
        <w:pStyle w:val="2"/>
        <w:numPr>
          <w:ilvl w:val="1"/>
          <w:numId w:val="0"/>
        </w:numPr>
        <w:spacing w:line="560" w:lineRule="exact"/>
      </w:pPr>
      <w:r>
        <w:rPr>
          <w:rFonts w:hint="eastAsia" w:ascii="仿宋" w:hAnsi="仿宋" w:eastAsia="仿宋" w:cs="仿宋"/>
          <w:b w:val="0"/>
          <w:bCs w:val="0"/>
          <w:sz w:val="32"/>
        </w:rPr>
        <w:t>注：各成员单位仅须报送本部门牵头发起的检查计划。</w:t>
      </w:r>
    </w:p>
    <w:p>
      <w:pPr>
        <w:spacing w:line="560" w:lineRule="exact"/>
      </w:pPr>
      <w:bookmarkStart w:id="0" w:name="_GoBack"/>
      <w:bookmarkEnd w:id="0"/>
    </w:p>
    <w:sectPr>
      <w:pgSz w:w="16838" w:h="11906" w:orient="landscape"/>
      <w:pgMar w:top="1417" w:right="1701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suff w:val="space"/>
      <w:lvlText w:val="第%1章 "/>
      <w:lvlJc w:val="left"/>
      <w:pPr>
        <w:ind w:left="993" w:firstLine="0"/>
      </w:pPr>
    </w:lvl>
    <w:lvl w:ilvl="1" w:tentative="0">
      <w:start w:val="1"/>
      <w:numFmt w:val="decimal"/>
      <w:pStyle w:val="2"/>
      <w:suff w:val="space"/>
      <w:lvlText w:val="%1.%2"/>
      <w:lvlJc w:val="left"/>
      <w:pPr>
        <w:ind w:left="562" w:hanging="420"/>
      </w:pPr>
      <w:rPr>
        <w:rFonts w:hint="eastAsia" w:ascii="Times New Roman" w:hAnsi="Times New Roman" w:cs="Times New Roman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1407" w:hanging="840"/>
      </w:pPr>
      <w:rPr>
        <w:rFonts w:hint="eastAsia" w:ascii="Times New Roman" w:hAnsi="Times New Roman" w:cs="Times New Roman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840" w:hanging="840"/>
      </w:pPr>
    </w:lvl>
    <w:lvl w:ilvl="4" w:tentative="0">
      <w:start w:val="1"/>
      <w:numFmt w:val="decimal"/>
      <w:suff w:val="space"/>
      <w:lvlText w:val="%1.%2.%3.%4.%5"/>
      <w:lvlJc w:val="left"/>
      <w:pPr>
        <w:ind w:left="1418" w:firstLine="0"/>
      </w:pPr>
    </w:lvl>
    <w:lvl w:ilvl="5" w:tentative="0">
      <w:start w:val="1"/>
      <w:numFmt w:val="decimal"/>
      <w:suff w:val="space"/>
      <w:lvlText w:val="%1.%2.%3.%4.%5.%6"/>
      <w:lvlJc w:val="left"/>
      <w:pPr>
        <w:ind w:left="1134" w:firstLine="0"/>
      </w:pPr>
    </w:lvl>
    <w:lvl w:ilvl="6" w:tentative="0">
      <w:start w:val="1"/>
      <w:numFmt w:val="decimal"/>
      <w:suff w:val="space"/>
      <w:lvlText w:val="%1.%2.%3.%4.%5.%6.%7"/>
      <w:lvlJc w:val="left"/>
      <w:pPr>
        <w:ind w:left="987" w:firstLine="0"/>
      </w:pPr>
    </w:lvl>
    <w:lvl w:ilvl="7" w:tentative="0">
      <w:start w:val="1"/>
      <w:numFmt w:val="decimal"/>
      <w:suff w:val="space"/>
      <w:lvlText w:val="%1.%2.%3.%4.%5.%6.%7.%8"/>
      <w:lvlJc w:val="left"/>
      <w:pPr>
        <w:ind w:left="567" w:firstLine="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764"/>
        </w:tabs>
        <w:ind w:left="476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16E8A"/>
    <w:rsid w:val="1722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ind w:left="0" w:firstLine="0"/>
      <w:outlineLvl w:val="1"/>
    </w:pPr>
    <w:rPr>
      <w:rFonts w:ascii="Arial" w:hAnsi="Arial" w:eastAsia="黑体"/>
      <w:b/>
      <w:bCs/>
      <w:sz w:val="36"/>
      <w:szCs w:val="32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普通(网站)1"/>
    <w:basedOn w:val="1"/>
    <w:qFormat/>
    <w:uiPriority w:val="0"/>
    <w:pPr>
      <w:spacing w:after="0"/>
    </w:pPr>
    <w:rPr>
      <w:sz w:val="24"/>
    </w:rPr>
  </w:style>
  <w:style w:type="paragraph" w:customStyle="1" w:styleId="9">
    <w:name w:val="_Style 1"/>
    <w:basedOn w:val="1"/>
    <w:qFormat/>
    <w:uiPriority w:val="0"/>
    <w:pPr>
      <w:ind w:firstLine="420"/>
    </w:pPr>
  </w:style>
  <w:style w:type="character" w:customStyle="1" w:styleId="10">
    <w:name w:val="页眉 字符"/>
    <w:basedOn w:val="6"/>
    <w:link w:val="4"/>
    <w:qFormat/>
    <w:uiPriority w:val="0"/>
    <w:rPr>
      <w:rFonts w:ascii="Tahoma" w:hAnsi="Tahoma" w:eastAsia="微软雅黑" w:cs="黑体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="Tahoma" w:hAnsi="Tahoma" w:eastAsia="微软雅黑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343</Characters>
  <Paragraphs>55</Paragraphs>
  <TotalTime>2</TotalTime>
  <ScaleCrop>false</ScaleCrop>
  <LinksUpToDate>false</LinksUpToDate>
  <CharactersWithSpaces>343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2020-05-28T03:14:00Z</dcterms:created>
  <dc:creator>admin</dc:creator>
  <cp:lastModifiedBy>Administrator</cp:lastModifiedBy>
  <cp:lastPrinted>2020-05-29T06:21:00Z</cp:lastPrinted>
  <dcterms:modified xsi:type="dcterms:W3CDTF">2021-07-19T03:28:20Z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79D3CBC281954A43845F90C786E4A90F</vt:lpwstr>
  </property>
</Properties>
</file>