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4F008">
      <w:pPr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2AA03EB7">
      <w:pPr>
        <w:jc w:val="center"/>
        <w:rPr>
          <w:rFonts w:hint="default" w:ascii="方正小标宋简体" w:hAnsi="方正小标宋简体" w:eastAsia="方正小标宋简体" w:cs="方正小标宋简体"/>
          <w:sz w:val="28"/>
          <w:szCs w:val="28"/>
          <w:lang w:val="en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lang w:eastAsia="zh-CN"/>
        </w:rPr>
        <w:t>企业清洁生产方案表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73"/>
        <w:gridCol w:w="6900"/>
        <w:gridCol w:w="3653"/>
      </w:tblGrid>
      <w:tr w14:paraId="47C06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vAlign w:val="center"/>
          </w:tcPr>
          <w:p w14:paraId="11ABEB3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企业名称</w:t>
            </w:r>
          </w:p>
        </w:tc>
        <w:tc>
          <w:tcPr>
            <w:tcW w:w="8773" w:type="dxa"/>
            <w:gridSpan w:val="2"/>
            <w:vAlign w:val="center"/>
          </w:tcPr>
          <w:p w14:paraId="31B9DC21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博山恒泰化工厂</w:t>
            </w:r>
          </w:p>
        </w:tc>
        <w:tc>
          <w:tcPr>
            <w:tcW w:w="3653" w:type="dxa"/>
            <w:vAlign w:val="center"/>
          </w:tcPr>
          <w:p w14:paraId="1A48F3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清洁生产方案产生和完成情况</w:t>
            </w:r>
          </w:p>
          <w:p w14:paraId="073BD18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产生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个  完成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个</w:t>
            </w:r>
          </w:p>
        </w:tc>
      </w:tr>
      <w:tr w14:paraId="697BE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vAlign w:val="center"/>
          </w:tcPr>
          <w:p w14:paraId="43C9660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方案名称</w:t>
            </w:r>
          </w:p>
        </w:tc>
        <w:tc>
          <w:tcPr>
            <w:tcW w:w="1873" w:type="dxa"/>
            <w:vAlign w:val="center"/>
          </w:tcPr>
          <w:p w14:paraId="303C211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实施时间</w:t>
            </w:r>
          </w:p>
        </w:tc>
        <w:tc>
          <w:tcPr>
            <w:tcW w:w="6900" w:type="dxa"/>
            <w:vAlign w:val="center"/>
          </w:tcPr>
          <w:p w14:paraId="61BBE58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方案情况介绍</w:t>
            </w:r>
          </w:p>
        </w:tc>
        <w:tc>
          <w:tcPr>
            <w:tcW w:w="3653" w:type="dxa"/>
            <w:vAlign w:val="center"/>
          </w:tcPr>
          <w:p w14:paraId="565AC3D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方案（预计）产生效益</w:t>
            </w:r>
          </w:p>
        </w:tc>
      </w:tr>
      <w:tr w14:paraId="1AB29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vAlign w:val="center"/>
          </w:tcPr>
          <w:p w14:paraId="1B2748A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杜绝“跑、冒、滴、漏”</w:t>
            </w:r>
          </w:p>
        </w:tc>
        <w:tc>
          <w:tcPr>
            <w:tcW w:w="1873" w:type="dxa"/>
            <w:vAlign w:val="center"/>
          </w:tcPr>
          <w:p w14:paraId="58048D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2025.6.1-6.20</w:t>
            </w:r>
          </w:p>
        </w:tc>
        <w:tc>
          <w:tcPr>
            <w:tcW w:w="6900" w:type="dxa"/>
            <w:vAlign w:val="center"/>
          </w:tcPr>
          <w:p w14:paraId="73216D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对水、电、油、汽、风、料等“跑、冒、滴、漏”，的浪费现象，制定制度，做到责任到人，杜绝浪费，奖罚分明，达到节能降耗目的</w:t>
            </w:r>
          </w:p>
        </w:tc>
        <w:tc>
          <w:tcPr>
            <w:tcW w:w="3653" w:type="dxa"/>
            <w:vAlign w:val="center"/>
          </w:tcPr>
          <w:p w14:paraId="4B673F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潜在的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环境效益、潜在的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经济效益</w:t>
            </w:r>
          </w:p>
        </w:tc>
      </w:tr>
      <w:tr w14:paraId="0468F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vAlign w:val="center"/>
          </w:tcPr>
          <w:p w14:paraId="0B81EB2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消防泵房消防控制柜提升防护等级</w:t>
            </w:r>
          </w:p>
        </w:tc>
        <w:tc>
          <w:tcPr>
            <w:tcW w:w="1873" w:type="dxa"/>
            <w:vAlign w:val="center"/>
          </w:tcPr>
          <w:p w14:paraId="19546B6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2025.6.30</w:t>
            </w:r>
          </w:p>
        </w:tc>
        <w:tc>
          <w:tcPr>
            <w:tcW w:w="6900" w:type="dxa"/>
            <w:vAlign w:val="center"/>
          </w:tcPr>
          <w:p w14:paraId="2DB60A0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39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减少资源浪费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延长设备寿命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：防护等级高的控制柜能够有效防止灰尘、水等外部因素对内部电气元件的损害，从而延长设备的使用寿命。减少设备的更换频率，意味着减少了生产新设备所需的资源消耗和废弃物的产生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降低能耗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：防护等级高的控制柜通常具有更好的密封性和散热性能，可以减少因环境因素导致的额外能耗，从而降低能源消耗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 w14:paraId="791C701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39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减少污染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防止泄漏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：防护等级高的控制柜能够有效防止内部电气元件因受潮、进水等原因导致的短路、漏电等故障，从而减少因设备故障导致的环境污染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减少有害物质排放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：防护等级高的控制柜在制造过程中通常会采用更环保的材料和工艺，减少有害物质的排放，从而降低对环境的污染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 w14:paraId="0488BD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-36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　　3、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提高资源利用率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回收利用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：防护等级高的控制柜在报废后，其内部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部的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电气元件和材料更容易被回收和再利用，从而提高资源的利用率，减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资源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　源浪费。</w:t>
            </w:r>
          </w:p>
          <w:p w14:paraId="5DA72F7A">
            <w:pPr>
              <w:pStyle w:val="4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39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符合环保标准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遵守法规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：防护等级高的控制柜通常能够满足国家和地方的环保法规要求，从而避免因不符合环保标准而产生的罚款和法律风险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 w14:paraId="24477EEA"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390" w:lineRule="atLeas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综上所述，消防水泵控制柜的防护等级达到标准后，不仅能够提高设备的性能和可靠性，还能从环保方面带来显著的好处，包括减少资源浪费、减少污染、提高资源　利用率和符合环保标准等。</w:t>
            </w:r>
          </w:p>
          <w:p w14:paraId="5E27B50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653" w:type="dxa"/>
            <w:vAlign w:val="center"/>
          </w:tcPr>
          <w:p w14:paraId="2AA6500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潜在的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环境效益、潜在的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经济效益</w:t>
            </w:r>
          </w:p>
        </w:tc>
      </w:tr>
      <w:tr w14:paraId="1C999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vAlign w:val="center"/>
          </w:tcPr>
          <w:p w14:paraId="776E2E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丙酮储罐区域重置顶棚</w:t>
            </w:r>
          </w:p>
        </w:tc>
        <w:tc>
          <w:tcPr>
            <w:tcW w:w="1873" w:type="dxa"/>
            <w:vAlign w:val="center"/>
          </w:tcPr>
          <w:p w14:paraId="1B51CE0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2025.6.10</w:t>
            </w:r>
          </w:p>
        </w:tc>
        <w:tc>
          <w:tcPr>
            <w:tcW w:w="6900" w:type="dxa"/>
            <w:vAlign w:val="top"/>
          </w:tcPr>
          <w:p w14:paraId="5DE7A394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提纯车间丙酮储罐区域顶棚重置，防止阳光直射、雨水侵入、减少温度波动、防止杂物落入以及提高安全性，从而确保丙酮的安全储存。减少丙酮的挥发速度，降低安全隐患。</w:t>
            </w:r>
          </w:p>
        </w:tc>
        <w:tc>
          <w:tcPr>
            <w:tcW w:w="3653" w:type="dxa"/>
            <w:vAlign w:val="center"/>
          </w:tcPr>
          <w:p w14:paraId="47C46CD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潜在的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环境效益、潜在的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经济效益</w:t>
            </w:r>
          </w:p>
        </w:tc>
      </w:tr>
      <w:tr w14:paraId="6F3AF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7" w:hRule="atLeast"/>
        </w:trPr>
        <w:tc>
          <w:tcPr>
            <w:tcW w:w="2130" w:type="dxa"/>
            <w:vAlign w:val="center"/>
          </w:tcPr>
          <w:p w14:paraId="790FFC2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均苯四甲酸车间母液池防水防渗处理</w:t>
            </w:r>
          </w:p>
        </w:tc>
        <w:tc>
          <w:tcPr>
            <w:tcW w:w="1873" w:type="dxa"/>
            <w:vAlign w:val="center"/>
          </w:tcPr>
          <w:p w14:paraId="428616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2025.6.22</w:t>
            </w:r>
          </w:p>
        </w:tc>
        <w:tc>
          <w:tcPr>
            <w:tcW w:w="6900" w:type="dxa"/>
          </w:tcPr>
          <w:p w14:paraId="65B6A3D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防止污染扩散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母液池通常储存的是工业生产过程中产生的母液，这些液体可能含有有害化学物质。如果母液池没有进行防水防渗处理，这些有害物质可能会渗透到土壤和地下水中，造成环境污染。通过防水防渗处理，可以有效防止这些有害物质的扩散，保护环境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 w14:paraId="3A57B72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减少资源浪费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：防水防渗处理可以防止母液池中的液体渗漏，从而减少资源的浪费。这对于含有贵重化学成分的母液尤为重要，可以避免因渗漏造成的经济损失和资源浪费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53249"/>
                <w:spacing w:val="0"/>
                <w:sz w:val="18"/>
                <w:szCs w:val="18"/>
                <w:u w:val="none"/>
                <w:shd w:val="clear" w:fill="F2F2FA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53249"/>
                <w:spacing w:val="0"/>
                <w:sz w:val="18"/>
                <w:szCs w:val="18"/>
                <w:u w:val="none"/>
                <w:shd w:val="clear" w:fill="F2F2FA"/>
              </w:rPr>
              <w:instrText xml:space="preserve"> HYPERLINK "https://www.renrendoc.com/paper/204137394.html" \t "https://www.so.com/_blank"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53249"/>
                <w:spacing w:val="0"/>
                <w:sz w:val="18"/>
                <w:szCs w:val="18"/>
                <w:u w:val="none"/>
                <w:shd w:val="clear" w:fill="F2F2FA"/>
              </w:rPr>
              <w:fldChar w:fldCharType="separate"/>
            </w:r>
            <w:r>
              <w:rPr>
                <w:rStyle w:val="9"/>
                <w:rFonts w:hint="eastAsia" w:ascii="宋体" w:hAnsi="宋体" w:eastAsia="宋体" w:cs="宋体"/>
                <w:i w:val="0"/>
                <w:iCs w:val="0"/>
                <w:caps w:val="0"/>
                <w:color w:val="253249"/>
                <w:spacing w:val="0"/>
                <w:sz w:val="18"/>
                <w:szCs w:val="18"/>
                <w:u w:val="none"/>
                <w:shd w:val="clear" w:fill="F2F2FA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53249"/>
                <w:spacing w:val="0"/>
                <w:sz w:val="18"/>
                <w:szCs w:val="18"/>
                <w:u w:val="none"/>
                <w:shd w:val="clear" w:fill="F2F2FA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。</w:t>
            </w:r>
          </w:p>
          <w:p w14:paraId="635A464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3、</w:t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提高处理效率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：防水防渗处理可以确保母液池中的液体不会因渗漏而减少，从而保证处理过程的效率。这对于需要对母液进行回收、再利用或处理的工业过程尤为重要，可以提高整体的处理效率和效果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 w14:paraId="3566531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4、</w:t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延长设施使用寿命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：防水防渗处理可以保护母液池的结构，防止因液体渗漏导致的结构损坏。这不仅可以延长母液池的使用寿命，还可以减少因维修或重建带来的环境影响和资源消耗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 w14:paraId="5806453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5、</w:t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符合环保法规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：进行防水防渗处理可以确保母液池的使用符合相关法规要求，避免因环境污染问题导致的法律风险和罚款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 w14:paraId="337897C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综上所述，母液池做防水防渗处理在环保方面具有多重好处，不仅可以防止污染扩散、减少资源浪费，还可以提高处理效率、延长设施使用寿命，并确保符合环保法规。</w:t>
            </w:r>
          </w:p>
          <w:p w14:paraId="28C0936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 w:hanging="36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DA65D0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3" w:type="dxa"/>
            <w:vAlign w:val="center"/>
          </w:tcPr>
          <w:p w14:paraId="6CCB08B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潜在的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环境效益、潜在的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经济效益</w:t>
            </w:r>
          </w:p>
        </w:tc>
      </w:tr>
      <w:tr w14:paraId="2947C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vAlign w:val="center"/>
          </w:tcPr>
          <w:p w14:paraId="69F2C7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丙酮卸车区域卸车改造，增加联锁装置</w:t>
            </w:r>
          </w:p>
        </w:tc>
        <w:tc>
          <w:tcPr>
            <w:tcW w:w="1873" w:type="dxa"/>
            <w:vAlign w:val="center"/>
          </w:tcPr>
          <w:p w14:paraId="280239A6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2025.12.31前</w:t>
            </w:r>
          </w:p>
        </w:tc>
        <w:tc>
          <w:tcPr>
            <w:tcW w:w="6900" w:type="dxa"/>
          </w:tcPr>
          <w:p w14:paraId="1EB8141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-360" w:leftChars="0" w:right="0" w:rightChars="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　1、提高安全性：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联锁装置能够防止管路意外断裂造成的泄漏事故，确保在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在紧急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情况下能够迅速安全地断开管路连接，减少环境污染和安全隐患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FCD21F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减少泄漏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拉断阀作为联锁装置的一种，能够在达到设定条件时自动断开管路连接，并使中间介质自封在管路中，从而减少物料泄漏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8625DB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保护环境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通过减少泄漏，联锁装置有助于降低油气挥发，保护大气环境。</w:t>
            </w:r>
          </w:p>
          <w:p w14:paraId="1FD6C5C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提高自动化程度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联锁装置与自动化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卸车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系统结合，可以实现更加高效和精确的物料装卸，提高生产效率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972FB4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综上所述，增加联锁装置不仅能够提升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鹤管卸车的安全性和环保性能，还能够优化操作流程，提高整体生产效率。</w:t>
            </w:r>
          </w:p>
          <w:p w14:paraId="3AA6B8B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653" w:type="dxa"/>
            <w:vAlign w:val="center"/>
          </w:tcPr>
          <w:p w14:paraId="709B65B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潜在的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环境效益、潜在的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经济效益</w:t>
            </w:r>
          </w:p>
        </w:tc>
      </w:tr>
    </w:tbl>
    <w:p w14:paraId="662B8B4D">
      <w:pPr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注：方案情况介绍主要包括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方案实施前具体情况描述；方案实施后提升改进具体情况描述</w:t>
      </w:r>
    </w:p>
    <w:p w14:paraId="4C9840FA">
      <w:pPr>
        <w:rPr>
          <w:rFonts w:hint="eastAsia" w:ascii="宋体" w:hAnsi="宋体" w:eastAsia="宋体" w:cs="宋体"/>
        </w:rPr>
      </w:pPr>
    </w:p>
    <w:sectPr>
      <w:footerReference r:id="rId3" w:type="default"/>
      <w:pgSz w:w="16838" w:h="11906" w:orient="landscape"/>
      <w:pgMar w:top="1134" w:right="1134" w:bottom="1134" w:left="1134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FA37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9F9B61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9F9B61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547075"/>
    <w:multiLevelType w:val="singleLevel"/>
    <w:tmpl w:val="DA547075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FA419AE9"/>
    <w:multiLevelType w:val="multilevel"/>
    <w:tmpl w:val="FA419AE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CC3457"/>
    <w:rsid w:val="04402605"/>
    <w:rsid w:val="051946BF"/>
    <w:rsid w:val="05385B41"/>
    <w:rsid w:val="083E2F6B"/>
    <w:rsid w:val="0C8573BB"/>
    <w:rsid w:val="0F79C8E9"/>
    <w:rsid w:val="142C56CF"/>
    <w:rsid w:val="150711F8"/>
    <w:rsid w:val="17CC3457"/>
    <w:rsid w:val="19575AC8"/>
    <w:rsid w:val="19C31523"/>
    <w:rsid w:val="1E011565"/>
    <w:rsid w:val="1FFFEC1E"/>
    <w:rsid w:val="259A50A0"/>
    <w:rsid w:val="26FA404E"/>
    <w:rsid w:val="29D87103"/>
    <w:rsid w:val="2D5B9D99"/>
    <w:rsid w:val="32FF075C"/>
    <w:rsid w:val="33DFFD9B"/>
    <w:rsid w:val="37C329C2"/>
    <w:rsid w:val="37FE0811"/>
    <w:rsid w:val="38A253C1"/>
    <w:rsid w:val="39EF5AF2"/>
    <w:rsid w:val="3BA99DF3"/>
    <w:rsid w:val="3C36969B"/>
    <w:rsid w:val="3D7F8F44"/>
    <w:rsid w:val="3E6624AE"/>
    <w:rsid w:val="3E69349B"/>
    <w:rsid w:val="3FAFFBE1"/>
    <w:rsid w:val="3FDE9087"/>
    <w:rsid w:val="46C76DBA"/>
    <w:rsid w:val="489130C1"/>
    <w:rsid w:val="493F20C4"/>
    <w:rsid w:val="4DDB254D"/>
    <w:rsid w:val="51041B60"/>
    <w:rsid w:val="51FED7AB"/>
    <w:rsid w:val="53CF58DC"/>
    <w:rsid w:val="56E37600"/>
    <w:rsid w:val="59FF623D"/>
    <w:rsid w:val="5BF35C95"/>
    <w:rsid w:val="5D1FDF46"/>
    <w:rsid w:val="5D86262B"/>
    <w:rsid w:val="5EAB85D4"/>
    <w:rsid w:val="5EBE8F8A"/>
    <w:rsid w:val="5EFA7CCD"/>
    <w:rsid w:val="5EFF12F9"/>
    <w:rsid w:val="5F4F8410"/>
    <w:rsid w:val="5F781D70"/>
    <w:rsid w:val="5F87AD95"/>
    <w:rsid w:val="5FAF467E"/>
    <w:rsid w:val="5FAF7FD5"/>
    <w:rsid w:val="5FBF285A"/>
    <w:rsid w:val="5FFF3BE2"/>
    <w:rsid w:val="601277E9"/>
    <w:rsid w:val="66BA5B15"/>
    <w:rsid w:val="67BE1757"/>
    <w:rsid w:val="67EFABDC"/>
    <w:rsid w:val="6A3A44B6"/>
    <w:rsid w:val="6ABB0A7A"/>
    <w:rsid w:val="6BE3315D"/>
    <w:rsid w:val="6BF279C0"/>
    <w:rsid w:val="6BFFD40D"/>
    <w:rsid w:val="6D567859"/>
    <w:rsid w:val="6D8A34A1"/>
    <w:rsid w:val="6EB1286D"/>
    <w:rsid w:val="6EF68D5D"/>
    <w:rsid w:val="6F1266A1"/>
    <w:rsid w:val="6F3F8357"/>
    <w:rsid w:val="6F5FBD0D"/>
    <w:rsid w:val="6F7F2E04"/>
    <w:rsid w:val="6FCB69CC"/>
    <w:rsid w:val="6FFE97F3"/>
    <w:rsid w:val="718729C1"/>
    <w:rsid w:val="752DB782"/>
    <w:rsid w:val="7756F8D4"/>
    <w:rsid w:val="775C1F10"/>
    <w:rsid w:val="77DFBD98"/>
    <w:rsid w:val="77FD0924"/>
    <w:rsid w:val="7951470E"/>
    <w:rsid w:val="79DBD390"/>
    <w:rsid w:val="7AB82507"/>
    <w:rsid w:val="7BF35499"/>
    <w:rsid w:val="7CBF0D23"/>
    <w:rsid w:val="7D5C950E"/>
    <w:rsid w:val="7D9DD392"/>
    <w:rsid w:val="7E769C29"/>
    <w:rsid w:val="7F5EDF8A"/>
    <w:rsid w:val="7F7B1A35"/>
    <w:rsid w:val="7F7D58EC"/>
    <w:rsid w:val="7F7F197E"/>
    <w:rsid w:val="7F8DE7A3"/>
    <w:rsid w:val="7F9F44C9"/>
    <w:rsid w:val="7FD490D2"/>
    <w:rsid w:val="7FD8A4DF"/>
    <w:rsid w:val="7FDFAACD"/>
    <w:rsid w:val="7FE163BF"/>
    <w:rsid w:val="7FF4AC09"/>
    <w:rsid w:val="7FF77C18"/>
    <w:rsid w:val="7FFD9D90"/>
    <w:rsid w:val="7FFDB2E9"/>
    <w:rsid w:val="8E7F1233"/>
    <w:rsid w:val="97EFBCE7"/>
    <w:rsid w:val="99EF5C54"/>
    <w:rsid w:val="9D4B5CFF"/>
    <w:rsid w:val="9F2BF21A"/>
    <w:rsid w:val="9F7E0D4F"/>
    <w:rsid w:val="9FFF505C"/>
    <w:rsid w:val="A2FC30A3"/>
    <w:rsid w:val="AF92C819"/>
    <w:rsid w:val="AFBF049E"/>
    <w:rsid w:val="AFCF0DCB"/>
    <w:rsid w:val="B46EEA14"/>
    <w:rsid w:val="BA7B23C6"/>
    <w:rsid w:val="BBD5D46A"/>
    <w:rsid w:val="BD7D2F27"/>
    <w:rsid w:val="BD962328"/>
    <w:rsid w:val="BDDF7138"/>
    <w:rsid w:val="BDFF375F"/>
    <w:rsid w:val="BEDD8A6F"/>
    <w:rsid w:val="BFF1A191"/>
    <w:rsid w:val="C3F702D5"/>
    <w:rsid w:val="CAFE6F09"/>
    <w:rsid w:val="CBFFABC5"/>
    <w:rsid w:val="CE5D2E64"/>
    <w:rsid w:val="CFAF95F4"/>
    <w:rsid w:val="D57C8CE1"/>
    <w:rsid w:val="D73FC997"/>
    <w:rsid w:val="D76F2208"/>
    <w:rsid w:val="DE7DAC86"/>
    <w:rsid w:val="DFDBF832"/>
    <w:rsid w:val="DFF6ADA8"/>
    <w:rsid w:val="E37FC5C9"/>
    <w:rsid w:val="E6BA7B35"/>
    <w:rsid w:val="EBDEBFC8"/>
    <w:rsid w:val="EDDB863B"/>
    <w:rsid w:val="EDF713C2"/>
    <w:rsid w:val="EFDFBCBC"/>
    <w:rsid w:val="F3FDF13B"/>
    <w:rsid w:val="F3FFC8DE"/>
    <w:rsid w:val="F5DAB26E"/>
    <w:rsid w:val="F656151E"/>
    <w:rsid w:val="F6FF64B7"/>
    <w:rsid w:val="F7EF10EC"/>
    <w:rsid w:val="F7FB4509"/>
    <w:rsid w:val="F7FDE843"/>
    <w:rsid w:val="FB3F4D3C"/>
    <w:rsid w:val="FB7AE234"/>
    <w:rsid w:val="FB9D970B"/>
    <w:rsid w:val="FBDE46C9"/>
    <w:rsid w:val="FBEF66D5"/>
    <w:rsid w:val="FBF57903"/>
    <w:rsid w:val="FCFF959F"/>
    <w:rsid w:val="FD37AE86"/>
    <w:rsid w:val="FD9F0570"/>
    <w:rsid w:val="FDB5D933"/>
    <w:rsid w:val="FDF65FED"/>
    <w:rsid w:val="FDFBC440"/>
    <w:rsid w:val="FE6EB337"/>
    <w:rsid w:val="FE734873"/>
    <w:rsid w:val="FF5FDFAB"/>
    <w:rsid w:val="FF6AF09B"/>
    <w:rsid w:val="FFEEF62E"/>
    <w:rsid w:val="FFF38C57"/>
    <w:rsid w:val="FFF748EB"/>
    <w:rsid w:val="FFFAF9A9"/>
    <w:rsid w:val="FFFB554E"/>
    <w:rsid w:val="FFFBD496"/>
    <w:rsid w:val="FFFDA54D"/>
    <w:rsid w:val="FFFF8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1661</Words>
  <Characters>1707</Characters>
  <Lines>0</Lines>
  <Paragraphs>0</Paragraphs>
  <TotalTime>26</TotalTime>
  <ScaleCrop>false</ScaleCrop>
  <LinksUpToDate>false</LinksUpToDate>
  <CharactersWithSpaces>1714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2025-01-25T09:50:00Z</dcterms:created>
  <dc:creator>菲菲</dc:creator>
  <cp:lastModifiedBy>爱笑的眼睛</cp:lastModifiedBy>
  <cp:lastPrinted>2026-04-01T05:38:15Z</cp:lastPrinted>
  <dcterms:modified xsi:type="dcterms:W3CDTF">2026-04-01T05:38:45Z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A1350E4DD8034770AC5E6C2932709B1F_11</vt:lpwstr>
  </property>
  <property fmtid="{D5CDD505-2E9C-101B-9397-08002B2CF9AE}" pid="4" name="KSOTemplateDocerSaveRecord">
    <vt:lpwstr>eyJoZGlkIjoiYjA0NmNjYWFmYzYyNzhkMTgyZTJkZjBkMjZhNDkyNzciLCJ1c2VySWQiOiI3NDk1Mjg5NDYifQ==</vt:lpwstr>
  </property>
</Properties>
</file>