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31" w:rsidRDefault="006F3B31" w:rsidP="00C141F1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6F3B31" w:rsidRDefault="006F3B31" w:rsidP="00C141F1">
      <w:pPr>
        <w:spacing w:line="56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BF32D3" w:rsidRDefault="00BF32D3" w:rsidP="00C141F1">
      <w:pPr>
        <w:spacing w:line="56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BF32D3" w:rsidRDefault="00BF32D3" w:rsidP="00C141F1">
      <w:pPr>
        <w:spacing w:line="56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6F3B31" w:rsidRDefault="006F3B31" w:rsidP="00C141F1">
      <w:pPr>
        <w:spacing w:line="56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BF32D3" w:rsidRDefault="00BF32D3" w:rsidP="00BF32D3">
      <w:pPr>
        <w:spacing w:line="24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BF32D3" w:rsidRDefault="00BF32D3" w:rsidP="00BF32D3">
      <w:pPr>
        <w:spacing w:line="24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BF32D3" w:rsidRDefault="00BF32D3" w:rsidP="00BF32D3">
      <w:pPr>
        <w:spacing w:line="24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BF32D3" w:rsidRDefault="00BF32D3" w:rsidP="00EB4C22">
      <w:pPr>
        <w:spacing w:line="500" w:lineRule="exact"/>
        <w:ind w:firstLine="420"/>
        <w:jc w:val="center"/>
        <w:rPr>
          <w:rFonts w:ascii="仿宋_GB2312" w:eastAsia="仿宋_GB2312"/>
          <w:sz w:val="32"/>
          <w:szCs w:val="32"/>
        </w:rPr>
      </w:pPr>
      <w:r w:rsidRPr="00BF32D3">
        <w:rPr>
          <w:rFonts w:ascii="仿宋_GB2312" w:eastAsia="仿宋_GB2312" w:hint="eastAsia"/>
          <w:sz w:val="32"/>
          <w:szCs w:val="32"/>
        </w:rPr>
        <w:t>博环</w:t>
      </w:r>
      <w:r w:rsidRPr="00BF32D3">
        <w:rPr>
          <w:rFonts w:ascii="仿宋_GB2312" w:eastAsia="仿宋_GB2312"/>
          <w:sz w:val="32"/>
          <w:szCs w:val="32"/>
        </w:rPr>
        <w:t>委办</w:t>
      </w:r>
      <w:r w:rsidRPr="00BF32D3">
        <w:rPr>
          <w:rFonts w:ascii="仿宋_GB2312" w:eastAsia="仿宋_GB2312" w:hint="eastAsia"/>
          <w:sz w:val="32"/>
          <w:szCs w:val="32"/>
        </w:rPr>
        <w:t>〔2024〕</w:t>
      </w:r>
      <w:r w:rsidR="00D8320F">
        <w:rPr>
          <w:rFonts w:ascii="仿宋_GB2312" w:eastAsia="仿宋_GB2312"/>
          <w:sz w:val="32"/>
          <w:szCs w:val="32"/>
        </w:rPr>
        <w:t>2</w:t>
      </w:r>
      <w:r w:rsidRPr="00BF32D3">
        <w:rPr>
          <w:rFonts w:ascii="仿宋_GB2312" w:eastAsia="仿宋_GB2312" w:hint="eastAsia"/>
          <w:sz w:val="32"/>
          <w:szCs w:val="32"/>
        </w:rPr>
        <w:t>号</w:t>
      </w:r>
    </w:p>
    <w:p w:rsidR="00BF32D3" w:rsidRPr="00BF32D3" w:rsidRDefault="00BF32D3" w:rsidP="00EB4C22">
      <w:pPr>
        <w:spacing w:line="500" w:lineRule="exact"/>
        <w:ind w:firstLine="420"/>
        <w:jc w:val="center"/>
        <w:rPr>
          <w:rFonts w:ascii="仿宋_GB2312" w:eastAsia="仿宋_GB2312"/>
          <w:sz w:val="32"/>
          <w:szCs w:val="32"/>
        </w:rPr>
      </w:pPr>
    </w:p>
    <w:p w:rsidR="00BF32D3" w:rsidRPr="00BF32D3" w:rsidRDefault="00BF32D3" w:rsidP="00BF32D3">
      <w:pPr>
        <w:spacing w:line="50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博山区</w:t>
      </w:r>
      <w:r>
        <w:rPr>
          <w:rFonts w:ascii="方正小标宋_GBK" w:eastAsia="方正小标宋_GBK"/>
          <w:sz w:val="44"/>
          <w:szCs w:val="44"/>
        </w:rPr>
        <w:t>生态环境委员会办公室</w:t>
      </w:r>
    </w:p>
    <w:p w:rsidR="00BF32D3" w:rsidRDefault="00BF32D3" w:rsidP="00EB4C22">
      <w:pPr>
        <w:spacing w:line="50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</w:t>
      </w:r>
      <w:r>
        <w:rPr>
          <w:rFonts w:ascii="方正小标宋_GBK" w:eastAsia="方正小标宋_GBK"/>
          <w:sz w:val="44"/>
          <w:szCs w:val="44"/>
        </w:rPr>
        <w:t>印发博山区生态质量指数（</w:t>
      </w:r>
      <w:r>
        <w:rPr>
          <w:rFonts w:ascii="方正小标宋_GBK" w:eastAsia="方正小标宋_GBK" w:hint="eastAsia"/>
          <w:sz w:val="44"/>
          <w:szCs w:val="44"/>
        </w:rPr>
        <w:t>EQI</w:t>
      </w:r>
      <w:r>
        <w:rPr>
          <w:rFonts w:ascii="方正小标宋_GBK" w:eastAsia="方正小标宋_GBK"/>
          <w:sz w:val="44"/>
          <w:szCs w:val="44"/>
        </w:rPr>
        <w:t>）</w:t>
      </w:r>
    </w:p>
    <w:p w:rsidR="00595C1E" w:rsidRDefault="00BF32D3" w:rsidP="00EB4C22">
      <w:pPr>
        <w:spacing w:line="50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分工方案的</w:t>
      </w:r>
      <w:r>
        <w:rPr>
          <w:rFonts w:ascii="方正小标宋_GBK" w:eastAsia="方正小标宋_GBK"/>
          <w:sz w:val="44"/>
          <w:szCs w:val="44"/>
        </w:rPr>
        <w:t>通知</w:t>
      </w:r>
    </w:p>
    <w:p w:rsidR="006F3B31" w:rsidRPr="006F3B31" w:rsidRDefault="006F3B31" w:rsidP="00EB4C22">
      <w:pPr>
        <w:spacing w:line="500" w:lineRule="exact"/>
        <w:ind w:firstLine="420"/>
        <w:jc w:val="center"/>
        <w:rPr>
          <w:rFonts w:ascii="方正小标宋_GBK" w:eastAsia="方正小标宋_GBK"/>
          <w:sz w:val="44"/>
          <w:szCs w:val="44"/>
        </w:rPr>
      </w:pPr>
    </w:p>
    <w:p w:rsidR="000337E3" w:rsidRDefault="000337E3" w:rsidP="00C141F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有关部门</w:t>
      </w:r>
      <w:r>
        <w:rPr>
          <w:rFonts w:ascii="仿宋_GB2312" w:eastAsia="仿宋_GB2312"/>
          <w:sz w:val="32"/>
          <w:szCs w:val="32"/>
        </w:rPr>
        <w:t>、单位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81C0C" w:rsidRDefault="00D81C0C" w:rsidP="00C141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生态环境部2021年印发了《区域生态质量评价办法（试行）》，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全国及重点区域开展生态质量评价工作，</w:t>
      </w:r>
      <w:r>
        <w:rPr>
          <w:rFonts w:ascii="仿宋_GB2312" w:eastAsia="仿宋_GB2312"/>
          <w:sz w:val="32"/>
          <w:szCs w:val="32"/>
        </w:rPr>
        <w:t>并将</w:t>
      </w:r>
      <w:r>
        <w:rPr>
          <w:rFonts w:ascii="仿宋_GB2312" w:eastAsia="仿宋_GB2312" w:hint="eastAsia"/>
          <w:sz w:val="32"/>
          <w:szCs w:val="32"/>
        </w:rPr>
        <w:t>生态质量指数EQI纳入中央对省（自治区、</w:t>
      </w:r>
      <w:r>
        <w:rPr>
          <w:rFonts w:ascii="仿宋_GB2312" w:eastAsia="仿宋_GB2312"/>
          <w:sz w:val="32"/>
          <w:szCs w:val="32"/>
        </w:rPr>
        <w:t>直辖市</w:t>
      </w:r>
      <w:r>
        <w:rPr>
          <w:rFonts w:ascii="仿宋_GB2312" w:eastAsia="仿宋_GB2312" w:hint="eastAsia"/>
          <w:sz w:val="32"/>
          <w:szCs w:val="32"/>
        </w:rPr>
        <w:t>）污染防治攻坚战成效考核。根据生态环境部通报，2022年我区EQI为68.36，</w:t>
      </w:r>
      <w:r>
        <w:rPr>
          <w:rFonts w:ascii="仿宋_GB2312" w:eastAsia="仿宋_GB2312"/>
          <w:sz w:val="32"/>
          <w:szCs w:val="32"/>
        </w:rPr>
        <w:t>类型为</w:t>
      </w:r>
      <w:r>
        <w:rPr>
          <w:rFonts w:ascii="仿宋_GB2312" w:eastAsia="仿宋_GB2312" w:hint="eastAsia"/>
          <w:sz w:val="32"/>
          <w:szCs w:val="32"/>
        </w:rPr>
        <w:t>“2类”。从EQI各项指标得分情况来看，</w:t>
      </w:r>
      <w:r>
        <w:rPr>
          <w:rFonts w:ascii="仿宋_GB2312" w:eastAsia="仿宋_GB2312"/>
          <w:sz w:val="32"/>
          <w:szCs w:val="32"/>
        </w:rPr>
        <w:t>我区</w:t>
      </w:r>
      <w:r>
        <w:rPr>
          <w:rFonts w:ascii="仿宋_GB2312" w:eastAsia="仿宋_GB2312" w:hint="eastAsia"/>
          <w:sz w:val="32"/>
          <w:szCs w:val="32"/>
        </w:rPr>
        <w:t>在自然生态系统覆盖比例、</w:t>
      </w:r>
      <w:r>
        <w:rPr>
          <w:rFonts w:ascii="仿宋_GB2312" w:eastAsia="仿宋_GB2312"/>
          <w:sz w:val="32"/>
          <w:szCs w:val="32"/>
        </w:rPr>
        <w:t>人类活动</w:t>
      </w:r>
      <w:r>
        <w:rPr>
          <w:rFonts w:ascii="仿宋_GB2312" w:eastAsia="仿宋_GB2312" w:hint="eastAsia"/>
          <w:sz w:val="32"/>
          <w:szCs w:val="32"/>
        </w:rPr>
        <w:t>干扰程度、</w:t>
      </w:r>
      <w:r>
        <w:rPr>
          <w:rFonts w:ascii="仿宋_GB2312" w:eastAsia="仿宋_GB2312"/>
          <w:sz w:val="32"/>
          <w:szCs w:val="32"/>
        </w:rPr>
        <w:t>生物</w:t>
      </w:r>
      <w:r>
        <w:rPr>
          <w:rFonts w:ascii="仿宋_GB2312" w:eastAsia="仿宋_GB2312" w:hint="eastAsia"/>
          <w:sz w:val="32"/>
          <w:szCs w:val="32"/>
        </w:rPr>
        <w:t>多样性丰富度、</w:t>
      </w:r>
      <w:r>
        <w:rPr>
          <w:rFonts w:ascii="仿宋_GB2312" w:eastAsia="仿宋_GB2312"/>
          <w:sz w:val="32"/>
          <w:szCs w:val="32"/>
        </w:rPr>
        <w:t>生态结构</w:t>
      </w:r>
      <w:r>
        <w:rPr>
          <w:rFonts w:ascii="仿宋_GB2312" w:eastAsia="仿宋_GB2312" w:hint="eastAsia"/>
          <w:sz w:val="32"/>
          <w:szCs w:val="32"/>
        </w:rPr>
        <w:t>完整性和稳定性等方面还需继续改善。</w:t>
      </w:r>
    </w:p>
    <w:p w:rsidR="00D81C0C" w:rsidRDefault="00D81C0C" w:rsidP="00C141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为深入贯彻落实党的二十大精神，</w:t>
      </w:r>
      <w:r>
        <w:rPr>
          <w:rFonts w:ascii="仿宋_GB2312" w:eastAsia="仿宋_GB2312"/>
          <w:sz w:val="32"/>
          <w:szCs w:val="32"/>
        </w:rPr>
        <w:t>坚定践行</w:t>
      </w:r>
      <w:r>
        <w:rPr>
          <w:rFonts w:ascii="仿宋_GB2312" w:eastAsia="仿宋_GB2312" w:hint="eastAsia"/>
          <w:sz w:val="32"/>
          <w:szCs w:val="32"/>
        </w:rPr>
        <w:t>习近平生态文明思想，</w:t>
      </w:r>
      <w:r>
        <w:rPr>
          <w:rFonts w:ascii="仿宋_GB2312" w:eastAsia="仿宋_GB2312"/>
          <w:sz w:val="32"/>
          <w:szCs w:val="32"/>
        </w:rPr>
        <w:t>统筹</w:t>
      </w:r>
      <w:r>
        <w:rPr>
          <w:rFonts w:ascii="仿宋_GB2312" w:eastAsia="仿宋_GB2312" w:hint="eastAsia"/>
          <w:sz w:val="32"/>
          <w:szCs w:val="32"/>
        </w:rPr>
        <w:t>推进山水林田湖草沙一体化保护修复，</w:t>
      </w:r>
      <w:r>
        <w:rPr>
          <w:rFonts w:ascii="仿宋_GB2312" w:eastAsia="仿宋_GB2312"/>
          <w:sz w:val="32"/>
          <w:szCs w:val="32"/>
        </w:rPr>
        <w:t>促进</w:t>
      </w:r>
      <w:r>
        <w:rPr>
          <w:rFonts w:ascii="仿宋_GB2312" w:eastAsia="仿宋_GB2312" w:hint="eastAsia"/>
          <w:sz w:val="32"/>
          <w:szCs w:val="32"/>
        </w:rPr>
        <w:t>人与自然和谐共生，</w:t>
      </w:r>
      <w:r>
        <w:rPr>
          <w:rFonts w:ascii="仿宋_GB2312" w:eastAsia="仿宋_GB2312"/>
          <w:sz w:val="32"/>
          <w:szCs w:val="32"/>
        </w:rPr>
        <w:t>我办</w:t>
      </w: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市办</w:t>
      </w:r>
      <w:r>
        <w:rPr>
          <w:rFonts w:ascii="仿宋_GB2312" w:eastAsia="仿宋_GB2312" w:hint="eastAsia"/>
          <w:sz w:val="32"/>
          <w:szCs w:val="32"/>
        </w:rPr>
        <w:t>对EQI各项指标的分解，</w:t>
      </w:r>
      <w:r>
        <w:rPr>
          <w:rFonts w:ascii="仿宋_GB2312" w:eastAsia="仿宋_GB2312"/>
          <w:sz w:val="32"/>
          <w:szCs w:val="32"/>
        </w:rPr>
        <w:t>明确了指标对应的责任部门和提升措施，</w:t>
      </w:r>
      <w:r w:rsidR="009610DC">
        <w:rPr>
          <w:rFonts w:ascii="仿宋_GB2312" w:eastAsia="仿宋_GB2312"/>
          <w:sz w:val="32"/>
          <w:szCs w:val="32"/>
        </w:rPr>
        <w:t>征求各</w:t>
      </w:r>
      <w:r w:rsidR="009610DC">
        <w:rPr>
          <w:rFonts w:ascii="仿宋_GB2312" w:eastAsia="仿宋_GB2312" w:hint="eastAsia"/>
          <w:sz w:val="32"/>
          <w:szCs w:val="32"/>
        </w:rPr>
        <w:t>部门</w:t>
      </w:r>
      <w:r w:rsidR="009610DC">
        <w:rPr>
          <w:rFonts w:ascii="仿宋_GB2312" w:eastAsia="仿宋_GB2312"/>
          <w:sz w:val="32"/>
          <w:szCs w:val="32"/>
        </w:rPr>
        <w:t>意见</w:t>
      </w:r>
      <w:r w:rsidR="00D8320F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形成</w:t>
      </w:r>
      <w:r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博山区</w:t>
      </w:r>
      <w:r>
        <w:rPr>
          <w:rFonts w:ascii="仿宋_GB2312" w:eastAsia="仿宋_GB2312"/>
          <w:sz w:val="32"/>
          <w:szCs w:val="32"/>
        </w:rPr>
        <w:t>生态质量指数（</w:t>
      </w:r>
      <w:r>
        <w:rPr>
          <w:rFonts w:ascii="仿宋_GB2312" w:eastAsia="仿宋_GB2312" w:hint="eastAsia"/>
          <w:sz w:val="32"/>
          <w:szCs w:val="32"/>
        </w:rPr>
        <w:t>EQI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分工</w:t>
      </w:r>
      <w:r>
        <w:rPr>
          <w:rFonts w:ascii="仿宋_GB2312" w:eastAsia="仿宋_GB2312"/>
          <w:sz w:val="32"/>
          <w:szCs w:val="32"/>
        </w:rPr>
        <w:t>方案》</w:t>
      </w:r>
      <w:r>
        <w:rPr>
          <w:rFonts w:ascii="仿宋_GB2312" w:eastAsia="仿宋_GB2312" w:hint="eastAsia"/>
          <w:sz w:val="32"/>
          <w:szCs w:val="32"/>
        </w:rPr>
        <w:t>。现将</w:t>
      </w:r>
      <w:r>
        <w:rPr>
          <w:rFonts w:ascii="仿宋_GB2312" w:eastAsia="仿宋_GB2312"/>
          <w:sz w:val="32"/>
          <w:szCs w:val="32"/>
        </w:rPr>
        <w:t>方案</w:t>
      </w:r>
      <w:r>
        <w:rPr>
          <w:rFonts w:ascii="仿宋_GB2312" w:eastAsia="仿宋_GB2312"/>
          <w:sz w:val="32"/>
          <w:szCs w:val="32"/>
        </w:rPr>
        <w:lastRenderedPageBreak/>
        <w:t>印发给你们，请各有关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、单位</w:t>
      </w:r>
      <w:r>
        <w:rPr>
          <w:rFonts w:ascii="仿宋_GB2312" w:eastAsia="仿宋_GB2312" w:hint="eastAsia"/>
          <w:sz w:val="32"/>
          <w:szCs w:val="32"/>
        </w:rPr>
        <w:t>对照</w:t>
      </w:r>
      <w:r>
        <w:rPr>
          <w:rFonts w:ascii="仿宋_GB2312" w:eastAsia="仿宋_GB2312"/>
          <w:sz w:val="32"/>
          <w:szCs w:val="32"/>
        </w:rPr>
        <w:t>分工方案</w:t>
      </w:r>
      <w:r>
        <w:rPr>
          <w:rFonts w:ascii="仿宋_GB2312" w:eastAsia="仿宋_GB2312" w:hint="eastAsia"/>
          <w:sz w:val="32"/>
          <w:szCs w:val="32"/>
        </w:rPr>
        <w:t>，结合</w:t>
      </w:r>
      <w:r>
        <w:rPr>
          <w:rFonts w:ascii="仿宋_GB2312" w:eastAsia="仿宋_GB2312"/>
          <w:sz w:val="32"/>
          <w:szCs w:val="32"/>
        </w:rPr>
        <w:t>实际</w:t>
      </w:r>
      <w:r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/>
          <w:sz w:val="32"/>
          <w:szCs w:val="32"/>
        </w:rPr>
        <w:t>制定稳步提升</w:t>
      </w:r>
      <w:r>
        <w:rPr>
          <w:rFonts w:ascii="仿宋_GB2312" w:eastAsia="仿宋_GB2312" w:hint="eastAsia"/>
          <w:sz w:val="32"/>
          <w:szCs w:val="32"/>
        </w:rPr>
        <w:t>EQI的</w:t>
      </w:r>
      <w:r>
        <w:rPr>
          <w:rFonts w:ascii="仿宋_GB2312" w:eastAsia="仿宋_GB2312"/>
          <w:sz w:val="32"/>
          <w:szCs w:val="32"/>
        </w:rPr>
        <w:t>目标措施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着力加强生态质量变化趋势分析研判和生态质量评价成果应用，不断提升我区</w:t>
      </w:r>
      <w:r>
        <w:rPr>
          <w:rFonts w:ascii="仿宋_GB2312" w:eastAsia="仿宋_GB2312" w:hint="eastAsia"/>
          <w:sz w:val="32"/>
          <w:szCs w:val="32"/>
        </w:rPr>
        <w:t>生态</w:t>
      </w:r>
      <w:r>
        <w:rPr>
          <w:rFonts w:ascii="仿宋_GB2312" w:eastAsia="仿宋_GB2312"/>
          <w:sz w:val="32"/>
          <w:szCs w:val="32"/>
        </w:rPr>
        <w:t>系统质量和稳定性，为美丽淄博建设打牢基础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F32D3" w:rsidRDefault="00BF32D3" w:rsidP="00C141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967F3" w:rsidRDefault="00BF32D3" w:rsidP="00BF32D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博山区</w:t>
      </w:r>
      <w:r>
        <w:rPr>
          <w:rFonts w:ascii="仿宋_GB2312" w:eastAsia="仿宋_GB2312"/>
          <w:sz w:val="32"/>
          <w:szCs w:val="32"/>
        </w:rPr>
        <w:t>生态质量指数（</w:t>
      </w:r>
      <w:r>
        <w:rPr>
          <w:rFonts w:ascii="仿宋_GB2312" w:eastAsia="仿宋_GB2312" w:hint="eastAsia"/>
          <w:sz w:val="32"/>
          <w:szCs w:val="32"/>
        </w:rPr>
        <w:t>EQI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分工</w:t>
      </w:r>
      <w:r>
        <w:rPr>
          <w:rFonts w:ascii="仿宋_GB2312" w:eastAsia="仿宋_GB2312"/>
          <w:sz w:val="32"/>
          <w:szCs w:val="32"/>
        </w:rPr>
        <w:t>方案</w:t>
      </w:r>
      <w:r w:rsidR="00D81C0C">
        <w:rPr>
          <w:rFonts w:ascii="仿宋_GB2312" w:eastAsia="仿宋_GB2312" w:hint="eastAsia"/>
          <w:sz w:val="32"/>
          <w:szCs w:val="32"/>
        </w:rPr>
        <w:t xml:space="preserve"> </w:t>
      </w:r>
    </w:p>
    <w:p w:rsidR="00EB4C22" w:rsidRDefault="00EB4C22" w:rsidP="00C141F1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F32D3" w:rsidRDefault="00BF32D3" w:rsidP="00BF32D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967F3" w:rsidRDefault="005967F3" w:rsidP="00BF32D3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博山区</w:t>
      </w:r>
      <w:r w:rsidR="006F3B31" w:rsidRPr="006F3B31">
        <w:rPr>
          <w:rFonts w:ascii="仿宋_GB2312" w:eastAsia="仿宋_GB2312" w:hint="eastAsia"/>
          <w:sz w:val="32"/>
          <w:szCs w:val="32"/>
        </w:rPr>
        <w:t>生态环境</w:t>
      </w:r>
      <w:r>
        <w:rPr>
          <w:rFonts w:ascii="仿宋_GB2312" w:eastAsia="仿宋_GB2312" w:hint="eastAsia"/>
          <w:sz w:val="32"/>
          <w:szCs w:val="32"/>
        </w:rPr>
        <w:t>委员会</w:t>
      </w:r>
      <w:r>
        <w:rPr>
          <w:rFonts w:ascii="仿宋_GB2312" w:eastAsia="仿宋_GB2312"/>
          <w:sz w:val="32"/>
          <w:szCs w:val="32"/>
        </w:rPr>
        <w:t>办公室</w:t>
      </w:r>
    </w:p>
    <w:p w:rsidR="006F3B31" w:rsidRPr="006F3B31" w:rsidRDefault="006F3B31" w:rsidP="00BF32D3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 w:rsidRPr="006F3B31">
        <w:rPr>
          <w:rFonts w:ascii="仿宋_GB2312" w:eastAsia="仿宋_GB2312" w:hint="eastAsia"/>
          <w:sz w:val="32"/>
          <w:szCs w:val="32"/>
        </w:rPr>
        <w:t>202</w:t>
      </w:r>
      <w:r w:rsidR="00BF32D3">
        <w:rPr>
          <w:rFonts w:ascii="仿宋_GB2312" w:eastAsia="仿宋_GB2312"/>
          <w:sz w:val="32"/>
          <w:szCs w:val="32"/>
        </w:rPr>
        <w:t>4</w:t>
      </w:r>
      <w:r w:rsidRPr="006F3B31">
        <w:rPr>
          <w:rFonts w:ascii="仿宋_GB2312" w:eastAsia="仿宋_GB2312" w:hint="eastAsia"/>
          <w:sz w:val="32"/>
          <w:szCs w:val="32"/>
        </w:rPr>
        <w:t>年</w:t>
      </w:r>
      <w:r w:rsidR="00BF32D3">
        <w:rPr>
          <w:rFonts w:ascii="仿宋_GB2312" w:eastAsia="仿宋_GB2312"/>
          <w:sz w:val="32"/>
          <w:szCs w:val="32"/>
        </w:rPr>
        <w:t>3</w:t>
      </w:r>
      <w:r w:rsidRPr="006F3B31">
        <w:rPr>
          <w:rFonts w:ascii="仿宋_GB2312" w:eastAsia="仿宋_GB2312" w:hint="eastAsia"/>
          <w:sz w:val="32"/>
          <w:szCs w:val="32"/>
        </w:rPr>
        <w:t>月</w:t>
      </w:r>
      <w:r w:rsidR="009610DC">
        <w:rPr>
          <w:rFonts w:ascii="仿宋_GB2312" w:eastAsia="仿宋_GB2312"/>
          <w:sz w:val="32"/>
          <w:szCs w:val="32"/>
        </w:rPr>
        <w:t>11</w:t>
      </w:r>
      <w:r w:rsidRPr="006F3B31">
        <w:rPr>
          <w:rFonts w:ascii="仿宋_GB2312" w:eastAsia="仿宋_GB2312" w:hint="eastAsia"/>
          <w:sz w:val="32"/>
          <w:szCs w:val="32"/>
        </w:rPr>
        <w:t>日</w:t>
      </w:r>
    </w:p>
    <w:sectPr w:rsidR="006F3B31" w:rsidRPr="006F3B31" w:rsidSect="00BF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54" w:rsidRDefault="005F2654" w:rsidP="006F3B31">
      <w:r>
        <w:separator/>
      </w:r>
    </w:p>
  </w:endnote>
  <w:endnote w:type="continuationSeparator" w:id="0">
    <w:p w:rsidR="005F2654" w:rsidRDefault="005F2654" w:rsidP="006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54" w:rsidRDefault="005F2654" w:rsidP="006F3B31">
      <w:r>
        <w:separator/>
      </w:r>
    </w:p>
  </w:footnote>
  <w:footnote w:type="continuationSeparator" w:id="0">
    <w:p w:rsidR="005F2654" w:rsidRDefault="005F2654" w:rsidP="006F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DC"/>
    <w:rsid w:val="000337E3"/>
    <w:rsid w:val="00134B7E"/>
    <w:rsid w:val="001B0C1A"/>
    <w:rsid w:val="0031345D"/>
    <w:rsid w:val="004955F1"/>
    <w:rsid w:val="00595C1E"/>
    <w:rsid w:val="005967F3"/>
    <w:rsid w:val="005F2654"/>
    <w:rsid w:val="00674EDC"/>
    <w:rsid w:val="006F3B31"/>
    <w:rsid w:val="009610DC"/>
    <w:rsid w:val="00BF32D3"/>
    <w:rsid w:val="00C141F1"/>
    <w:rsid w:val="00D81C0C"/>
    <w:rsid w:val="00D8320F"/>
    <w:rsid w:val="00E90D01"/>
    <w:rsid w:val="00EB4C22"/>
    <w:rsid w:val="00E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41371-489B-4959-B3EE-CB5A92C8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B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3B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3B31"/>
    <w:rPr>
      <w:sz w:val="18"/>
      <w:szCs w:val="18"/>
    </w:rPr>
  </w:style>
  <w:style w:type="character" w:styleId="a6">
    <w:name w:val="Hyperlink"/>
    <w:basedOn w:val="a0"/>
    <w:uiPriority w:val="99"/>
    <w:unhideWhenUsed/>
    <w:rsid w:val="00596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467</Characters>
  <Application>Microsoft Office Word</Application>
  <DocSecurity>0</DocSecurity>
  <Lines>3</Lines>
  <Paragraphs>1</Paragraphs>
  <ScaleCrop>false</ScaleCrop>
  <Company>P R C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2024-03-12T03:19:00Z</cp:lastPrinted>
  <dcterms:created xsi:type="dcterms:W3CDTF">2023-12-07T05:59:00Z</dcterms:created>
  <dcterms:modified xsi:type="dcterms:W3CDTF">2024-03-12T03:20:00Z</dcterms:modified>
</cp:coreProperties>
</file>