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63"/>
        <w:gridCol w:w="725"/>
        <w:gridCol w:w="323"/>
        <w:gridCol w:w="620"/>
        <w:gridCol w:w="6"/>
        <w:gridCol w:w="536"/>
        <w:gridCol w:w="706"/>
        <w:gridCol w:w="702"/>
        <w:gridCol w:w="2"/>
        <w:gridCol w:w="313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7064" w:type="dxa"/>
            <w:gridSpan w:val="10"/>
            <w:vAlign w:val="center"/>
          </w:tcPr>
          <w:p>
            <w:r>
              <w:rPr>
                <w:rFonts w:hint="eastAsia"/>
              </w:rPr>
              <w:t>淄博市生态环境局博山分局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4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基本信息</w:t>
            </w:r>
          </w:p>
        </w:tc>
        <w:tc>
          <w:tcPr>
            <w:tcW w:w="1048" w:type="dxa"/>
            <w:gridSpan w:val="2"/>
            <w:vAlign w:val="center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淄博市博山区峨嵋山东路</w:t>
            </w:r>
            <w:r>
              <w:rPr>
                <w:rFonts w:hint="eastAsia"/>
                <w:lang w:val="en-US" w:eastAsia="zh-CN"/>
              </w:rPr>
              <w:t>7号</w:t>
            </w:r>
          </w:p>
        </w:tc>
        <w:tc>
          <w:tcPr>
            <w:tcW w:w="1017" w:type="dxa"/>
            <w:gridSpan w:val="3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313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47" w:type="dxa"/>
            <w:gridSpan w:val="2"/>
            <w:vMerge w:val="continue"/>
            <w:vAlign w:val="center"/>
          </w:tcPr>
          <w:p/>
        </w:tc>
        <w:tc>
          <w:tcPr>
            <w:tcW w:w="1048" w:type="dxa"/>
            <w:gridSpan w:val="2"/>
            <w:vAlign w:val="center"/>
          </w:tcPr>
          <w:p>
            <w:r>
              <w:rPr>
                <w:rFonts w:hint="eastAsia"/>
              </w:rPr>
              <w:t>办公电话</w:t>
            </w:r>
          </w:p>
        </w:tc>
        <w:tc>
          <w:tcPr>
            <w:tcW w:w="1868" w:type="dxa"/>
            <w:gridSpan w:val="4"/>
            <w:vAlign w:val="center"/>
          </w:tcPr>
          <w:p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0533-4250079</w:t>
            </w:r>
          </w:p>
        </w:tc>
        <w:tc>
          <w:tcPr>
            <w:tcW w:w="1017" w:type="dxa"/>
            <w:gridSpan w:val="3"/>
            <w:vAlign w:val="center"/>
          </w:tcPr>
          <w:p>
            <w:r>
              <w:rPr>
                <w:rFonts w:hint="eastAsia"/>
              </w:rPr>
              <w:t>传真号码</w:t>
            </w:r>
          </w:p>
        </w:tc>
        <w:tc>
          <w:tcPr>
            <w:tcW w:w="3131" w:type="dxa"/>
            <w:vAlign w:val="center"/>
          </w:tcPr>
          <w:p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0533-4120562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47" w:type="dxa"/>
            <w:gridSpan w:val="2"/>
            <w:vMerge w:val="continue"/>
            <w:vAlign w:val="center"/>
          </w:tcPr>
          <w:p/>
        </w:tc>
        <w:tc>
          <w:tcPr>
            <w:tcW w:w="1048" w:type="dxa"/>
            <w:gridSpan w:val="2"/>
            <w:vAlign w:val="center"/>
          </w:tcPr>
          <w:p>
            <w:r>
              <w:rPr>
                <w:rFonts w:hint="eastAsia"/>
              </w:rPr>
              <w:t>网址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/</w:t>
            </w:r>
          </w:p>
        </w:tc>
        <w:tc>
          <w:tcPr>
            <w:tcW w:w="1017" w:type="dxa"/>
            <w:gridSpan w:val="3"/>
            <w:vAlign w:val="center"/>
          </w:tcPr>
          <w:p>
            <w:r>
              <w:rPr>
                <w:rFonts w:hint="eastAsia"/>
              </w:rPr>
              <w:t>邮箱</w:t>
            </w:r>
          </w:p>
        </w:tc>
        <w:tc>
          <w:tcPr>
            <w:tcW w:w="3131" w:type="dxa"/>
            <w:vAlign w:val="center"/>
          </w:tcPr>
          <w:p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bsqhbfj@zb.shandong.cn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47" w:type="dxa"/>
            <w:gridSpan w:val="2"/>
            <w:vMerge w:val="continue"/>
            <w:vAlign w:val="center"/>
          </w:tcPr>
          <w:p/>
        </w:tc>
        <w:tc>
          <w:tcPr>
            <w:tcW w:w="1048" w:type="dxa"/>
            <w:gridSpan w:val="2"/>
            <w:vAlign w:val="center"/>
          </w:tcPr>
          <w:p>
            <w:r>
              <w:rPr>
                <w:rFonts w:hint="eastAsia"/>
              </w:rPr>
              <w:t>办公时间</w:t>
            </w:r>
          </w:p>
        </w:tc>
        <w:tc>
          <w:tcPr>
            <w:tcW w:w="6016" w:type="dxa"/>
            <w:gridSpan w:val="8"/>
            <w:vAlign w:val="center"/>
          </w:tcPr>
          <w:p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上午8:30-12:00   下午13:30-17:00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47" w:type="dxa"/>
            <w:gridSpan w:val="2"/>
            <w:vAlign w:val="center"/>
          </w:tcPr>
          <w:p>
            <w:r>
              <w:rPr>
                <w:rFonts w:hint="eastAsia"/>
              </w:rPr>
              <w:t>法定职能</w:t>
            </w:r>
          </w:p>
        </w:tc>
        <w:tc>
          <w:tcPr>
            <w:tcW w:w="7064" w:type="dxa"/>
            <w:gridSpan w:val="10"/>
            <w:vAlign w:val="center"/>
          </w:tcPr>
          <w:p>
            <w:r>
              <w:rPr>
                <w:rFonts w:hint="eastAsia"/>
              </w:rPr>
              <w:t>贯彻执行国家、省、市生态环境领域的法律法规和方针政策，主要负责辖区内生态环境问题的统筹协调和监督管理，负责调查处理辖区内环境污染事故、生态破坏事件及生态环境损害赔偿工作，负责辖区内环境污染防治的监督管理，负责辖区内生态保护相关工作，负责辖区内核与辐射安全的监督管理工作，负责辖区内生态环境保护督察相关工作的组织协调，配合落实督察反馈问题整改、销号等系列工作。负责辖区内环境监测、统计和信息发布工作，开展生态环境科技工作，组织开展生态环境科学研究和先进技术工程示范，参与推动环境技术管理体系建设，负责应对气候变化工作，落实属地执法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11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班子成员及分工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徐志国</w:t>
            </w:r>
          </w:p>
        </w:tc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4854" w:type="dxa"/>
            <w:gridSpan w:val="5"/>
            <w:vAlign w:val="center"/>
          </w:tcPr>
          <w:p>
            <w:r>
              <w:rPr>
                <w:rFonts w:hint="eastAsia"/>
              </w:rPr>
              <w:t>党组书记、局长，四级调研员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4" w:type="dxa"/>
            <w:vMerge w:val="continue"/>
            <w:vAlign w:val="center"/>
          </w:tcPr>
          <w:p/>
        </w:tc>
        <w:tc>
          <w:tcPr>
            <w:tcW w:w="988" w:type="dxa"/>
            <w:gridSpan w:val="2"/>
            <w:vMerge w:val="continue"/>
            <w:vAlign w:val="center"/>
          </w:tcPr>
          <w:p/>
        </w:tc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工作分工</w:t>
            </w:r>
          </w:p>
        </w:tc>
        <w:tc>
          <w:tcPr>
            <w:tcW w:w="4854" w:type="dxa"/>
            <w:gridSpan w:val="5"/>
            <w:vAlign w:val="center"/>
          </w:tcPr>
          <w:p>
            <w:r>
              <w:rPr>
                <w:rFonts w:hint="eastAsia"/>
              </w:rPr>
              <w:t>主持局全面工作，分管组织人事科、行政许可科。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马明华</w:t>
            </w:r>
          </w:p>
        </w:tc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4854" w:type="dxa"/>
            <w:gridSpan w:val="5"/>
            <w:vAlign w:val="center"/>
          </w:tcPr>
          <w:p>
            <w:r>
              <w:rPr>
                <w:rFonts w:hint="eastAsia"/>
              </w:rPr>
              <w:t>党组成员、主任科员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4" w:type="dxa"/>
            <w:vMerge w:val="continue"/>
            <w:vAlign w:val="center"/>
          </w:tcPr>
          <w:p/>
        </w:tc>
        <w:tc>
          <w:tcPr>
            <w:tcW w:w="988" w:type="dxa"/>
            <w:gridSpan w:val="2"/>
            <w:vMerge w:val="continue"/>
            <w:vAlign w:val="center"/>
          </w:tcPr>
          <w:p/>
        </w:tc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工作分工</w:t>
            </w:r>
          </w:p>
        </w:tc>
        <w:tc>
          <w:tcPr>
            <w:tcW w:w="4854" w:type="dxa"/>
            <w:gridSpan w:val="5"/>
            <w:vAlign w:val="center"/>
          </w:tcPr>
          <w:p>
            <w:r>
              <w:rPr>
                <w:rFonts w:hint="eastAsia"/>
              </w:rPr>
              <w:t>分管环境监测站、环境监控中心。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刘震</w:t>
            </w:r>
          </w:p>
        </w:tc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4854" w:type="dxa"/>
            <w:gridSpan w:val="5"/>
            <w:vAlign w:val="center"/>
          </w:tcPr>
          <w:p>
            <w:r>
              <w:rPr>
                <w:rFonts w:hint="eastAsia"/>
              </w:rPr>
              <w:t>党组成员、副局长，二级主任科员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84" w:type="dxa"/>
            <w:vMerge w:val="continue"/>
            <w:vAlign w:val="center"/>
          </w:tcPr>
          <w:p/>
        </w:tc>
        <w:tc>
          <w:tcPr>
            <w:tcW w:w="988" w:type="dxa"/>
            <w:gridSpan w:val="2"/>
            <w:vMerge w:val="continue"/>
            <w:vAlign w:val="center"/>
          </w:tcPr>
          <w:p/>
        </w:tc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工作分工</w:t>
            </w:r>
          </w:p>
        </w:tc>
        <w:tc>
          <w:tcPr>
            <w:tcW w:w="4854" w:type="dxa"/>
            <w:gridSpan w:val="5"/>
            <w:vAlign w:val="center"/>
          </w:tcPr>
          <w:p>
            <w:r>
              <w:rPr>
                <w:rFonts w:hint="eastAsia"/>
              </w:rPr>
              <w:t>主持污染物总量控制办公室全面工作，分管办公室、法规标准科、督查整改办公室。协助徐志国同志分管组织人事科。负责考核、党建、纪检监察、深化改革、招商引资、工会、精神文明、意识形态等工作。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王福涛</w:t>
            </w:r>
          </w:p>
        </w:tc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4854" w:type="dxa"/>
            <w:gridSpan w:val="5"/>
            <w:vAlign w:val="center"/>
          </w:tcPr>
          <w:p>
            <w:r>
              <w:rPr>
                <w:rFonts w:hint="eastAsia"/>
              </w:rPr>
              <w:t>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4" w:type="dxa"/>
            <w:vMerge w:val="continue"/>
            <w:vAlign w:val="center"/>
          </w:tcPr>
          <w:p/>
        </w:tc>
        <w:tc>
          <w:tcPr>
            <w:tcW w:w="988" w:type="dxa"/>
            <w:gridSpan w:val="2"/>
            <w:vMerge w:val="continue"/>
            <w:vAlign w:val="center"/>
          </w:tcPr>
          <w:p/>
        </w:tc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工作分工</w:t>
            </w:r>
          </w:p>
        </w:tc>
        <w:tc>
          <w:tcPr>
            <w:tcW w:w="4854" w:type="dxa"/>
            <w:gridSpan w:val="5"/>
            <w:vAlign w:val="center"/>
          </w:tcPr>
          <w:p>
            <w:r>
              <w:rPr>
                <w:rFonts w:hint="eastAsia"/>
              </w:rPr>
              <w:t>主持博山区生态环境技术服务中心工作。分管固废与生态环境科。负责环境应急、生态保护、安全生产，扫黑除恶工作。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杜义意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4854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工作分工</w:t>
            </w:r>
          </w:p>
        </w:tc>
        <w:tc>
          <w:tcPr>
            <w:tcW w:w="4854" w:type="dxa"/>
            <w:gridSpan w:val="5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分管大气环境科。协助徐志国同志分管行政许可科工作。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11" w:type="dxa"/>
            <w:gridSpan w:val="1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内设机构及职责分工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47" w:type="dxa"/>
            <w:gridSpan w:val="2"/>
            <w:vAlign w:val="center"/>
          </w:tcPr>
          <w:p>
            <w:r>
              <w:rPr>
                <w:rFonts w:hint="eastAsia"/>
              </w:rPr>
              <w:t>办公室</w:t>
            </w:r>
          </w:p>
        </w:tc>
        <w:tc>
          <w:tcPr>
            <w:tcW w:w="7064" w:type="dxa"/>
            <w:gridSpan w:val="1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负责</w:t>
            </w:r>
            <w:r>
              <w:rPr>
                <w:rFonts w:hint="eastAsia"/>
                <w:lang w:eastAsia="zh-CN"/>
              </w:rPr>
              <w:t>文电、会务、机要、保密、档案、调研、综合性业务、财务、审计等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  <w:lang w:eastAsia="zh-CN"/>
              </w:rPr>
              <w:t>，完成市局办公室、综合科、财务与审计科交办的相关工作。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组织人事科</w:t>
            </w:r>
          </w:p>
        </w:tc>
        <w:tc>
          <w:tcPr>
            <w:tcW w:w="7064" w:type="dxa"/>
            <w:gridSpan w:val="1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负责</w:t>
            </w:r>
            <w:r>
              <w:rPr>
                <w:rFonts w:hint="eastAsia"/>
                <w:lang w:eastAsia="zh-CN"/>
              </w:rPr>
              <w:t>人事、社保、离退休人员管理等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  <w:lang w:eastAsia="zh-CN"/>
              </w:rPr>
              <w:t>，负责局机关和所属单位党的建设和群团工作，完成市局人事科，机关党委交办的相关工作。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47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法规标准</w:t>
            </w:r>
            <w:r>
              <w:rPr>
                <w:rFonts w:hint="eastAsia"/>
              </w:rPr>
              <w:t>科</w:t>
            </w:r>
          </w:p>
        </w:tc>
        <w:tc>
          <w:tcPr>
            <w:tcW w:w="7064" w:type="dxa"/>
            <w:gridSpan w:val="1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负责</w:t>
            </w:r>
            <w:r>
              <w:rPr>
                <w:rFonts w:hint="eastAsia"/>
                <w:lang w:eastAsia="zh-CN"/>
              </w:rPr>
              <w:t>生态环境政策法规、标准、技术规范的宣传贯彻工作，承担规范性文件合法性审核，行政复议和行政应诉相关工作，负责辖区内生态环境监测的监督管理和环境信息发布等工作。完成市局政策法规和宣传教育科、生态环境监测与标准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行政许可科</w:t>
            </w:r>
          </w:p>
        </w:tc>
        <w:tc>
          <w:tcPr>
            <w:tcW w:w="7064" w:type="dxa"/>
            <w:gridSpan w:val="10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承担授权范围内行政许可事项的受理、办理和组织协调、负责辖区内排污许可证管理、污染物排放总量控制等工作。完成市局行政许可科、总量控制科交办的相关工作。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大气环境科</w:t>
            </w:r>
          </w:p>
        </w:tc>
        <w:tc>
          <w:tcPr>
            <w:tcW w:w="7064" w:type="dxa"/>
            <w:gridSpan w:val="10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负责辖区的大气、噪声、光、恶臭、化石能源、机动车等污染防治的监督管理，承担应对气候变化，温室气体减排及清洁生产有关工作，完成市局大气环境科、应对气候变化科交办的相关工作。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水与土壤环境科</w:t>
            </w:r>
          </w:p>
        </w:tc>
        <w:tc>
          <w:tcPr>
            <w:tcW w:w="7064" w:type="dxa"/>
            <w:gridSpan w:val="1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负责辖区地表水、地下水、水源地、土壤等污染防治的监督管理，承担农村生态环境保护、农业面源污染治理工作，完成市局水生态环境科、土壤生态环境科交办的相关工作。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固废与生态环境科</w:t>
            </w:r>
          </w:p>
        </w:tc>
        <w:tc>
          <w:tcPr>
            <w:tcW w:w="7064" w:type="dxa"/>
            <w:gridSpan w:val="1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负责辖区内固体废物、化学品、重金属、核与辐射安全监督管理工作，组织开展生态环境保护工作，完成市局生态保护科、固体废物与化学品科、核与辐射安全管理科交办的相关工作。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督查整改办公室</w:t>
            </w:r>
          </w:p>
        </w:tc>
        <w:tc>
          <w:tcPr>
            <w:tcW w:w="7064" w:type="dxa"/>
            <w:gridSpan w:val="1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负责辖区内各级督察反馈问题整改及督察相关工作的组织协调，承担生态环境安全应急、舆情应对等工作，完成市局环境安全应急与舆情科、生态环境保护督查办公室交办的相关工作。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11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64" w:type="dxa"/>
            <w:gridSpan w:val="10"/>
            <w:vAlign w:val="center"/>
          </w:tcPr>
          <w:p>
            <w:r>
              <w:rPr>
                <w:rFonts w:hint="eastAsia"/>
              </w:rPr>
              <w:t>博山区生态环境技术服务中心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1674" w:type="dxa"/>
            <w:gridSpan w:val="4"/>
            <w:vAlign w:val="center"/>
          </w:tcPr>
          <w:p>
            <w:r>
              <w:rPr>
                <w:rFonts w:hint="eastAsia"/>
                <w:lang w:eastAsia="zh-CN"/>
              </w:rPr>
              <w:t>淄博市博山区峨嵋山东路</w:t>
            </w:r>
            <w:r>
              <w:rPr>
                <w:rFonts w:hint="eastAsia"/>
                <w:lang w:val="en-US" w:eastAsia="zh-CN"/>
              </w:rPr>
              <w:t>7号</w:t>
            </w:r>
          </w:p>
        </w:tc>
        <w:tc>
          <w:tcPr>
            <w:tcW w:w="1946" w:type="dxa"/>
            <w:gridSpan w:val="4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444" w:type="dxa"/>
            <w:gridSpan w:val="2"/>
            <w:vAlign w:val="center"/>
          </w:tcPr>
          <w:p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0533-4250079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职责</w:t>
            </w:r>
          </w:p>
        </w:tc>
        <w:tc>
          <w:tcPr>
            <w:tcW w:w="7064" w:type="dxa"/>
            <w:gridSpan w:val="10"/>
            <w:vAlign w:val="center"/>
          </w:tcPr>
          <w:p>
            <w:r>
              <w:rPr>
                <w:rFonts w:hint="eastAsia"/>
              </w:rPr>
              <w:t>为博山区生态环境保护相关领域的监测监控、总量等工作提供技术支持服务。环境质量监测与环境质量状况评价的支持保障；污染源相关监测任务的支持保障；污染物排放总量控制计划规划制定与落实的支持保障；排污许可证管理工作的支持保障；生态环境信息化监管系统的建设、管理与运行；自动监测监控信息分析报送与比对监测；环境空气质量预测预报及环境应急事件调查处理的支持保障；监测质量管理控制及监测活动相关综合管理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64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博山区生态环境管理服务中心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淄博市博山区峨嵋山东路</w:t>
            </w:r>
            <w:r>
              <w:rPr>
                <w:rFonts w:hint="eastAsia"/>
                <w:lang w:val="en-US" w:eastAsia="zh-CN"/>
              </w:rPr>
              <w:t>7号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0533-4250079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4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职责</w:t>
            </w:r>
          </w:p>
        </w:tc>
        <w:tc>
          <w:tcPr>
            <w:tcW w:w="7064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为博山区生态环境管理提供综合服务保障。移动源污染防治的支持保障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机动车排放检验机构监管的服务保障；非道路移动源污染防控的支持保障；油气回收污染防控的支持保障；扬尘污染防治的服务保障；固体废物污染防治监管的服务保障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辐射环境安全监管的服务保障</w:t>
            </w:r>
            <w:r>
              <w:rPr>
                <w:rFonts w:hint="eastAsia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/>
              </w:rPr>
              <w:t>清洁生产审核的服务保障；环境安全防控体系建设的服务保障。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A5"/>
    <w:rsid w:val="001E4B11"/>
    <w:rsid w:val="002E24AF"/>
    <w:rsid w:val="004B7F0E"/>
    <w:rsid w:val="005E522C"/>
    <w:rsid w:val="006C6D85"/>
    <w:rsid w:val="00812E76"/>
    <w:rsid w:val="00EF23A5"/>
    <w:rsid w:val="00EF4DD9"/>
    <w:rsid w:val="4293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2021-10-22T07:15:00Z</dcterms:created>
  <dc:creator>Administrator</dc:creator>
  <cp:lastModifiedBy>Administrator</cp:lastModifiedBy>
  <dcterms:modified xsi:type="dcterms:W3CDTF">2021-10-26T03:29:28Z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19357984411F4CA59A6CA392A895CCCB</vt:lpwstr>
  </property>
</Properties>
</file>