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FF0000"/>
          <w:sz w:val="52"/>
        </w:rPr>
      </w:pPr>
      <w:r>
        <w:rPr>
          <w:color w:val="FF0000"/>
        </w:rPr>
        <w:t xml:space="preserve">    </w:t>
      </w:r>
      <w:r>
        <w:rPr>
          <w:rFonts w:hint="eastAsia"/>
          <w:color w:val="FF0000"/>
          <w:sz w:val="52"/>
        </w:rPr>
        <w:t xml:space="preserve">    </w:t>
      </w:r>
    </w:p>
    <w:p>
      <w:pPr>
        <w:pStyle w:val="3"/>
        <w:tabs>
          <w:tab w:val="left" w:pos="7945"/>
        </w:tabs>
        <w:rPr>
          <w:color w:val="FF0000"/>
          <w:sz w:val="52"/>
        </w:rPr>
      </w:pPr>
      <w:r>
        <w:rPr>
          <w:color w:val="FF0000"/>
          <w:sz w:val="52"/>
        </w:rPr>
        <w:tab/>
      </w:r>
      <w:r>
        <w:rPr>
          <w:rFonts w:hint="eastAsia"/>
          <w:color w:val="FF0000"/>
          <w:sz w:val="52"/>
        </w:rPr>
        <w:t xml:space="preserve">  </w:t>
      </w:r>
    </w:p>
    <w:p>
      <w:pPr>
        <w:spacing w:line="520" w:lineRule="exact"/>
        <w:jc w:val="center"/>
        <w:rPr>
          <w:rFonts w:ascii="仿宋_GB2312" w:hAnsi="仿宋_GB2312" w:cs="仿宋_GB2312"/>
          <w:color w:val="FF0000"/>
          <w:szCs w:val="32"/>
        </w:rPr>
      </w:pPr>
    </w:p>
    <w:p>
      <w:pPr>
        <w:spacing w:line="520" w:lineRule="exact"/>
        <w:jc w:val="center"/>
        <w:rPr>
          <w:rFonts w:ascii="仿宋_GB2312" w:hAnsi="仿宋_GB2312" w:cs="仿宋_GB2312"/>
          <w:color w:val="FF0000"/>
          <w:szCs w:val="32"/>
        </w:rPr>
      </w:pPr>
    </w:p>
    <w:p>
      <w:pPr>
        <w:pStyle w:val="3"/>
      </w:pPr>
      <w:bookmarkStart w:id="0" w:name="_GoBack"/>
      <w:bookmarkEnd w:id="0"/>
    </w:p>
    <w:p>
      <w:pPr>
        <w:autoSpaceDE w:val="0"/>
        <w:autoSpaceDN w:val="0"/>
        <w:adjustRightInd w:val="0"/>
        <w:snapToGrid w:val="0"/>
        <w:spacing w:line="576" w:lineRule="exact"/>
        <w:jc w:val="center"/>
        <w:rPr>
          <w:rFonts w:ascii="方正小标宋简体" w:eastAsia="方正小标宋简体"/>
          <w:sz w:val="44"/>
          <w:szCs w:val="44"/>
        </w:rPr>
      </w:pPr>
      <w:r>
        <w:rPr>
          <w:rFonts w:ascii="方正小标宋简体" w:eastAsia="方正小标宋简体"/>
          <w:sz w:val="44"/>
          <w:szCs w:val="44"/>
        </w:rPr>
        <w:t>中共石马镇委员会</w:t>
      </w:r>
    </w:p>
    <w:p>
      <w:pPr>
        <w:spacing w:line="560" w:lineRule="exact"/>
        <w:jc w:val="center"/>
        <w:rPr>
          <w:spacing w:val="-2"/>
        </w:rPr>
      </w:pPr>
      <w:r>
        <w:rPr>
          <w:rFonts w:hint="eastAsia" w:ascii="方正小标宋简体" w:hAnsi="方正小标宋简体" w:eastAsia="方正小标宋简体" w:cs="方正小标宋简体"/>
          <w:spacing w:val="-2"/>
          <w:sz w:val="44"/>
          <w:szCs w:val="44"/>
        </w:rPr>
        <w:t>关于石马镇新时代文明实践工作的实施意见</w:t>
      </w:r>
    </w:p>
    <w:p>
      <w:pPr>
        <w:spacing w:line="560" w:lineRule="exact"/>
        <w:ind w:firstLine="640" w:firstLineChars="200"/>
      </w:pPr>
    </w:p>
    <w:p>
      <w:pPr>
        <w:spacing w:line="560" w:lineRule="exact"/>
      </w:pPr>
      <w:r>
        <w:rPr>
          <w:rFonts w:hint="eastAsia"/>
        </w:rPr>
        <w:t>各村、单位、站所：</w:t>
      </w:r>
    </w:p>
    <w:p>
      <w:pPr>
        <w:spacing w:line="560" w:lineRule="exact"/>
        <w:ind w:firstLine="640" w:firstLineChars="200"/>
      </w:pPr>
      <w:r>
        <w:rPr>
          <w:rFonts w:hint="eastAsia"/>
        </w:rPr>
        <w:t>为深入贯彻落实习近平新时代中国特色社会主义思想和党的十九大精神，按照中央决策部署和省、市、区委工作要求，现就扎实做好石马镇新时代文明实践工作，制定如下实施意见：</w:t>
      </w:r>
    </w:p>
    <w:p>
      <w:pPr>
        <w:spacing w:line="560" w:lineRule="exact"/>
        <w:ind w:firstLine="640" w:firstLineChars="200"/>
        <w:rPr>
          <w:rFonts w:ascii="黑体" w:hAnsi="黑体" w:eastAsia="黑体"/>
        </w:rPr>
      </w:pPr>
      <w:r>
        <w:rPr>
          <w:rFonts w:hint="eastAsia" w:ascii="黑体" w:hAnsi="黑体" w:eastAsia="黑体"/>
        </w:rPr>
        <w:t>一、总体要求</w:t>
      </w:r>
    </w:p>
    <w:p>
      <w:pPr>
        <w:spacing w:line="560" w:lineRule="exact"/>
        <w:ind w:firstLine="643" w:firstLineChars="200"/>
        <w:rPr>
          <w:b/>
        </w:rPr>
      </w:pPr>
      <w:r>
        <w:rPr>
          <w:rFonts w:hint="eastAsia"/>
          <w:b/>
        </w:rPr>
        <w:t>（一）指导思想</w:t>
      </w:r>
    </w:p>
    <w:p>
      <w:pPr>
        <w:spacing w:line="560" w:lineRule="exact"/>
        <w:ind w:firstLine="640" w:firstLineChars="200"/>
      </w:pPr>
      <w:r>
        <w:rPr>
          <w:rFonts w:hint="eastAsia"/>
        </w:rPr>
        <w:t>以习近平新时代中国特色社会主义思想为指导，深入贯彻落实习近平总书记在全国宣传思想工作会议上和参加十三届全国人大一次会议山东代表团审议、视察山东重要讲话精神，自觉承担起举旗帜、聚民心、育新人、兴文化、展形象的使命任务，围绕实施乡村振兴战略、推进乡村文化振兴，以培育和践行社会主义核心价值观为根本，以培养担当民族复兴大任的时代新人、弘扬共筑美好生活梦想的时代新风为着眼点，重点围绕农村基层宣传思想文化和精神文明建设谁来做、做什么、怎样做的问题，盘活用好各级各类资源，充分发挥志愿服务的作用，打通宣传群众、教育群众、关心群众、服务群众的“最后一公里”，更好满足人民群众日益增长的精神文化需求，培育向上向善的力量，巩固党的执政基础和群众基础，让习近平新时代中国特色社会主义思想在石马落地生根。</w:t>
      </w:r>
    </w:p>
    <w:p>
      <w:pPr>
        <w:spacing w:line="560" w:lineRule="exact"/>
        <w:ind w:firstLine="643" w:firstLineChars="200"/>
        <w:rPr>
          <w:b/>
        </w:rPr>
      </w:pPr>
      <w:r>
        <w:rPr>
          <w:rFonts w:hint="eastAsia"/>
          <w:b/>
        </w:rPr>
        <w:t>（二）目标定位</w:t>
      </w:r>
    </w:p>
    <w:p>
      <w:pPr>
        <w:spacing w:line="560" w:lineRule="exact"/>
        <w:ind w:firstLine="640" w:firstLineChars="200"/>
      </w:pPr>
      <w:r>
        <w:rPr>
          <w:rFonts w:hint="eastAsia"/>
        </w:rPr>
        <w:t>以志愿服务为基本形式，建立健全城乡公共文化服务体系的运行机制、文化科技卫生“三下乡”的工作机制、群众性精神文明创建活动的引导机制，大力建设石马镇新时代文明实践分中心、各村新时代文明实践站，将其作为宣传普及习近平新时代中国特色社会主义思想、培育践行社会主义核心价值观的重要阵地，作为深入实施乡村振兴战略、加快乡村文化振兴的重要抓手，努力打造融思想引领、道德教化、文化传承等多种功能于一体的城乡基层综合平台，服务群众，凝聚群众，巩固党的执政基础，实现群众在哪里，文明实践就延伸到哪里。</w:t>
      </w:r>
    </w:p>
    <w:p>
      <w:pPr>
        <w:spacing w:line="560" w:lineRule="exact"/>
        <w:ind w:firstLine="643" w:firstLineChars="200"/>
        <w:rPr>
          <w:b/>
        </w:rPr>
      </w:pPr>
      <w:r>
        <w:rPr>
          <w:rFonts w:hint="eastAsia"/>
          <w:b/>
        </w:rPr>
        <w:t xml:space="preserve">（三）工作原则  </w:t>
      </w:r>
    </w:p>
    <w:p>
      <w:pPr>
        <w:spacing w:line="560" w:lineRule="exact"/>
        <w:ind w:firstLine="640" w:firstLineChars="200"/>
      </w:pPr>
      <w:r>
        <w:rPr>
          <w:rFonts w:hint="eastAsia"/>
        </w:rPr>
        <w:t>坚持正确政治方向。加强党的领导，注重发挥基层党组织作用，注重思想政治引领和价值引领，弘扬主旋律、传播正能量，牢牢把握意识形态工作领导权。</w:t>
      </w:r>
    </w:p>
    <w:p>
      <w:pPr>
        <w:spacing w:line="560" w:lineRule="exact"/>
        <w:ind w:firstLine="640" w:firstLineChars="200"/>
      </w:pPr>
      <w:r>
        <w:rPr>
          <w:rFonts w:hint="eastAsia"/>
        </w:rPr>
        <w:t>坚持以群众需求为导向。把建设重心放在各村，对接群众需求，突出服务功能，把解决思想问题与实际问题结合起来，务求实效，常态长效，做到建一个成一个，力戒形式主义。</w:t>
      </w:r>
    </w:p>
    <w:p>
      <w:pPr>
        <w:spacing w:line="560" w:lineRule="exact"/>
        <w:ind w:firstLine="640" w:firstLineChars="200"/>
      </w:pPr>
      <w:r>
        <w:rPr>
          <w:rFonts w:hint="eastAsia"/>
        </w:rPr>
        <w:t>坚持以志愿服务为基本形式。广泛动员社会各方力量积极参与，充分发挥广大群众参加实践活动的积极性、主动性和创造性。</w:t>
      </w:r>
    </w:p>
    <w:p>
      <w:pPr>
        <w:spacing w:line="560" w:lineRule="exact"/>
        <w:ind w:firstLine="640" w:firstLineChars="200"/>
      </w:pPr>
      <w:r>
        <w:rPr>
          <w:rFonts w:hint="eastAsia"/>
        </w:rPr>
        <w:t>坚持整合资源。充分发挥相关部门职能作用，整合各方面的人员、资金、平台、项目等资源，在盘活用好上下功夫，推动资源统筹使用、协同运行、集约高效。</w:t>
      </w:r>
    </w:p>
    <w:p>
      <w:pPr>
        <w:spacing w:line="560" w:lineRule="exact"/>
        <w:ind w:firstLine="640" w:firstLineChars="200"/>
      </w:pPr>
      <w:r>
        <w:rPr>
          <w:rFonts w:hint="eastAsia"/>
        </w:rPr>
        <w:t>坚持试点先行。开展先期试点，充分发挥首创精神，鼓励基层结合实际大胆探索创新，及时总结形成可复制、易推广的经验和做法。</w:t>
      </w:r>
    </w:p>
    <w:p>
      <w:pPr>
        <w:spacing w:line="560" w:lineRule="exact"/>
        <w:ind w:firstLine="640" w:firstLineChars="200"/>
        <w:rPr>
          <w:rFonts w:ascii="黑体" w:hAnsi="黑体" w:eastAsia="黑体"/>
        </w:rPr>
      </w:pPr>
      <w:r>
        <w:rPr>
          <w:rFonts w:hint="eastAsia" w:ascii="黑体" w:hAnsi="黑体" w:eastAsia="黑体"/>
        </w:rPr>
        <w:t>二、内容方式机制</w:t>
      </w:r>
    </w:p>
    <w:p>
      <w:pPr>
        <w:spacing w:line="560" w:lineRule="exact"/>
        <w:ind w:firstLine="643" w:firstLineChars="200"/>
      </w:pPr>
      <w:r>
        <w:rPr>
          <w:rFonts w:hint="eastAsia"/>
          <w:b/>
        </w:rPr>
        <w:t>（一）把握工作内容。</w:t>
      </w:r>
      <w:r>
        <w:rPr>
          <w:rFonts w:hint="eastAsia"/>
        </w:rPr>
        <w:t>紧紧围绕深入学习贯彻习近平新时代中国特色社会主义思想，重点把握“五项内容”，即学习实践科学理论，宣传宣讲党的政策，培育践行主流价值，丰富活跃文化生活，持续推进移风易俗，实现教育与实践的良性互动，着力培养担当民族复兴大任的时代新人，大力弘扬共筑美好生活梦想的时代新风。推进“五项工程”，即铸魂强农、环境改善、移风易俗、家风建设、文化惠民工程。</w:t>
      </w:r>
    </w:p>
    <w:p>
      <w:pPr>
        <w:spacing w:line="560" w:lineRule="exact"/>
        <w:ind w:firstLine="643" w:firstLineChars="200"/>
      </w:pPr>
      <w:r>
        <w:rPr>
          <w:rFonts w:hint="eastAsia"/>
          <w:b/>
        </w:rPr>
        <w:t>（二）创新工作方式。</w:t>
      </w:r>
      <w:r>
        <w:rPr>
          <w:rFonts w:hint="eastAsia"/>
        </w:rPr>
        <w:t>把握基层群众思想特点和接受习惯，针对不同地域差异，采取多种形式，增强文明实践的实效性和感染力。重点做好“讲、评、帮、乐、庆”。</w:t>
      </w:r>
    </w:p>
    <w:p>
      <w:pPr>
        <w:spacing w:line="560" w:lineRule="exact"/>
        <w:ind w:firstLine="640" w:firstLineChars="200"/>
      </w:pPr>
      <w:r>
        <w:rPr>
          <w:rFonts w:hint="eastAsia"/>
        </w:rPr>
        <w:t>“讲”，组织志愿队伍，以讲堂、广场或入户等方式，讲理论、讲政策、讲文化、讲法治、讲道德、讲技能等，提高人们思想境界、道德水平、文化素养。</w:t>
      </w:r>
    </w:p>
    <w:p>
      <w:pPr>
        <w:spacing w:line="560" w:lineRule="exact"/>
        <w:ind w:firstLine="640" w:firstLineChars="200"/>
      </w:pPr>
      <w:r>
        <w:rPr>
          <w:rFonts w:hint="eastAsia"/>
        </w:rPr>
        <w:t>“评”，组织群众对社会上和发生在身边的思想道德现象开展评议，举荐身边好人、道德模范，褒奖善行义举、惩戒道德失范行为，推动移风易俗，引导群众在参与实践中提高道德素养，培育文明乡风、良好家风、淳朴民风。</w:t>
      </w:r>
    </w:p>
    <w:p>
      <w:pPr>
        <w:spacing w:line="560" w:lineRule="exact"/>
        <w:ind w:firstLine="640" w:firstLineChars="200"/>
      </w:pPr>
      <w:r>
        <w:rPr>
          <w:rFonts w:hint="eastAsia"/>
        </w:rPr>
        <w:t>“帮”，采取上门拜访、恳谈交流、心理疏导、公益帮扶等方式，面对面、心连心，协调家庭邻里关系，关心关爱留守儿童、孤残老人，帮助群众解决生产生活、情感心理等困难和问题，引导形成邻里互助、守望相助、患难相恤的社会风尚。</w:t>
      </w:r>
    </w:p>
    <w:p>
      <w:pPr>
        <w:spacing w:line="560" w:lineRule="exact"/>
        <w:ind w:firstLine="640" w:firstLineChars="200"/>
      </w:pPr>
      <w:r>
        <w:rPr>
          <w:rFonts w:hint="eastAsia"/>
        </w:rPr>
        <w:t>“乐”，培育挖掘基层文化人才，开展形式多样、接地气的文化活动，满足人们文化生活和人际交往需求，活跃繁荣基层文化生活。</w:t>
      </w:r>
    </w:p>
    <w:p>
      <w:pPr>
        <w:spacing w:line="560" w:lineRule="exact"/>
        <w:ind w:firstLine="640" w:firstLineChars="200"/>
      </w:pPr>
      <w:r>
        <w:rPr>
          <w:rFonts w:hint="eastAsia"/>
        </w:rPr>
        <w:t>“庆”，有计划地举行节日庆祝活动，为群众人生重要节点举办仪式，培育文明礼仪，传承弘扬优秀传统文化。</w:t>
      </w:r>
    </w:p>
    <w:p>
      <w:pPr>
        <w:spacing w:line="560" w:lineRule="exact"/>
        <w:ind w:firstLine="643" w:firstLineChars="200"/>
      </w:pPr>
      <w:r>
        <w:rPr>
          <w:rFonts w:hint="eastAsia"/>
          <w:b/>
        </w:rPr>
        <w:t>（三）健全运行机制。</w:t>
      </w:r>
      <w:r>
        <w:rPr>
          <w:rFonts w:hint="eastAsia"/>
        </w:rPr>
        <w:t>文明实践工作的基点在各村，融入群众日常生活。采取集中与分散相结合的方式。集中活动每月一次，也可根据传统节日、生活节点安排，使其逐步成为群众约定俗成的生活习惯和生活方式。分散活动通过进门入户，开展小型专项活动等形式，与群众建立亲密信赖关系，培植情感基础，提升实践活动人气，增强实践中心的凝聚力、吸引力、影响力。</w:t>
      </w:r>
    </w:p>
    <w:p>
      <w:pPr>
        <w:spacing w:line="560" w:lineRule="exact"/>
        <w:ind w:firstLine="640" w:firstLineChars="200"/>
        <w:rPr>
          <w:rFonts w:ascii="黑体" w:hAnsi="黑体" w:eastAsia="黑体"/>
        </w:rPr>
      </w:pPr>
      <w:r>
        <w:rPr>
          <w:rFonts w:hint="eastAsia" w:ascii="黑体" w:hAnsi="黑体" w:eastAsia="黑体"/>
        </w:rPr>
        <w:t>三、主要任务</w:t>
      </w:r>
    </w:p>
    <w:p>
      <w:pPr>
        <w:spacing w:line="560" w:lineRule="exact"/>
        <w:ind w:firstLine="643" w:firstLineChars="200"/>
      </w:pPr>
      <w:r>
        <w:rPr>
          <w:rFonts w:hint="eastAsia"/>
          <w:b/>
        </w:rPr>
        <w:t>（一）健全机构。</w:t>
      </w:r>
      <w:r>
        <w:rPr>
          <w:rFonts w:hint="eastAsia"/>
        </w:rPr>
        <w:t>成立石马镇新时代文明实践分中心，镇党委书记担任镇文明实践分中心主任，办公室设在镇宣传办，镇宣传委员担任办公室主任（附件1）。</w:t>
      </w:r>
    </w:p>
    <w:p>
      <w:pPr>
        <w:spacing w:line="560" w:lineRule="exact"/>
        <w:ind w:firstLine="640" w:firstLineChars="200"/>
      </w:pPr>
      <w:r>
        <w:rPr>
          <w:rFonts w:hint="eastAsia"/>
        </w:rPr>
        <w:t>各村成立新时代文明实践站，组织开展各具特色的文明实践活动。各村党组织书记担任站长。</w:t>
      </w:r>
    </w:p>
    <w:p>
      <w:pPr>
        <w:spacing w:line="560" w:lineRule="exact"/>
        <w:ind w:firstLine="643" w:firstLineChars="200"/>
      </w:pPr>
      <w:r>
        <w:rPr>
          <w:rFonts w:hint="eastAsia"/>
          <w:b/>
        </w:rPr>
        <w:t>（二）构筑阵地。</w:t>
      </w:r>
      <w:r>
        <w:rPr>
          <w:rFonts w:hint="eastAsia"/>
        </w:rPr>
        <w:t>坚持室内与室外相结合、综合场所与核心场所相结合、固定场所与流动场所相结合、线上与线下相结合，建设室内、室外和流动实践场所，因地制宜打造规范化、标准化文明实践场所。推进综合文化服务中心建设，统筹运用现有基层阵地，配套完善活动设施，突出文明实践功能，实现“一个中心、一个主题、多种使用”。统筹运用各类公共服务设施、阵地，打通理论宣讲、社科普及、文化服务、教育服务、科技服务、法律服务、卫生服务、体育服务等阵地，涉及各阵地的机构、人员、设施等权属不变，根据文明实践活动需要统一调配使用，不另起炉灶，避免重复建设。</w:t>
      </w:r>
    </w:p>
    <w:p>
      <w:pPr>
        <w:spacing w:line="560" w:lineRule="exact"/>
        <w:ind w:firstLine="643" w:firstLineChars="200"/>
      </w:pPr>
      <w:r>
        <w:rPr>
          <w:rFonts w:hint="eastAsia"/>
          <w:b/>
        </w:rPr>
        <w:t>（三）发展队伍。</w:t>
      </w:r>
      <w:r>
        <w:rPr>
          <w:rFonts w:hint="eastAsia"/>
        </w:rPr>
        <w:t>新时代文明实践主要活动方式是志愿服务。镇、村组建文明实践志愿服务队伍，主要包括部分党政机关干部、党校教师、基层社会工作者；社会各界人士组成的志愿者；返乡党员干部、退休职工、老党员、老干部、老战士、老教师、老模范等。</w:t>
      </w:r>
    </w:p>
    <w:p>
      <w:pPr>
        <w:spacing w:line="560" w:lineRule="exact"/>
        <w:ind w:firstLine="643" w:firstLineChars="200"/>
      </w:pPr>
      <w:r>
        <w:rPr>
          <w:rFonts w:hint="eastAsia"/>
          <w:b/>
        </w:rPr>
        <w:t>（四）总结经验。</w:t>
      </w:r>
      <w:r>
        <w:rPr>
          <w:rFonts w:hint="eastAsia"/>
        </w:rPr>
        <w:t>各村要围绕加强组织领导、组建志愿服务队伍、整合资源平台、开展文明实践活动、建立运行机制、制定检查评估体系、政策支持保障等，积极探索、勇于创新，努力积累、及时总结行之有效的好经验好做法。</w:t>
      </w:r>
    </w:p>
    <w:p>
      <w:pPr>
        <w:spacing w:line="560" w:lineRule="exact"/>
        <w:ind w:firstLine="640" w:firstLineChars="200"/>
        <w:rPr>
          <w:rFonts w:ascii="黑体" w:hAnsi="黑体" w:eastAsia="黑体"/>
        </w:rPr>
      </w:pPr>
      <w:r>
        <w:rPr>
          <w:rFonts w:hint="eastAsia" w:ascii="黑体" w:hAnsi="黑体" w:eastAsia="黑体"/>
        </w:rPr>
        <w:t>四、保障措施</w:t>
      </w:r>
    </w:p>
    <w:p>
      <w:pPr>
        <w:spacing w:line="560" w:lineRule="exact"/>
        <w:ind w:firstLine="643" w:firstLineChars="200"/>
      </w:pPr>
      <w:r>
        <w:rPr>
          <w:rFonts w:hint="eastAsia"/>
          <w:b/>
        </w:rPr>
        <w:t>（一）加强组织领导</w:t>
      </w:r>
      <w:r>
        <w:rPr>
          <w:rFonts w:hint="eastAsia"/>
        </w:rPr>
        <w:t>。各村要把文明实践工作摆上突出位置，各村党组织书记要高度重视，亲自抓、带头做，层层压实责任。各单位、站所统筹协调长期活跃在城乡基层的文化、科技、教育、农业、民政、卫生、体育等资源，在文明实践工作中各尽其职、各展所长，形成工作合力，确保各项任务落地落实。</w:t>
      </w:r>
    </w:p>
    <w:p>
      <w:pPr>
        <w:spacing w:line="560" w:lineRule="exact"/>
        <w:ind w:firstLine="643" w:firstLineChars="200"/>
      </w:pPr>
      <w:r>
        <w:rPr>
          <w:rFonts w:hint="eastAsia"/>
          <w:b/>
        </w:rPr>
        <w:t>（二）开展工作试点。</w:t>
      </w:r>
      <w:r>
        <w:rPr>
          <w:rFonts w:hint="eastAsia"/>
        </w:rPr>
        <w:t>2018年选择3—5个村进行试点,成立组织机构、开展主题活动、考核评估、总结经验。2019年在全镇全面推开。</w:t>
      </w:r>
    </w:p>
    <w:p>
      <w:pPr>
        <w:spacing w:line="560" w:lineRule="exact"/>
        <w:ind w:firstLine="643" w:firstLineChars="200"/>
      </w:pPr>
      <w:r>
        <w:rPr>
          <w:rFonts w:hint="eastAsia"/>
          <w:b/>
        </w:rPr>
        <w:t>（三）加强指导服务。</w:t>
      </w:r>
      <w:r>
        <w:rPr>
          <w:rFonts w:hint="eastAsia"/>
        </w:rPr>
        <w:t>加强对文明实践工作的统一规划、统一标识、统筹指导。加强对试点工作的指导，以“博山区新时代文明实践站建设工作指南”（附件2）为指导，明确文明实践场所建设、队伍组建、固定项目设计、督查考核等具体标准。与群众日常生活相结合，设计开展“祝福礼”和“节庆礼”，做到“平时有人访、惑时有人解、病时有人望、喜事有人贺、故时有人送”。培育选树典型，形成可复制、易推广的工作模式和体制机制并进行推广。发挥新闻媒体作用，宣传基层亮点经验，营造良好舆论氛围。</w:t>
      </w:r>
    </w:p>
    <w:p>
      <w:pPr>
        <w:spacing w:line="560" w:lineRule="exact"/>
        <w:ind w:firstLine="640" w:firstLineChars="200"/>
      </w:pPr>
      <w:r>
        <w:rPr>
          <w:rFonts w:hint="eastAsia"/>
        </w:rPr>
        <w:t>附件：1．石马镇新时代文明实践分中心组成人员名单</w:t>
      </w:r>
    </w:p>
    <w:p>
      <w:pPr>
        <w:spacing w:line="560" w:lineRule="exact"/>
        <w:ind w:firstLine="640" w:firstLineChars="200"/>
      </w:pPr>
      <w:r>
        <w:rPr>
          <w:rFonts w:hint="eastAsia"/>
        </w:rPr>
        <w:t>　　　2．博山区新时代文明实践站建设工作指南</w:t>
      </w:r>
    </w:p>
    <w:p>
      <w:pPr>
        <w:spacing w:line="560" w:lineRule="exact"/>
        <w:ind w:firstLine="640" w:firstLineChars="200"/>
        <w:jc w:val="right"/>
      </w:pPr>
      <w:r>
        <w:rPr>
          <w:rFonts w:hint="eastAsia"/>
        </w:rPr>
        <w:t>中共石马镇委员会</w:t>
      </w:r>
    </w:p>
    <w:p>
      <w:pPr>
        <w:spacing w:line="560" w:lineRule="exact"/>
        <w:ind w:firstLine="640" w:firstLineChars="200"/>
        <w:jc w:val="right"/>
        <w:rPr>
          <w:rFonts w:ascii="仿宋_GB2312"/>
        </w:rPr>
      </w:pPr>
      <w:r>
        <w:rPr>
          <w:rFonts w:hint="eastAsia" w:ascii="仿宋_GB2312"/>
        </w:rPr>
        <w:t>2018年12月12日</w:t>
      </w:r>
    </w:p>
    <w:p>
      <w:pPr>
        <w:spacing w:line="560" w:lineRule="exact"/>
        <w:ind w:firstLine="640" w:firstLineChars="200"/>
      </w:pPr>
    </w:p>
    <w:p>
      <w:pPr>
        <w:spacing w:line="560" w:lineRule="exact"/>
      </w:pPr>
      <w:r>
        <w:rPr>
          <w:rFonts w:hint="eastAsia"/>
        </w:rPr>
        <w:t>附件1</w:t>
      </w:r>
    </w:p>
    <w:p>
      <w:pPr>
        <w:spacing w:line="560" w:lineRule="exact"/>
        <w:ind w:firstLine="880" w:firstLineChars="200"/>
        <w:jc w:val="center"/>
        <w:rPr>
          <w:rFonts w:ascii="方正小标宋简体" w:eastAsia="方正小标宋简体"/>
          <w:sz w:val="44"/>
          <w:szCs w:val="44"/>
        </w:rPr>
      </w:pPr>
      <w:r>
        <w:rPr>
          <w:rFonts w:hint="eastAsia" w:ascii="方正小标宋简体" w:eastAsia="方正小标宋简体"/>
          <w:sz w:val="44"/>
          <w:szCs w:val="44"/>
        </w:rPr>
        <w:t>石马镇新时代文明实践分中心</w:t>
      </w:r>
    </w:p>
    <w:p>
      <w:pPr>
        <w:spacing w:line="560" w:lineRule="exact"/>
        <w:ind w:firstLine="880" w:firstLineChars="200"/>
        <w:jc w:val="center"/>
        <w:rPr>
          <w:rFonts w:ascii="方正小标宋简体" w:eastAsia="方正小标宋简体"/>
          <w:sz w:val="44"/>
          <w:szCs w:val="44"/>
        </w:rPr>
      </w:pPr>
      <w:r>
        <w:rPr>
          <w:rFonts w:hint="eastAsia" w:ascii="方正小标宋简体" w:eastAsia="方正小标宋简体"/>
          <w:sz w:val="44"/>
          <w:szCs w:val="44"/>
        </w:rPr>
        <w:t>组成人员名单</w:t>
      </w:r>
    </w:p>
    <w:p>
      <w:pPr>
        <w:spacing w:line="560" w:lineRule="exact"/>
        <w:ind w:firstLine="640" w:firstLineChars="200"/>
      </w:pPr>
    </w:p>
    <w:p>
      <w:pPr>
        <w:spacing w:line="560" w:lineRule="exact"/>
        <w:ind w:firstLine="640" w:firstLineChars="200"/>
      </w:pPr>
      <w:r>
        <w:rPr>
          <w:rFonts w:hint="eastAsia"/>
        </w:rPr>
        <w:t>经研究，决定成立石马镇新时代文明实践分中心，组成人员名单如下：</w:t>
      </w:r>
    </w:p>
    <w:p>
      <w:pPr>
        <w:spacing w:line="560" w:lineRule="exact"/>
        <w:ind w:firstLine="640" w:firstLineChars="200"/>
      </w:pPr>
      <w:r>
        <w:rPr>
          <w:rFonts w:hint="eastAsia"/>
        </w:rPr>
        <w:t>主  任：  牟艳红  区委常委、石马镇党委书记</w:t>
      </w:r>
    </w:p>
    <w:p>
      <w:pPr>
        <w:spacing w:line="560" w:lineRule="exact"/>
        <w:ind w:firstLine="640" w:firstLineChars="200"/>
      </w:pPr>
      <w:r>
        <w:rPr>
          <w:rFonts w:hint="eastAsia"/>
        </w:rPr>
        <w:t xml:space="preserve">          辛  达  镇党委副书记、镇长</w:t>
      </w:r>
    </w:p>
    <w:p>
      <w:pPr>
        <w:spacing w:line="560" w:lineRule="exact"/>
        <w:ind w:firstLine="640" w:firstLineChars="200"/>
      </w:pPr>
      <w:r>
        <w:rPr>
          <w:rFonts w:hint="eastAsia"/>
        </w:rPr>
        <w:t xml:space="preserve">副主任：  张  健  </w:t>
      </w:r>
      <w:r>
        <w:rPr>
          <w:rFonts w:hint="eastAsia"/>
          <w:spacing w:val="-20"/>
        </w:rPr>
        <w:t>镇党委副书记、政协委员联络室主任</w:t>
      </w:r>
    </w:p>
    <w:p>
      <w:pPr>
        <w:spacing w:line="560" w:lineRule="exact"/>
        <w:ind w:firstLine="640" w:firstLineChars="200"/>
      </w:pPr>
      <w:r>
        <w:rPr>
          <w:rFonts w:hint="eastAsia"/>
        </w:rPr>
        <w:t xml:space="preserve">          岳峻峰  镇人大主席</w:t>
      </w:r>
    </w:p>
    <w:p>
      <w:pPr>
        <w:spacing w:line="560" w:lineRule="exact"/>
        <w:ind w:firstLine="640" w:firstLineChars="200"/>
      </w:pPr>
      <w:r>
        <w:rPr>
          <w:rFonts w:hint="eastAsia"/>
        </w:rPr>
        <w:t xml:space="preserve">          翟  超  镇主任科员</w:t>
      </w:r>
    </w:p>
    <w:p>
      <w:pPr>
        <w:spacing w:line="560" w:lineRule="exact"/>
        <w:ind w:firstLine="640" w:firstLineChars="200"/>
      </w:pPr>
      <w:r>
        <w:rPr>
          <w:rFonts w:hint="eastAsia"/>
        </w:rPr>
        <w:t xml:space="preserve">          韦福兴  镇党委委员、纪委书记</w:t>
      </w:r>
    </w:p>
    <w:p>
      <w:pPr>
        <w:spacing w:line="560" w:lineRule="exact"/>
        <w:ind w:firstLine="640" w:firstLineChars="200"/>
      </w:pPr>
      <w:r>
        <w:rPr>
          <w:rFonts w:hint="eastAsia"/>
        </w:rPr>
        <w:t xml:space="preserve">          丁慎秋  镇党委委员、副镇长</w:t>
      </w:r>
    </w:p>
    <w:p>
      <w:pPr>
        <w:spacing w:line="560" w:lineRule="exact"/>
        <w:ind w:firstLine="640" w:firstLineChars="200"/>
      </w:pPr>
      <w:r>
        <w:rPr>
          <w:rFonts w:hint="eastAsia"/>
        </w:rPr>
        <w:t xml:space="preserve">          阎  奎  副镇长</w:t>
      </w:r>
    </w:p>
    <w:p>
      <w:pPr>
        <w:spacing w:line="560" w:lineRule="exact"/>
        <w:ind w:firstLine="640" w:firstLineChars="200"/>
      </w:pPr>
      <w:r>
        <w:rPr>
          <w:rFonts w:hint="eastAsia"/>
        </w:rPr>
        <w:t xml:space="preserve">          王  聪  副镇长</w:t>
      </w:r>
    </w:p>
    <w:p>
      <w:pPr>
        <w:spacing w:line="560" w:lineRule="exact"/>
        <w:ind w:firstLine="640" w:firstLineChars="200"/>
      </w:pPr>
      <w:r>
        <w:rPr>
          <w:rFonts w:hint="eastAsia"/>
        </w:rPr>
        <w:t>　　　  　王金玉  镇党委委员</w:t>
      </w:r>
    </w:p>
    <w:p>
      <w:pPr>
        <w:spacing w:line="560" w:lineRule="exact"/>
        <w:ind w:firstLine="2240" w:firstLineChars="700"/>
      </w:pPr>
      <w:r>
        <w:rPr>
          <w:rFonts w:hint="eastAsia"/>
        </w:rPr>
        <w:t>石  帅  镇党委委员、人武部长</w:t>
      </w:r>
    </w:p>
    <w:p>
      <w:pPr>
        <w:spacing w:line="560" w:lineRule="exact"/>
        <w:ind w:firstLine="640" w:firstLineChars="200"/>
      </w:pPr>
      <w:r>
        <w:rPr>
          <w:rFonts w:hint="eastAsia"/>
        </w:rPr>
        <w:t>成  员：  王化云  桥东村党委书记、村委会主任</w:t>
      </w:r>
    </w:p>
    <w:p>
      <w:pPr>
        <w:spacing w:line="560" w:lineRule="exact"/>
        <w:ind w:firstLine="2240" w:firstLineChars="700"/>
      </w:pPr>
      <w:r>
        <w:rPr>
          <w:rFonts w:hint="eastAsia"/>
        </w:rPr>
        <w:t>谢永军  中石村党总支书记</w:t>
      </w:r>
    </w:p>
    <w:p>
      <w:pPr>
        <w:spacing w:line="560" w:lineRule="exact"/>
        <w:ind w:firstLine="2240" w:firstLineChars="700"/>
      </w:pPr>
      <w:r>
        <w:rPr>
          <w:rFonts w:hint="eastAsia"/>
        </w:rPr>
        <w:t>毛玉斋  芦家台村党总支书记、村委会主任</w:t>
      </w:r>
    </w:p>
    <w:p>
      <w:pPr>
        <w:spacing w:line="560" w:lineRule="exact"/>
        <w:ind w:firstLine="2240" w:firstLineChars="700"/>
      </w:pPr>
      <w:r>
        <w:rPr>
          <w:rFonts w:hint="eastAsia"/>
        </w:rPr>
        <w:t>毛  永  桥西村党总支书记、村委会主任</w:t>
      </w:r>
    </w:p>
    <w:p>
      <w:pPr>
        <w:spacing w:line="560" w:lineRule="exact"/>
        <w:ind w:firstLine="2240" w:firstLineChars="700"/>
      </w:pPr>
      <w:r>
        <w:rPr>
          <w:rFonts w:hint="eastAsia"/>
        </w:rPr>
        <w:t>王先荣  东石村党总支书记</w:t>
      </w:r>
    </w:p>
    <w:p>
      <w:pPr>
        <w:spacing w:line="560" w:lineRule="exact"/>
        <w:ind w:firstLine="2240" w:firstLineChars="700"/>
      </w:pPr>
      <w:r>
        <w:rPr>
          <w:rFonts w:hint="eastAsia"/>
        </w:rPr>
        <w:t>魏汝新  盆泉村党支部书记、村委会主任</w:t>
      </w:r>
    </w:p>
    <w:p>
      <w:pPr>
        <w:spacing w:line="560" w:lineRule="exact"/>
        <w:ind w:firstLine="2240" w:firstLineChars="700"/>
      </w:pPr>
      <w:r>
        <w:rPr>
          <w:rFonts w:hint="eastAsia"/>
        </w:rPr>
        <w:t xml:space="preserve">张荣顺  淄井村党总支书记 </w:t>
      </w:r>
    </w:p>
    <w:p>
      <w:pPr>
        <w:spacing w:line="560" w:lineRule="exact"/>
        <w:ind w:firstLine="2240" w:firstLineChars="700"/>
      </w:pPr>
      <w:r>
        <w:rPr>
          <w:rFonts w:hint="eastAsia"/>
        </w:rPr>
        <w:t>商学坤  蛟龙村党总支书记、村委会主任</w:t>
      </w:r>
    </w:p>
    <w:p>
      <w:pPr>
        <w:spacing w:line="560" w:lineRule="exact"/>
        <w:ind w:firstLine="2240" w:firstLineChars="700"/>
      </w:pPr>
      <w:r>
        <w:rPr>
          <w:rFonts w:hint="eastAsia"/>
        </w:rPr>
        <w:t>苏兆坤  南沙井村党支部书记、村委会主任</w:t>
      </w:r>
    </w:p>
    <w:p>
      <w:pPr>
        <w:spacing w:line="560" w:lineRule="exact"/>
        <w:ind w:firstLine="2240" w:firstLineChars="700"/>
      </w:pPr>
      <w:r>
        <w:rPr>
          <w:rFonts w:hint="eastAsia"/>
        </w:rPr>
        <w:t>魏玉美  西沙井村党支部书记</w:t>
      </w:r>
    </w:p>
    <w:p>
      <w:pPr>
        <w:spacing w:line="560" w:lineRule="exact"/>
        <w:ind w:firstLine="2240" w:firstLineChars="700"/>
      </w:pPr>
      <w:r>
        <w:rPr>
          <w:rFonts w:hint="eastAsia"/>
        </w:rPr>
        <w:t>岳桂英  北沙井村党支部书记</w:t>
      </w:r>
    </w:p>
    <w:p>
      <w:pPr>
        <w:spacing w:line="560" w:lineRule="exact"/>
        <w:ind w:firstLine="2240" w:firstLineChars="700"/>
      </w:pPr>
      <w:r>
        <w:rPr>
          <w:rFonts w:hint="eastAsia"/>
        </w:rPr>
        <w:t>高兴成  响泉村党支部书记、村委会主任</w:t>
      </w:r>
    </w:p>
    <w:p>
      <w:pPr>
        <w:spacing w:line="560" w:lineRule="exact"/>
        <w:ind w:firstLine="2240" w:firstLineChars="700"/>
      </w:pPr>
      <w:r>
        <w:rPr>
          <w:rFonts w:hint="eastAsia"/>
        </w:rPr>
        <w:t>焦方河  下焦村党支部书记、村委会主任</w:t>
      </w:r>
    </w:p>
    <w:p>
      <w:pPr>
        <w:spacing w:line="560" w:lineRule="exact"/>
        <w:ind w:firstLine="2240" w:firstLineChars="700"/>
      </w:pPr>
      <w:r>
        <w:rPr>
          <w:rFonts w:hint="eastAsia"/>
        </w:rPr>
        <w:t>焦裕珂  上焦村党支部书记</w:t>
      </w:r>
    </w:p>
    <w:p>
      <w:pPr>
        <w:spacing w:line="560" w:lineRule="exact"/>
        <w:ind w:firstLine="640" w:firstLineChars="200"/>
      </w:pPr>
      <w:r>
        <w:rPr>
          <w:rFonts w:hint="eastAsia"/>
        </w:rPr>
        <w:t>文明实践分中心办公室设在镇宣传办，石帅同志兼任办公室主任，负责日常事务。</w:t>
      </w:r>
    </w:p>
    <w:p>
      <w:pPr>
        <w:spacing w:line="560" w:lineRule="exact"/>
        <w:ind w:firstLine="640" w:firstLineChars="200"/>
      </w:pPr>
      <w:r>
        <w:t xml:space="preserve"> </w:t>
      </w:r>
    </w:p>
    <w:p>
      <w:pPr>
        <w:widowControl/>
        <w:jc w:val="left"/>
      </w:pPr>
      <w:r>
        <w:br w:type="page"/>
      </w:r>
    </w:p>
    <w:p>
      <w:pPr>
        <w:spacing w:line="560" w:lineRule="exact"/>
      </w:pPr>
      <w:r>
        <w:rPr>
          <w:rFonts w:hint="eastAsia"/>
        </w:rPr>
        <w:t>附件2</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博山区新时代文明实践站建设工作指南</w:t>
      </w:r>
    </w:p>
    <w:p>
      <w:pPr>
        <w:spacing w:line="560" w:lineRule="exact"/>
        <w:ind w:firstLine="640" w:firstLineChars="200"/>
      </w:pPr>
    </w:p>
    <w:p>
      <w:pPr>
        <w:spacing w:line="560" w:lineRule="exact"/>
        <w:ind w:firstLine="640" w:firstLineChars="200"/>
      </w:pPr>
      <w:r>
        <w:rPr>
          <w:rFonts w:hint="eastAsia"/>
        </w:rPr>
        <w:t>新时代文明实践站坚持“举旗帜、聚民心、育新人、兴文化、展形象”使命任务，坚持“思想引领、价值认同、解忧帮困、人文关怀”定位，在农村、社区常态化开展以学习实践科学理论，宣传宣讲党的政策，培育践行主流价值，丰富活跃文化生活，持续推进移风易俗为主要内容的文明实践活动，努力推进民生工程办实事，不断凝聚农民群众的思想力量，展示乡村振兴新亮点、民生工程新成果，打造传播思想、践行文明、凝聚民心、共筑梦想的“百姓之家”。</w:t>
      </w:r>
    </w:p>
    <w:p>
      <w:pPr>
        <w:spacing w:line="560" w:lineRule="exact"/>
        <w:ind w:firstLine="640" w:firstLineChars="200"/>
        <w:rPr>
          <w:rFonts w:ascii="黑体" w:hAnsi="黑体" w:eastAsia="黑体"/>
        </w:rPr>
      </w:pPr>
      <w:r>
        <w:rPr>
          <w:rFonts w:hint="eastAsia" w:ascii="黑体" w:hAnsi="黑体" w:eastAsia="黑体"/>
        </w:rPr>
        <w:t>一、建设场所</w:t>
      </w:r>
    </w:p>
    <w:p>
      <w:pPr>
        <w:spacing w:line="560" w:lineRule="exact"/>
        <w:ind w:firstLine="640" w:firstLineChars="200"/>
      </w:pPr>
      <w:r>
        <w:rPr>
          <w:rFonts w:hint="eastAsia"/>
        </w:rPr>
        <w:t>坚持室内与室外相结合、综合场所与核心场所相结合、固定场所与流动场所相结合、线上与线下相结合，抓好室内、室外和流动实践所建设。</w:t>
      </w:r>
    </w:p>
    <w:p>
      <w:pPr>
        <w:spacing w:line="560" w:lineRule="exact"/>
        <w:ind w:firstLine="640" w:firstLineChars="200"/>
      </w:pPr>
      <w:r>
        <w:rPr>
          <w:rFonts w:hint="eastAsia"/>
        </w:rPr>
        <w:t>1．室内实践所。依托现有场所设施，通过设施整合、共建共享，统筹基层公共服务资源，建设综合文明实践场所。主要依托党群服务中心（村务中心、社区服务中心）、综合文化服务中心（文化大院）、基层党校、党员活动室、道德讲堂、乡村记忆馆、电子阅览室、农家书屋、家长学校等现有场所资源，因地制宜打造规范化、标准化文明实践场所。</w:t>
      </w:r>
    </w:p>
    <w:p>
      <w:pPr>
        <w:spacing w:line="560" w:lineRule="exact"/>
        <w:ind w:firstLine="640" w:firstLineChars="200"/>
      </w:pPr>
      <w:r>
        <w:rPr>
          <w:rFonts w:hint="eastAsia"/>
        </w:rPr>
        <w:t>在文明实践站统一设置核心文明实践室或文明实践礼堂，打造庄重典雅、具有教化功能的文明实践主阵地。室内正方设置全省统一制作的文明实践中心标识及背景板；两侧墙壁设置党的十九大宣传提纲、实践标语口号（传播思想、践行文明、凝聚民心、共筑梦想;文明实践站就是咱“百姓之家”;群众点单我来办、群众诉求我来帮;走进咱文明实践站，平时有人访、惑时有人解、病时有人望、喜事有人贺、故时有人送;文明实践站是咱百姓的精神家园，孩子从这里走进校园，老人在这里获得保障;文明实践站是孩子梦想起航地、老人幸福加油站）。固定文明实践项目清单，文明实践活动记录簿（内有文明实践活动实施意见或活动方案、制度汇编、活动计划、志愿队伍、活动记录等）。显著位置设置善行义举捐助箱、群众诉求征集意见箱、新时代文明实践博山云终端等。</w:t>
      </w:r>
    </w:p>
    <w:p>
      <w:pPr>
        <w:spacing w:line="560" w:lineRule="exact"/>
        <w:ind w:firstLine="640" w:firstLineChars="200"/>
      </w:pPr>
      <w:r>
        <w:rPr>
          <w:rFonts w:hint="eastAsia"/>
        </w:rPr>
        <w:t>2．室外实践场所。依托文明一条街、广场游园等，建设室外实践场所，广泛开展文明实践活动。固化展示社会主义核心价值观公益广告，设置“四德”榜、市民文明公约（村规民约）、移风易俗、道德模范和身边好人、“最美庭院”宣传栏等。</w:t>
      </w:r>
    </w:p>
    <w:p>
      <w:pPr>
        <w:spacing w:line="560" w:lineRule="exact"/>
        <w:ind w:firstLine="640" w:firstLineChars="200"/>
        <w:rPr>
          <w:rFonts w:ascii="仿宋_GB2312" w:hAnsi="黑体"/>
        </w:rPr>
      </w:pPr>
      <w:r>
        <w:rPr>
          <w:rFonts w:hint="eastAsia"/>
        </w:rPr>
        <w:t>3．流动实践场所。深入田间地头、农村集市、居民院落、园区工地等生产生活一线开展流动文明实践活动。利用文化、科技、卫生“三下乡”“流动大舞台”“周末大舞台”“一村一月一场电影”“一村一年一场戏”等开展流动文明</w:t>
      </w:r>
      <w:r>
        <w:rPr>
          <w:rFonts w:hint="eastAsia" w:ascii="仿宋_GB2312" w:hAnsi="黑体"/>
        </w:rPr>
        <w:t>实践活动，实现群众在哪里，文明实践就延伸到哪里。</w:t>
      </w:r>
    </w:p>
    <w:p>
      <w:pPr>
        <w:spacing w:line="560" w:lineRule="exact"/>
        <w:ind w:firstLine="640" w:firstLineChars="200"/>
        <w:rPr>
          <w:rFonts w:ascii="黑体" w:hAnsi="黑体" w:eastAsia="黑体"/>
        </w:rPr>
      </w:pPr>
      <w:r>
        <w:rPr>
          <w:rFonts w:hint="eastAsia" w:ascii="黑体" w:hAnsi="黑体" w:eastAsia="黑体"/>
        </w:rPr>
        <w:t>二、发展队伍</w:t>
      </w:r>
    </w:p>
    <w:p>
      <w:pPr>
        <w:spacing w:line="560" w:lineRule="exact"/>
        <w:ind w:firstLine="640" w:firstLineChars="200"/>
      </w:pPr>
      <w:r>
        <w:rPr>
          <w:rFonts w:hint="eastAsia"/>
        </w:rPr>
        <w:t>1．设立专职管理员。注重推选长期活跃在基层、对党怀有深厚感情、乐于为群众服务，具有一定文化层次，在群众中享有崇高威望，公信力、凝聚力、号召力较强的人员担任文明实践专职管理员，负责各类文明实践场所日常管理和活动组织。</w:t>
      </w:r>
    </w:p>
    <w:p>
      <w:pPr>
        <w:spacing w:line="560" w:lineRule="exact"/>
        <w:ind w:firstLine="640" w:firstLineChars="200"/>
      </w:pPr>
      <w:r>
        <w:rPr>
          <w:rFonts w:hint="eastAsia"/>
        </w:rPr>
        <w:t>2．建立文明实践志愿服务队伍。深入基层开展理论、政策、科技文化、法治宣传、生活常识等宣讲普及工作。主要包括部分党政机关干部、党校教师、基层社会工作者；社会各界人士组成的志愿者；返乡党员干部、退休职工、老党员、老干部、老战士、老教师、老模范等。探索建立注册登记、培训提升、服务时长记录、激励回馈等制度，确保文明实践志愿服务活动常态化开展。</w:t>
      </w:r>
    </w:p>
    <w:p>
      <w:pPr>
        <w:spacing w:line="560" w:lineRule="exact"/>
        <w:ind w:firstLine="640" w:firstLineChars="200"/>
        <w:rPr>
          <w:rFonts w:ascii="黑体" w:hAnsi="黑体" w:eastAsia="黑体"/>
        </w:rPr>
      </w:pPr>
      <w:r>
        <w:rPr>
          <w:rFonts w:hint="eastAsia" w:ascii="黑体" w:hAnsi="黑体" w:eastAsia="黑体"/>
        </w:rPr>
        <w:t>三、编制教材</w:t>
      </w:r>
    </w:p>
    <w:p>
      <w:pPr>
        <w:spacing w:line="560" w:lineRule="exact"/>
        <w:ind w:firstLine="640" w:firstLineChars="200"/>
      </w:pPr>
      <w:r>
        <w:rPr>
          <w:rFonts w:hint="eastAsia"/>
        </w:rPr>
        <w:t>区里负责指定下发习近平新时代中国特色社会主义思想和党的十九大精神系列宣讲教材，汇编民生政策、传统文化等文明实践教材，按照不同文明实践活动需求，供各级文明实践阵地使用，普及法治、科技、健康知识。同时，针对人生重要节点、传统节日庆祝活动，统一设计流程，统一活动内容，固化到群众的日常生活。鼓励镇（街道、开发区）、村（社区）编写富有本地文化、风俗特色的文明实践活动教材。</w:t>
      </w:r>
    </w:p>
    <w:p>
      <w:pPr>
        <w:spacing w:line="560" w:lineRule="exact"/>
        <w:ind w:firstLine="640" w:firstLineChars="200"/>
        <w:rPr>
          <w:rFonts w:ascii="黑体" w:hAnsi="黑体" w:eastAsia="黑体"/>
        </w:rPr>
      </w:pPr>
      <w:r>
        <w:rPr>
          <w:rFonts w:hint="eastAsia" w:ascii="黑体" w:hAnsi="黑体" w:eastAsia="黑体"/>
        </w:rPr>
        <w:t>四、文明实践内容设计</w:t>
      </w:r>
    </w:p>
    <w:p>
      <w:pPr>
        <w:spacing w:line="560" w:lineRule="exact"/>
        <w:ind w:firstLine="640" w:firstLineChars="200"/>
      </w:pPr>
      <w:r>
        <w:rPr>
          <w:rFonts w:hint="eastAsia"/>
        </w:rPr>
        <w:t>1．开展日常活动。制定文明实践活动计划，及时传达党和国家的重要会议精神、出台的重大惠民政策。除完成规定文明实践项目外，还可以结合乡土文化特点，创新开展富有地方特色的文明实践活动。</w:t>
      </w:r>
    </w:p>
    <w:p>
      <w:pPr>
        <w:spacing w:line="560" w:lineRule="exact"/>
        <w:ind w:firstLine="640" w:firstLineChars="200"/>
      </w:pPr>
      <w:r>
        <w:rPr>
          <w:rFonts w:hint="eastAsia"/>
        </w:rPr>
        <w:t>2．固定活动时间。在做好日常活动基础上，因地制宜设置文明实践固定时间和活动日，开展党员活动等固定项目文明实践活动。一般由村（社区）党组织书记主持，视活动场景增加播放规定音乐、民生实事通报、民情民意点评、平安顺利祝福等步骤，融入方针政策，与广场舞、健身操等活动相结合，按照统一的活动流程进行，丰富活动内涵，强化仪式氛围。</w:t>
      </w:r>
    </w:p>
    <w:p>
      <w:pPr>
        <w:spacing w:line="560" w:lineRule="exact"/>
        <w:ind w:firstLine="640" w:firstLineChars="200"/>
      </w:pPr>
      <w:r>
        <w:rPr>
          <w:rFonts w:hint="eastAsia"/>
        </w:rPr>
        <w:t>3．固定实践项目。推广中华文明礼仪、人生重要节点、传统节日庆祝仪式，因地制宜打造祝福礼、节庆礼，做到“平时有人访、惑时有人解、病时有人望、喜事有人贺、故时有人送”，提升人文关怀，倡导乡邻和睦，形成“一镇一特色、一村一品牌”。</w:t>
      </w:r>
    </w:p>
    <w:p>
      <w:pPr>
        <w:spacing w:line="560" w:lineRule="exact"/>
        <w:ind w:firstLine="640" w:firstLineChars="200"/>
      </w:pPr>
      <w:r>
        <w:rPr>
          <w:rFonts w:hint="eastAsia"/>
        </w:rPr>
        <w:t>A．祝福礼</w:t>
      </w:r>
    </w:p>
    <w:p>
      <w:pPr>
        <w:spacing w:line="560" w:lineRule="exact"/>
        <w:ind w:firstLine="640" w:firstLineChars="200"/>
      </w:pPr>
      <w:r>
        <w:rPr>
          <w:rFonts w:hint="eastAsia"/>
        </w:rPr>
        <w:t>（1）孩子“百岁”祝福礼。由村（社区）党组织书记在核心文明实践室或孩子家中主持仪式，祝贺孩子健康成长。</w:t>
      </w:r>
    </w:p>
    <w:p>
      <w:pPr>
        <w:spacing w:line="560" w:lineRule="exact"/>
        <w:ind w:firstLine="640" w:firstLineChars="200"/>
      </w:pPr>
      <w:r>
        <w:rPr>
          <w:rFonts w:hint="eastAsia"/>
        </w:rPr>
        <w:t>（2）入学礼。由村（社区）党组织书记组织在核心文明实践室主持仪式，优秀教师为新入学的小学生开讲人生“第一课”，赠送纪念徽章或礼物，鼓励孩子们在人生新的起点上好好学习，不断进步。邀请小学生家人参与。</w:t>
      </w:r>
    </w:p>
    <w:p>
      <w:pPr>
        <w:spacing w:line="560" w:lineRule="exact"/>
        <w:ind w:firstLine="640" w:firstLineChars="200"/>
      </w:pPr>
      <w:r>
        <w:rPr>
          <w:rFonts w:hint="eastAsia"/>
        </w:rPr>
        <w:t>（3）升学礼。由村（社区）党组织书记组织在核心实践室主持仪式，为新入学的大学生、高职生举办升学礼，赠送纪念徽章或礼物，宣讲村史家史、先模人物事迹，进行村风家风教育，教育学生不忘家乡、回报社会。</w:t>
      </w:r>
    </w:p>
    <w:p>
      <w:pPr>
        <w:spacing w:line="560" w:lineRule="exact"/>
        <w:ind w:firstLine="640" w:firstLineChars="200"/>
      </w:pPr>
      <w:r>
        <w:rPr>
          <w:rFonts w:hint="eastAsia"/>
        </w:rPr>
        <w:t>（4）成人礼。由村（社区）党组织书记组织在核心实践室主持仪式，为年满18周岁的学生举办成人宣誓活动，感恩父母师长，立志报效国家、奉献社会、服务人民。</w:t>
      </w:r>
    </w:p>
    <w:p>
      <w:pPr>
        <w:spacing w:line="560" w:lineRule="exact"/>
        <w:ind w:firstLine="640" w:firstLineChars="200"/>
      </w:pPr>
      <w:r>
        <w:rPr>
          <w:rFonts w:hint="eastAsia"/>
        </w:rPr>
        <w:t>（5）参军礼。由村（社区）党组织书记组织在核心实践室或实践广场主持仪式，为入伍青年佩戴红花，赠送纪念徽章或礼物，进行村史家风教育。</w:t>
      </w:r>
    </w:p>
    <w:p>
      <w:pPr>
        <w:spacing w:line="560" w:lineRule="exact"/>
        <w:ind w:firstLine="640" w:firstLineChars="200"/>
      </w:pPr>
      <w:r>
        <w:rPr>
          <w:rFonts w:hint="eastAsia"/>
        </w:rPr>
        <w:t>（6）新婚礼。村（社区）党组织书记参加婚礼并证婚，倡导新郎新娘共植同心树，每年结婚纪念日浇水培土。</w:t>
      </w:r>
    </w:p>
    <w:p>
      <w:pPr>
        <w:spacing w:line="560" w:lineRule="exact"/>
        <w:ind w:firstLine="640" w:firstLineChars="200"/>
      </w:pPr>
      <w:r>
        <w:rPr>
          <w:rFonts w:hint="eastAsia"/>
        </w:rPr>
        <w:t>（7）关怀礼。村（社区）党组织书记组织志愿者为本村（社区）患有疾病、遭遇人生变故、生活存在困难的群众，提供心理慰藉、陪伴护理、走访看望等志愿服务。村（社区）党组织书记或红白理事会为逝者主持告别仪式。</w:t>
      </w:r>
    </w:p>
    <w:p>
      <w:pPr>
        <w:spacing w:line="560" w:lineRule="exact"/>
        <w:ind w:firstLine="640" w:firstLineChars="200"/>
      </w:pPr>
      <w:r>
        <w:rPr>
          <w:rFonts w:hint="eastAsia"/>
        </w:rPr>
        <w:t>B．节庆礼</w:t>
      </w:r>
    </w:p>
    <w:p>
      <w:pPr>
        <w:spacing w:line="560" w:lineRule="exact"/>
        <w:ind w:firstLine="640" w:firstLineChars="200"/>
      </w:pPr>
      <w:r>
        <w:rPr>
          <w:rFonts w:hint="eastAsia"/>
        </w:rPr>
        <w:t>（1）春节拜年礼。村（社区）党组织书记在核心实践室（实践礼堂）主持仪式，邀请在外发展的有识之士共贺新春，总结发展变化、民生实事，共商发展大计。</w:t>
      </w:r>
    </w:p>
    <w:p>
      <w:pPr>
        <w:spacing w:line="560" w:lineRule="exact"/>
        <w:ind w:firstLine="640" w:firstLineChars="200"/>
      </w:pPr>
      <w:r>
        <w:rPr>
          <w:rFonts w:hint="eastAsia"/>
        </w:rPr>
        <w:t>（2）元宵节扮玩礼。村（社区）党组织书记在核心实践室或实践广场主持仪式开启扮玩活动，祝福新年风调雨顺，群众幸福安康。</w:t>
      </w:r>
    </w:p>
    <w:p>
      <w:pPr>
        <w:spacing w:line="560" w:lineRule="exact"/>
        <w:ind w:firstLine="640" w:firstLineChars="200"/>
      </w:pPr>
      <w:r>
        <w:rPr>
          <w:rFonts w:hint="eastAsia"/>
        </w:rPr>
        <w:t>（3）清明节追思礼。村（社区）党组织书记在村公益墓地组织文明祭扫，凭吊追思活动，推进移风易俗。</w:t>
      </w:r>
    </w:p>
    <w:p>
      <w:pPr>
        <w:spacing w:line="560" w:lineRule="exact"/>
        <w:ind w:firstLine="640" w:firstLineChars="200"/>
      </w:pPr>
      <w:r>
        <w:rPr>
          <w:rFonts w:hint="eastAsia"/>
        </w:rPr>
        <w:t>（4）重阳节孝老礼。村（社区）党组织书记在文明实践广场主持仪式，组织医疗、养老金发放活动，为老年人发放过节福利，视情况组织走访看望、登高望远、洗澡陪伴等活动。组织“孝老爱亲”模范、好媳妇、好婆婆，星级文明户、文明家庭评选表彰活动。</w:t>
      </w:r>
    </w:p>
    <w:p>
      <w:pPr>
        <w:spacing w:line="560" w:lineRule="exact"/>
        <w:ind w:firstLine="640" w:firstLineChars="200"/>
      </w:pPr>
      <w:r>
        <w:rPr>
          <w:rFonts w:hint="eastAsia"/>
        </w:rPr>
        <w:t>（5）其他传统节日。利用端午节、七夕节、中秋节或其他时间节点，在文明实践广场举办各类志愿服务、文体活动，丰富群众文化生活，密切邻里关系。</w:t>
      </w:r>
    </w:p>
    <w:p>
      <w:pPr>
        <w:spacing w:line="560" w:lineRule="exact"/>
        <w:ind w:firstLine="640" w:firstLineChars="200"/>
      </w:pPr>
      <w:r>
        <w:rPr>
          <w:rFonts w:hint="eastAsia"/>
        </w:rPr>
        <w:t>五、建设文明实践博山云推行群众点单</w:t>
      </w:r>
    </w:p>
    <w:p>
      <w:pPr>
        <w:spacing w:line="560" w:lineRule="exact"/>
        <w:ind w:firstLine="640" w:firstLineChars="200"/>
      </w:pPr>
      <w:r>
        <w:rPr>
          <w:rFonts w:hint="eastAsia"/>
        </w:rPr>
        <w:t>开发建设新时代文明实践博山云（PC版、手机版），设置政务云、媒体云、文明志愿云、热线云等版块，满足群众点单需要，打造文明实践信息互通共享新平台。群众可以通过电话、手机APP、文明实践站终端上网等形式登陆博山云，享受个性化服务。</w:t>
      </w:r>
    </w:p>
    <w:p>
      <w:pPr>
        <w:spacing w:line="560" w:lineRule="exact"/>
        <w:ind w:firstLine="640" w:firstLineChars="200"/>
        <w:rPr>
          <w:rFonts w:ascii="黑体" w:hAnsi="黑体" w:eastAsia="黑体"/>
        </w:rPr>
      </w:pPr>
      <w:r>
        <w:rPr>
          <w:rFonts w:hint="eastAsia" w:ascii="黑体" w:hAnsi="黑体" w:eastAsia="黑体"/>
        </w:rPr>
        <w:t>六、抓好民生实事</w:t>
      </w:r>
    </w:p>
    <w:p>
      <w:pPr>
        <w:spacing w:line="560" w:lineRule="exact"/>
        <w:ind w:firstLine="640" w:firstLineChars="200"/>
      </w:pPr>
      <w:r>
        <w:rPr>
          <w:rFonts w:hint="eastAsia"/>
        </w:rPr>
        <w:t>为增强文明实践站吸引力和凝聚力，把优化人居环境、为民办实事作为文明实践活动的重点，逐步推动民生工程全覆盖，提升群众幸福感和获得感。</w:t>
      </w:r>
    </w:p>
    <w:p>
      <w:pPr>
        <w:spacing w:line="560" w:lineRule="exact"/>
        <w:ind w:firstLine="640" w:firstLineChars="200"/>
      </w:pPr>
      <w:r>
        <w:rPr>
          <w:rFonts w:hint="eastAsia"/>
        </w:rPr>
        <w:t>1．抓好环境治理。深化乡村文明行动，积极推动乡村振兴。持续推动农村道路“户户通”、环卫一体化、公益性公墓、移风易俗、旱厕改造管护等群众最急迫解决的“民生工程”全覆盖。按照全市统一部署，开展“最美庭院”创建，屋里干净、院子干净、厨房干净、厕所干净，户户洁净，家家和美。</w:t>
      </w:r>
    </w:p>
    <w:p>
      <w:pPr>
        <w:spacing w:line="560" w:lineRule="exact"/>
        <w:ind w:firstLine="640" w:firstLineChars="200"/>
      </w:pPr>
      <w:r>
        <w:rPr>
          <w:rFonts w:hint="eastAsia"/>
        </w:rPr>
        <w:t>2．加强社会治理。按照市里统一部署，推动农村浴室、社区服务中心、视频监控等项目纳入文明实践工作。在文明实践站开展保险代办服务，发放社会和医疗救助金，居民公共福利，适时组织慈善募捐、精准扶贫、帮扶共建等活动。</w:t>
      </w:r>
    </w:p>
    <w:p>
      <w:pPr>
        <w:spacing w:line="560" w:lineRule="exact"/>
        <w:ind w:firstLine="640" w:firstLineChars="200"/>
      </w:pPr>
      <w:r>
        <w:rPr>
          <w:rFonts w:hint="eastAsia"/>
        </w:rPr>
        <w:t>3．解决群众诉求。在文明实践站设立群众诉求室，随时受理群众反映的投诉建议。推行村居事务“五代理”，开通民生服务热线，打通服务群众“最后一公里”。</w:t>
      </w:r>
    </w:p>
    <w:p>
      <w:pPr>
        <w:spacing w:line="560" w:lineRule="exact"/>
        <w:ind w:firstLine="640" w:firstLineChars="200"/>
        <w:rPr>
          <w:rFonts w:ascii="黑体" w:hAnsi="黑体" w:eastAsia="黑体"/>
        </w:rPr>
      </w:pPr>
      <w:r>
        <w:rPr>
          <w:rFonts w:hint="eastAsia" w:ascii="黑体" w:hAnsi="黑体" w:eastAsia="黑体"/>
        </w:rPr>
        <w:t>七、强化督导考核</w:t>
      </w:r>
    </w:p>
    <w:p>
      <w:pPr>
        <w:spacing w:line="560" w:lineRule="exact"/>
        <w:ind w:firstLine="640" w:firstLineChars="200"/>
      </w:pPr>
      <w:r>
        <w:rPr>
          <w:rFonts w:hint="eastAsia"/>
        </w:rPr>
        <w:t>根据市里确定的考核事项进行督导考核，重点考核阵地建设、队伍组建、活动开展、点单培训、群众参与情况等。</w:t>
      </w:r>
    </w:p>
    <w:sectPr>
      <w:footerReference r:id="rId3" w:type="default"/>
      <w:footerReference r:id="rId4" w:type="even"/>
      <w:pgSz w:w="11906" w:h="16838"/>
      <w:pgMar w:top="1440" w:right="1800" w:bottom="1440" w:left="1800"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2491595"/>
      <w:docPartObj>
        <w:docPartGallery w:val="AutoText"/>
      </w:docPartObj>
    </w:sdtPr>
    <w:sdtEndPr>
      <w:rPr>
        <w:rFonts w:asciiTheme="minorEastAsia" w:hAnsiTheme="minorEastAsia" w:eastAsiaTheme="minorEastAsia"/>
        <w:sz w:val="28"/>
        <w:szCs w:val="28"/>
      </w:rPr>
    </w:sdtEndPr>
    <w:sdtContent>
      <w:p>
        <w:pPr>
          <w:pStyle w:val="5"/>
          <w:ind w:right="3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7 -</w:t>
        </w:r>
        <w:r>
          <w:rPr>
            <w:rFonts w:asciiTheme="minorEastAsia" w:hAnsiTheme="minorEastAsia" w:eastAsiaTheme="min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260190"/>
      <w:docPartObj>
        <w:docPartGallery w:val="AutoText"/>
      </w:docPartObj>
    </w:sdtPr>
    <w:sdtEndPr>
      <w:rPr>
        <w:rFonts w:asciiTheme="minorEastAsia" w:hAnsiTheme="minorEastAsia" w:eastAsiaTheme="minorEastAsia"/>
        <w:sz w:val="28"/>
        <w:szCs w:val="28"/>
      </w:rPr>
    </w:sdtEndPr>
    <w:sdtContent>
      <w:p>
        <w:pPr>
          <w:pStyle w:val="5"/>
          <w:ind w:firstLine="360" w:firstLineChars="20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6 -</w:t>
        </w:r>
        <w:r>
          <w:rPr>
            <w:rFonts w:asciiTheme="minorEastAsia" w:hAnsiTheme="minorEastAsia" w:eastAsia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3F"/>
    <w:rsid w:val="00014BF6"/>
    <w:rsid w:val="00057B76"/>
    <w:rsid w:val="00196426"/>
    <w:rsid w:val="001B783F"/>
    <w:rsid w:val="00216B12"/>
    <w:rsid w:val="0023272B"/>
    <w:rsid w:val="00263E74"/>
    <w:rsid w:val="002B0DF0"/>
    <w:rsid w:val="003A0388"/>
    <w:rsid w:val="00617657"/>
    <w:rsid w:val="006B377F"/>
    <w:rsid w:val="006F5B2E"/>
    <w:rsid w:val="00744888"/>
    <w:rsid w:val="007E1627"/>
    <w:rsid w:val="00825C80"/>
    <w:rsid w:val="008543BE"/>
    <w:rsid w:val="00906C80"/>
    <w:rsid w:val="00B6110D"/>
    <w:rsid w:val="00B90C83"/>
    <w:rsid w:val="00CF2197"/>
    <w:rsid w:val="00D743AC"/>
    <w:rsid w:val="00D97BB3"/>
    <w:rsid w:val="00E74992"/>
    <w:rsid w:val="00FD2B72"/>
    <w:rsid w:val="00FD4CB1"/>
    <w:rsid w:val="1DCD4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rFonts w:ascii="Times New Roman" w:hAnsi="Times New Roman" w:cs="Times New Roman"/>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4"/>
    <w:qFormat/>
    <w:uiPriority w:val="0"/>
    <w:rPr>
      <w:rFonts w:ascii="Times New Roman" w:hAnsi="Times New Roman" w:eastAsia="宋体"/>
      <w:sz w:val="21"/>
    </w:rPr>
  </w:style>
  <w:style w:type="paragraph" w:styleId="4">
    <w:name w:val="Balloon Text"/>
    <w:basedOn w:val="1"/>
    <w:link w:val="16"/>
    <w:semiHidden/>
    <w:unhideWhenUsed/>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9">
    <w:name w:val="正文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10">
    <w:name w:val="标题 1 Char"/>
    <w:basedOn w:val="8"/>
    <w:link w:val="2"/>
    <w:uiPriority w:val="9"/>
    <w:rPr>
      <w:b/>
      <w:bCs/>
      <w:kern w:val="44"/>
      <w:sz w:val="44"/>
      <w:szCs w:val="44"/>
    </w:rPr>
  </w:style>
  <w:style w:type="character" w:customStyle="1" w:styleId="11">
    <w:name w:val="页脚 Char"/>
    <w:basedOn w:val="8"/>
    <w:link w:val="5"/>
    <w:uiPriority w:val="99"/>
    <w:rPr>
      <w:sz w:val="18"/>
      <w:szCs w:val="18"/>
    </w:rPr>
  </w:style>
  <w:style w:type="paragraph" w:customStyle="1" w:styleId="12">
    <w:name w:val="样式1"/>
    <w:basedOn w:val="1"/>
    <w:qFormat/>
    <w:uiPriority w:val="0"/>
    <w:rPr>
      <w:rFonts w:ascii="仿宋_GB2312"/>
      <w:szCs w:val="32"/>
    </w:rPr>
  </w:style>
  <w:style w:type="character" w:customStyle="1" w:styleId="13">
    <w:name w:val="页眉 Char"/>
    <w:basedOn w:val="8"/>
    <w:link w:val="6"/>
    <w:uiPriority w:val="99"/>
    <w:rPr>
      <w:rFonts w:ascii="Calibri" w:hAnsi="Calibri" w:eastAsia="仿宋_GB2312" w:cs="黑体"/>
      <w:kern w:val="2"/>
      <w:sz w:val="18"/>
      <w:szCs w:val="18"/>
    </w:rPr>
  </w:style>
  <w:style w:type="character" w:customStyle="1" w:styleId="14">
    <w:name w:val="正文文本 Char"/>
    <w:link w:val="3"/>
    <w:uiPriority w:val="0"/>
    <w:rPr>
      <w:rFonts w:cs="黑体"/>
      <w:kern w:val="2"/>
      <w:sz w:val="21"/>
      <w:szCs w:val="24"/>
    </w:rPr>
  </w:style>
  <w:style w:type="character" w:customStyle="1" w:styleId="15">
    <w:name w:val="正文文本 Char1"/>
    <w:basedOn w:val="8"/>
    <w:semiHidden/>
    <w:uiPriority w:val="99"/>
    <w:rPr>
      <w:rFonts w:ascii="Calibri" w:hAnsi="Calibri" w:eastAsia="仿宋_GB2312" w:cs="黑体"/>
      <w:kern w:val="2"/>
      <w:sz w:val="32"/>
      <w:szCs w:val="24"/>
    </w:rPr>
  </w:style>
  <w:style w:type="character" w:customStyle="1" w:styleId="16">
    <w:name w:val="批注框文本 Char"/>
    <w:basedOn w:val="8"/>
    <w:link w:val="4"/>
    <w:semiHidden/>
    <w:uiPriority w:val="99"/>
    <w:rPr>
      <w:rFonts w:ascii="Calibri" w:hAnsi="Calibri" w:eastAsia="仿宋_GB2312"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1045</Words>
  <Characters>5957</Characters>
  <Lines>49</Lines>
  <Paragraphs>13</Paragraphs>
  <TotalTime>49</TotalTime>
  <ScaleCrop>false</ScaleCrop>
  <LinksUpToDate>false</LinksUpToDate>
  <CharactersWithSpaces>6989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2018-12-14T06:54:00Z</dcterms:created>
  <dc:creator>China</dc:creator>
  <cp:lastModifiedBy>smz</cp:lastModifiedBy>
  <cp:lastPrinted>2018-12-17T01:52:00Z</cp:lastPrinted>
  <dcterms:modified xsi:type="dcterms:W3CDTF">2019-12-25T00:52:35Z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