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840"/>
        <w:gridCol w:w="975"/>
        <w:gridCol w:w="960"/>
        <w:gridCol w:w="2856"/>
        <w:gridCol w:w="1188"/>
        <w:gridCol w:w="792"/>
        <w:gridCol w:w="840"/>
        <w:gridCol w:w="1932"/>
        <w:gridCol w:w="972"/>
        <w:gridCol w:w="3195"/>
      </w:tblGrid>
      <w:tr w14:paraId="1467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15330" w:type="dxa"/>
            <w:gridSpan w:val="11"/>
            <w:tcBorders>
              <w:top w:val="nil"/>
              <w:left w:val="nil"/>
              <w:bottom w:val="single" w:color="000000" w:sz="4" w:space="0"/>
              <w:right w:val="nil"/>
            </w:tcBorders>
            <w:noWrap w:val="0"/>
            <w:vAlign w:val="center"/>
          </w:tcPr>
          <w:p w14:paraId="314128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i w:val="0"/>
                <w:iCs w:val="0"/>
                <w:color w:val="auto"/>
                <w:sz w:val="44"/>
                <w:szCs w:val="44"/>
                <w:u w:val="none"/>
              </w:rPr>
            </w:pPr>
            <w:bookmarkStart w:id="0" w:name="_GoBack"/>
            <w:bookmarkEnd w:id="0"/>
            <w:r>
              <w:rPr>
                <w:rFonts w:hint="eastAsia" w:ascii="方正小标宋简体" w:hAnsi="方正小标宋简体" w:eastAsia="方正小标宋简体" w:cs="方正小标宋简体"/>
                <w:b w:val="0"/>
                <w:bCs w:val="0"/>
                <w:i w:val="0"/>
                <w:color w:val="auto"/>
                <w:kern w:val="0"/>
                <w:sz w:val="44"/>
                <w:szCs w:val="44"/>
                <w:u w:val="none"/>
                <w:lang w:val="en-US" w:eastAsia="zh-CN" w:bidi="ar"/>
              </w:rPr>
              <w:t>淄博市博山区水利局2026年“双随机、一公开”抽查事项清单</w:t>
            </w:r>
          </w:p>
        </w:tc>
      </w:tr>
      <w:tr w14:paraId="125A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32EEF11F">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5B8E35">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部门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862B81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权责清单事项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6AFFB5">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抽查</w:t>
            </w:r>
          </w:p>
          <w:p w14:paraId="5EDA6A1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事项</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2CDA07F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抽查内容</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0657C95">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检查</w:t>
            </w:r>
          </w:p>
          <w:p w14:paraId="1705C4E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对象</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4C5D23E">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事项类别</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24831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检查方式</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47DD0D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抽查比例及频次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800FBAD">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检查部门及实施层级</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4089841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检查依据</w:t>
            </w:r>
          </w:p>
        </w:tc>
      </w:tr>
      <w:tr w14:paraId="5B83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jc w:val="center"/>
        </w:trPr>
        <w:tc>
          <w:tcPr>
            <w:tcW w:w="780" w:type="dxa"/>
            <w:vMerge w:val="restart"/>
            <w:tcBorders>
              <w:top w:val="single" w:color="000000" w:sz="4" w:space="0"/>
              <w:left w:val="single" w:color="000000" w:sz="4" w:space="0"/>
              <w:right w:val="single" w:color="000000" w:sz="4" w:space="0"/>
            </w:tcBorders>
            <w:noWrap w:val="0"/>
            <w:vAlign w:val="center"/>
          </w:tcPr>
          <w:p w14:paraId="22F43438">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840" w:type="dxa"/>
            <w:vMerge w:val="restart"/>
            <w:tcBorders>
              <w:top w:val="single" w:color="000000" w:sz="4" w:space="0"/>
              <w:left w:val="single" w:color="000000" w:sz="4" w:space="0"/>
              <w:right w:val="single" w:color="000000" w:sz="4" w:space="0"/>
            </w:tcBorders>
            <w:noWrap w:val="0"/>
            <w:vAlign w:val="center"/>
          </w:tcPr>
          <w:p w14:paraId="64EABDA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区水利局</w:t>
            </w:r>
          </w:p>
        </w:tc>
        <w:tc>
          <w:tcPr>
            <w:tcW w:w="975" w:type="dxa"/>
            <w:vMerge w:val="restart"/>
            <w:tcBorders>
              <w:top w:val="single" w:color="000000" w:sz="4" w:space="0"/>
              <w:left w:val="single" w:color="000000" w:sz="4" w:space="0"/>
              <w:right w:val="single" w:color="000000" w:sz="4" w:space="0"/>
            </w:tcBorders>
            <w:noWrap w:val="0"/>
            <w:vAlign w:val="center"/>
          </w:tcPr>
          <w:p w14:paraId="5C2A31A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eastAsia="zh-CN"/>
              </w:rPr>
            </w:pPr>
            <w:r>
              <w:rPr>
                <w:rFonts w:hint="eastAsia" w:ascii="仿宋_GB2312" w:hAnsi="宋体" w:eastAsia="仿宋_GB2312" w:cs="仿宋_GB2312"/>
                <w:i w:val="0"/>
                <w:iCs w:val="0"/>
                <w:color w:val="auto"/>
                <w:sz w:val="21"/>
                <w:szCs w:val="21"/>
                <w:highlight w:val="none"/>
                <w:u w:val="none"/>
                <w:lang w:eastAsia="zh-CN"/>
              </w:rPr>
              <w:t>对水资源的监督检查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6D17B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对单位/个人取用水行为的行政检查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137BADB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1.取用水户是否取得有效取水许可证。2.是否按照批复情况进行取水。3.取用水户用水量是否存在超许可情形。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759286A">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yellow"/>
                <w:u w:val="none"/>
                <w:shd w:val="clear" w:color="auto" w:fill="auto"/>
                <w:lang w:val="en-US" w:eastAsia="zh-CN" w:bidi="ar"/>
              </w:rPr>
            </w:pPr>
            <w:r>
              <w:rPr>
                <w:rFonts w:hint="eastAsia" w:ascii="仿宋_GB2312" w:hAnsi="宋体" w:eastAsia="仿宋_GB2312" w:cs="仿宋_GB2312"/>
                <w:i w:val="0"/>
                <w:iCs w:val="0"/>
                <w:color w:val="auto"/>
                <w:kern w:val="0"/>
                <w:sz w:val="21"/>
                <w:szCs w:val="21"/>
                <w:highlight w:val="none"/>
                <w:u w:val="none"/>
                <w:shd w:val="clear" w:color="auto" w:fill="auto"/>
                <w:lang w:val="en-US" w:eastAsia="zh-CN" w:bidi="ar"/>
              </w:rPr>
              <w:t>取用水单位</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54D36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3E2906">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694C28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抽查比例不低于5%，每月至多1次。</w:t>
            </w:r>
          </w:p>
          <w:p w14:paraId="65380B1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（出现超许可可能性较大的取用水单位应当适当提高抽查频次）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33C3D18">
            <w:pPr>
              <w:keepNext w:val="0"/>
              <w:keepLines w:val="0"/>
              <w:widowControl/>
              <w:suppressLineNumbers w:val="0"/>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04C5505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1.《中华人民共和国水法》第四十八条、第六十九条。2.《取水许可和水资源费征收管理条例》第二条、第四十八条。3.《山东省水资源条例》4.《建设项目水资源论证管理办法》5.《山东省节约用</w:t>
            </w:r>
            <w:r>
              <w:rPr>
                <w:rFonts w:hint="eastAsia" w:ascii="仿宋_GB2312" w:hAnsi="宋体" w:eastAsia="仿宋_GB2312" w:cs="仿宋_GB2312"/>
                <w:i w:val="0"/>
                <w:iCs w:val="0"/>
                <w:color w:val="auto"/>
                <w:kern w:val="0"/>
                <w:sz w:val="21"/>
                <w:szCs w:val="21"/>
                <w:highlight w:val="none"/>
                <w:u w:val="none"/>
                <w:lang w:val="en-US" w:eastAsia="zh-CN" w:bidi="ar"/>
              </w:rPr>
              <w:t>水条例》</w:t>
            </w:r>
          </w:p>
        </w:tc>
      </w:tr>
      <w:tr w14:paraId="5E65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9" w:hRule="atLeast"/>
          <w:jc w:val="center"/>
        </w:trPr>
        <w:tc>
          <w:tcPr>
            <w:tcW w:w="780" w:type="dxa"/>
            <w:vMerge w:val="continue"/>
            <w:tcBorders>
              <w:left w:val="single" w:color="000000" w:sz="4" w:space="0"/>
              <w:bottom w:val="single" w:color="000000" w:sz="4" w:space="0"/>
              <w:right w:val="single" w:color="000000" w:sz="4" w:space="0"/>
            </w:tcBorders>
            <w:noWrap w:val="0"/>
            <w:vAlign w:val="center"/>
          </w:tcPr>
          <w:p w14:paraId="3FBBF6CB">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p>
        </w:tc>
        <w:tc>
          <w:tcPr>
            <w:tcW w:w="840" w:type="dxa"/>
            <w:vMerge w:val="continue"/>
            <w:tcBorders>
              <w:left w:val="single" w:color="000000" w:sz="4" w:space="0"/>
              <w:bottom w:val="single" w:color="000000" w:sz="4" w:space="0"/>
              <w:right w:val="single" w:color="000000" w:sz="4" w:space="0"/>
            </w:tcBorders>
            <w:noWrap w:val="0"/>
            <w:vAlign w:val="center"/>
          </w:tcPr>
          <w:p w14:paraId="21501E7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p>
        </w:tc>
        <w:tc>
          <w:tcPr>
            <w:tcW w:w="975" w:type="dxa"/>
            <w:vMerge w:val="continue"/>
            <w:tcBorders>
              <w:left w:val="single" w:color="000000" w:sz="4" w:space="0"/>
              <w:bottom w:val="single" w:color="000000" w:sz="4" w:space="0"/>
              <w:right w:val="single" w:color="000000" w:sz="4" w:space="0"/>
            </w:tcBorders>
            <w:noWrap w:val="0"/>
            <w:vAlign w:val="center"/>
          </w:tcPr>
          <w:p w14:paraId="481F825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1FFE9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对节约用水的行政检查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5DDBCD4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计划用水检查，检查取用水单位和个人是否按照批准的用水计划取用水，是否存在超计划（定额）用水情况。2.用水计量设施检查，检查取用水单位和个人是否按规定安装用水计量设施并保证正常运行。3.节水设施检查，检查取用水单位和个人是否按规定建设和使用节水设施。</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E5347C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用水单位</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CF009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3C7C6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0928FBE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抽查比例不低于5%，每年至少1次。</w:t>
            </w:r>
          </w:p>
          <w:p w14:paraId="0E637EAF">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（其中重点监控用水单位抽查比例不低于10%）</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7339866">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sz w:val="21"/>
                <w:szCs w:val="21"/>
                <w:u w:val="none"/>
                <w:lang w:val="en-US" w:eastAsia="zh-CN"/>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386D994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《山东省节约用水条例》第四十四条</w:t>
            </w:r>
          </w:p>
        </w:tc>
      </w:tr>
      <w:tr w14:paraId="177B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8" w:hRule="atLeast"/>
          <w:jc w:val="center"/>
        </w:trPr>
        <w:tc>
          <w:tcPr>
            <w:tcW w:w="780" w:type="dxa"/>
            <w:tcBorders>
              <w:top w:val="single" w:color="000000" w:sz="4" w:space="0"/>
              <w:left w:val="single" w:color="000000" w:sz="4" w:space="0"/>
              <w:bottom w:val="single" w:color="auto" w:sz="4" w:space="0"/>
              <w:right w:val="single" w:color="000000" w:sz="4" w:space="0"/>
            </w:tcBorders>
            <w:noWrap w:val="0"/>
            <w:vAlign w:val="center"/>
          </w:tcPr>
          <w:p w14:paraId="73858E67">
            <w:pPr>
              <w:keepNext w:val="0"/>
              <w:keepLines w:val="0"/>
              <w:widowControl/>
              <w:suppressLineNumbers w:val="0"/>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2</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5F52F8BD">
            <w:pPr>
              <w:keepNext w:val="0"/>
              <w:keepLines w:val="0"/>
              <w:widowControl/>
              <w:suppressLineNumbers w:val="0"/>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区水利局</w:t>
            </w:r>
          </w:p>
        </w:tc>
        <w:tc>
          <w:tcPr>
            <w:tcW w:w="975" w:type="dxa"/>
            <w:tcBorders>
              <w:top w:val="single" w:color="000000" w:sz="4" w:space="0"/>
              <w:left w:val="single" w:color="000000" w:sz="4" w:space="0"/>
              <w:bottom w:val="single" w:color="auto" w:sz="4" w:space="0"/>
              <w:right w:val="single" w:color="000000" w:sz="4" w:space="0"/>
            </w:tcBorders>
            <w:noWrap w:val="0"/>
            <w:vAlign w:val="center"/>
          </w:tcPr>
          <w:p w14:paraId="056F07BB">
            <w:pPr>
              <w:keepNext w:val="0"/>
              <w:keepLines w:val="0"/>
              <w:widowControl/>
              <w:suppressLineNumbers w:val="0"/>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对水工程安全的监督检查</w:t>
            </w:r>
          </w:p>
        </w:tc>
        <w:tc>
          <w:tcPr>
            <w:tcW w:w="960" w:type="dxa"/>
            <w:tcBorders>
              <w:top w:val="single" w:color="000000" w:sz="4" w:space="0"/>
              <w:left w:val="single" w:color="000000" w:sz="4" w:space="0"/>
              <w:bottom w:val="single" w:color="auto" w:sz="4" w:space="0"/>
              <w:right w:val="single" w:color="000000" w:sz="4" w:space="0"/>
            </w:tcBorders>
            <w:noWrap w:val="0"/>
            <w:vAlign w:val="center"/>
          </w:tcPr>
          <w:p w14:paraId="18C0E1EC">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对水工程运行和水工程安全活动的行政检查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019018D5">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highlight w:val="yellow"/>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检查有无损毁河道堤防、护岸、闸坝等水工程建筑物和防汛设施、水文监测和测量设施、河岸地质监测设施、以及通信照明等设施的情形；有无非管理人员操作河道上的涵闸闸门，有无干扰河道管理单位的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C831DED">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highlight w:val="yellow"/>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区级水利工程管理单位</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72B8F22">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D36B54">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5E121729">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highlight w:val="yellow"/>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全年抽查比例100%，每年至少1次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A02535C">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CA206F1">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1.《中华人民共和国水法》第四十二条。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2.《水库大坝安全管理条例》第三条、第十一条。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3.《山东省实施&lt;水库大坝安全管理条例&gt;办法》第三条。</w:t>
            </w:r>
          </w:p>
        </w:tc>
      </w:tr>
      <w:tr w14:paraId="616E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80" w:type="dxa"/>
            <w:tcBorders>
              <w:top w:val="single" w:color="auto" w:sz="4" w:space="0"/>
              <w:left w:val="single" w:color="auto" w:sz="4" w:space="0"/>
              <w:bottom w:val="single" w:color="auto" w:sz="4" w:space="0"/>
              <w:right w:val="single" w:color="000000" w:sz="4" w:space="0"/>
            </w:tcBorders>
            <w:noWrap w:val="0"/>
            <w:vAlign w:val="center"/>
          </w:tcPr>
          <w:p w14:paraId="04B677F0">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w:t>
            </w:r>
          </w:p>
        </w:tc>
        <w:tc>
          <w:tcPr>
            <w:tcW w:w="840" w:type="dxa"/>
            <w:tcBorders>
              <w:top w:val="single" w:color="auto" w:sz="4" w:space="0"/>
              <w:left w:val="single" w:color="000000" w:sz="4" w:space="0"/>
              <w:bottom w:val="single" w:color="auto" w:sz="4" w:space="0"/>
              <w:right w:val="single" w:color="000000" w:sz="4" w:space="0"/>
            </w:tcBorders>
            <w:noWrap w:val="0"/>
            <w:vAlign w:val="center"/>
          </w:tcPr>
          <w:p w14:paraId="1CFFE64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区水利局</w:t>
            </w:r>
          </w:p>
        </w:tc>
        <w:tc>
          <w:tcPr>
            <w:tcW w:w="975" w:type="dxa"/>
            <w:tcBorders>
              <w:top w:val="single" w:color="auto" w:sz="4" w:space="0"/>
              <w:left w:val="single" w:color="000000" w:sz="4" w:space="0"/>
              <w:bottom w:val="single" w:color="auto" w:sz="4" w:space="0"/>
              <w:right w:val="single" w:color="000000" w:sz="4" w:space="0"/>
            </w:tcBorders>
            <w:noWrap w:val="0"/>
            <w:vAlign w:val="center"/>
          </w:tcPr>
          <w:p w14:paraId="288915DE">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对水土保持情况的监督检查</w:t>
            </w:r>
          </w:p>
        </w:tc>
        <w:tc>
          <w:tcPr>
            <w:tcW w:w="960" w:type="dxa"/>
            <w:tcBorders>
              <w:top w:val="single" w:color="auto" w:sz="4" w:space="0"/>
              <w:left w:val="single" w:color="000000" w:sz="4" w:space="0"/>
              <w:bottom w:val="single" w:color="auto" w:sz="4" w:space="0"/>
              <w:right w:val="single" w:color="auto" w:sz="4" w:space="0"/>
            </w:tcBorders>
            <w:noWrap w:val="0"/>
            <w:vAlign w:val="center"/>
          </w:tcPr>
          <w:p w14:paraId="104A17D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对生产建设项目水土保持方案的行政检查</w:t>
            </w:r>
          </w:p>
        </w:tc>
        <w:tc>
          <w:tcPr>
            <w:tcW w:w="2856" w:type="dxa"/>
            <w:tcBorders>
              <w:top w:val="single" w:color="000000" w:sz="4" w:space="0"/>
              <w:left w:val="single" w:color="auto" w:sz="4" w:space="0"/>
              <w:bottom w:val="single" w:color="000000" w:sz="4" w:space="0"/>
              <w:right w:val="single" w:color="000000" w:sz="4" w:space="0"/>
            </w:tcBorders>
            <w:noWrap w:val="0"/>
            <w:vAlign w:val="center"/>
          </w:tcPr>
          <w:p w14:paraId="3C88145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水土保持工作组织管理情况；水土保持方案审批（含重大变更）情况；水土保持后续设计情况；表土剥离、保存和利用情况；取、弃土（渣、石、矸石、尾矿等）场选址及防护情况；水土保持措施落实情况；水土保持监测、监理情况；水土保持补偿费缴纳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0759FC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可能造成人为水土流失的生产建设项目法人单位</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5D12F1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471E3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07A8A3E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抽查比例不低于5%，每年至少1次。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93142B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181C13A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1.《中华人民共和国水土保持法》第二十九条、第四十三条。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2.《山东省水土保持条例》第二十七条、第四十七条。</w:t>
            </w:r>
          </w:p>
        </w:tc>
      </w:tr>
      <w:tr w14:paraId="516E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A2E02B">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3A481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区水利局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8F258F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对水文监测环境和设施保护的监督检查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EA8D4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对国家基本水文测站上下游建设影响水文监测工程的行政检查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3F86447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工程建设影响测站是否依法履行了审批手续；工程是否按审批内容开展建设；避免或者减少工程建设对水文测站影响的措施是否落实到位；工程运行是否能保证水文监测工作正常进行。</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1AFAF4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省级、市级许可项目的建设单位（2025年在建项目）</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0BA01A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4A3EB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72E5DC5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全年抽查比例为5%，每年至少1次</w:t>
            </w:r>
          </w:p>
          <w:p w14:paraId="2FF009D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9914FB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E505BA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1.《中华人民共和国水法》</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2.《中华人民共和国防洪法》</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3.《中华人民共和国水文条例》</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4.《中华人民共和国河道管理条例》</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5.《山东省水文管理办法》</w:t>
            </w:r>
          </w:p>
        </w:tc>
      </w:tr>
      <w:tr w14:paraId="14CC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780" w:type="dxa"/>
            <w:vMerge w:val="restart"/>
            <w:tcBorders>
              <w:top w:val="single" w:color="000000" w:sz="4" w:space="0"/>
              <w:left w:val="single" w:color="000000" w:sz="4" w:space="0"/>
              <w:right w:val="single" w:color="000000" w:sz="4" w:space="0"/>
            </w:tcBorders>
            <w:noWrap w:val="0"/>
            <w:vAlign w:val="center"/>
          </w:tcPr>
          <w:p w14:paraId="5D44A4DA">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w:t>
            </w:r>
          </w:p>
        </w:tc>
        <w:tc>
          <w:tcPr>
            <w:tcW w:w="840" w:type="dxa"/>
            <w:vMerge w:val="restart"/>
            <w:tcBorders>
              <w:top w:val="single" w:color="000000" w:sz="4" w:space="0"/>
              <w:left w:val="single" w:color="000000" w:sz="4" w:space="0"/>
              <w:right w:val="single" w:color="000000" w:sz="4" w:space="0"/>
            </w:tcBorders>
            <w:noWrap w:val="0"/>
            <w:vAlign w:val="center"/>
          </w:tcPr>
          <w:p w14:paraId="1DB0EBE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区水利局</w:t>
            </w:r>
          </w:p>
        </w:tc>
        <w:tc>
          <w:tcPr>
            <w:tcW w:w="975" w:type="dxa"/>
            <w:vMerge w:val="restart"/>
            <w:tcBorders>
              <w:top w:val="single" w:color="000000" w:sz="4" w:space="0"/>
              <w:left w:val="single" w:color="000000" w:sz="4" w:space="0"/>
              <w:right w:val="single" w:color="000000" w:sz="4" w:space="0"/>
            </w:tcBorders>
            <w:noWrap w:val="0"/>
            <w:vAlign w:val="center"/>
          </w:tcPr>
          <w:p w14:paraId="7C4BBB0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对河道管理范围内建设项目的监督检查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EB0BA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对河道管理范围内建设项目的行政检查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080BAC0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建设项目是否办理了涉河建设方案许可手续；是否按批准的建设方案进行建设等</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F28448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eastAsia="zh-CN"/>
              </w:rPr>
            </w:pPr>
            <w:r>
              <w:rPr>
                <w:rFonts w:hint="eastAsia" w:ascii="仿宋_GB2312" w:hAnsi="宋体" w:eastAsia="仿宋_GB2312" w:cs="仿宋_GB2312"/>
                <w:i w:val="0"/>
                <w:iCs w:val="0"/>
                <w:color w:val="auto"/>
                <w:kern w:val="0"/>
                <w:sz w:val="21"/>
                <w:szCs w:val="21"/>
                <w:u w:val="none"/>
                <w:lang w:val="en-US" w:eastAsia="zh-CN" w:bidi="ar"/>
              </w:rPr>
              <w:t>经批准的项目建设单位</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17EE8C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一般</w:t>
            </w:r>
            <w:r>
              <w:rPr>
                <w:rFonts w:hint="eastAsia" w:ascii="仿宋_GB2312" w:hAnsi="宋体" w:eastAsia="仿宋_GB2312" w:cs="仿宋_GB2312"/>
                <w:i w:val="0"/>
                <w:iCs w:val="0"/>
                <w:color w:val="auto"/>
                <w:kern w:val="0"/>
                <w:sz w:val="21"/>
                <w:szCs w:val="21"/>
                <w:u w:val="none"/>
                <w:lang w:val="en-US" w:eastAsia="zh-CN" w:bidi="ar"/>
              </w:rPr>
              <w:t>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BDDE1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48C08637">
            <w:pPr>
              <w:keepNext w:val="0"/>
              <w:keepLines w:val="0"/>
              <w:widowControl/>
              <w:suppressLineNumbers w:val="0"/>
              <w:jc w:val="left"/>
              <w:textAlignment w:val="center"/>
              <w:rPr>
                <w:rFonts w:hint="eastAsia" w:ascii="仿宋_GB2312" w:hAnsi="宋体" w:eastAsia="仿宋_GB2312" w:cs="仿宋_GB2312"/>
                <w:i w:val="0"/>
                <w:iCs w:val="0"/>
                <w:color w:val="auto"/>
                <w:sz w:val="15"/>
                <w:szCs w:val="15"/>
                <w:highlight w:val="yellow"/>
                <w:u w:val="none"/>
                <w:lang w:val="en-US" w:eastAsia="zh-CN"/>
              </w:rPr>
            </w:pPr>
            <w:r>
              <w:rPr>
                <w:rFonts w:hint="eastAsia" w:ascii="仿宋_GB2312" w:hAnsi="宋体" w:eastAsia="仿宋_GB2312" w:cs="仿宋_GB2312"/>
                <w:i w:val="0"/>
                <w:iCs w:val="0"/>
                <w:color w:val="auto"/>
                <w:kern w:val="0"/>
                <w:sz w:val="21"/>
                <w:szCs w:val="21"/>
                <w:u w:val="none"/>
                <w:lang w:val="en-US" w:eastAsia="zh-CN" w:bidi="ar"/>
              </w:rPr>
              <w:t>全年抽查比例不低于5%，每年至少1次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E4B83F1">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6008B94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1.《中华人民共和国防洪法》第二十八条。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2.《河道管理条例》第十四条。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3.《水利部、国家计委关于颁发&lt;河道管理范围内建设项目管理的有关规定&gt;的通知》第十三条。</w:t>
            </w:r>
          </w:p>
        </w:tc>
      </w:tr>
      <w:tr w14:paraId="5142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jc w:val="center"/>
        </w:trPr>
        <w:tc>
          <w:tcPr>
            <w:tcW w:w="780" w:type="dxa"/>
            <w:vMerge w:val="continue"/>
            <w:tcBorders>
              <w:left w:val="single" w:color="000000" w:sz="4" w:space="0"/>
              <w:bottom w:val="single" w:color="000000" w:sz="4" w:space="0"/>
              <w:right w:val="single" w:color="000000" w:sz="4" w:space="0"/>
            </w:tcBorders>
            <w:noWrap w:val="0"/>
            <w:vAlign w:val="center"/>
          </w:tcPr>
          <w:p w14:paraId="1587AF65">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u w:val="none"/>
                <w:lang w:val="en-US" w:eastAsia="zh-CN" w:bidi="ar"/>
              </w:rPr>
            </w:pPr>
          </w:p>
        </w:tc>
        <w:tc>
          <w:tcPr>
            <w:tcW w:w="840" w:type="dxa"/>
            <w:vMerge w:val="continue"/>
            <w:tcBorders>
              <w:left w:val="single" w:color="000000" w:sz="4" w:space="0"/>
              <w:bottom w:val="single" w:color="000000" w:sz="4" w:space="0"/>
              <w:right w:val="single" w:color="000000" w:sz="4" w:space="0"/>
            </w:tcBorders>
            <w:noWrap w:val="0"/>
            <w:vAlign w:val="center"/>
          </w:tcPr>
          <w:p w14:paraId="25DB891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p>
        </w:tc>
        <w:tc>
          <w:tcPr>
            <w:tcW w:w="975" w:type="dxa"/>
            <w:vMerge w:val="continue"/>
            <w:tcBorders>
              <w:left w:val="single" w:color="000000" w:sz="4" w:space="0"/>
              <w:bottom w:val="single" w:color="000000" w:sz="4" w:space="0"/>
              <w:right w:val="single" w:color="000000" w:sz="4" w:space="0"/>
            </w:tcBorders>
            <w:noWrap w:val="0"/>
            <w:vAlign w:val="center"/>
          </w:tcPr>
          <w:p w14:paraId="111F035E">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7D369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对在大坝管理和保护范围内修建码头、渔塘的行政检查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39400A2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检查有无未经大坝主管部门批准在水库大坝管理和保护范围内修建码头、鱼塘，或虽经批准但未与坝脚和泄水、输水建筑物保持一定距离，影响大坝安全、工程管理和抢险工作的情形。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6CE230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eastAsia="zh-CN"/>
              </w:rPr>
            </w:pPr>
            <w:r>
              <w:rPr>
                <w:rFonts w:hint="eastAsia" w:ascii="仿宋_GB2312" w:hAnsi="宋体" w:eastAsia="仿宋_GB2312" w:cs="仿宋_GB2312"/>
                <w:i w:val="0"/>
                <w:iCs w:val="0"/>
                <w:color w:val="auto"/>
                <w:sz w:val="21"/>
                <w:szCs w:val="21"/>
                <w:highlight w:val="none"/>
                <w:u w:val="none"/>
                <w:lang w:val="en-US" w:eastAsia="zh-CN"/>
              </w:rPr>
              <w:t>石马水库、</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524015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AE348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604E1F9A">
            <w:pPr>
              <w:keepNext w:val="0"/>
              <w:keepLines w:val="0"/>
              <w:widowControl/>
              <w:suppressLineNumbers w:val="0"/>
              <w:jc w:val="left"/>
              <w:textAlignment w:val="center"/>
              <w:rPr>
                <w:rFonts w:hint="eastAsia" w:ascii="仿宋_GB2312" w:hAnsi="宋体" w:eastAsia="仿宋_GB2312" w:cs="仿宋_GB2312"/>
                <w:i w:val="0"/>
                <w:iCs w:val="0"/>
                <w:color w:val="auto"/>
                <w:sz w:val="15"/>
                <w:szCs w:val="15"/>
                <w:highlight w:val="yellow"/>
                <w:u w:val="none"/>
                <w:lang w:val="en-US" w:eastAsia="zh-CN"/>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全年抽查比例100%，每年至少1次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6D8FDC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788737D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1.《中华人民共和国水法》第四十二条。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2.《水库大坝安全管理条例》第三条、第十一条。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3.《山东省实施&lt;水库大坝安全管理条例&gt;办法》第三条。</w:t>
            </w:r>
            <w:r>
              <w:rPr>
                <w:rFonts w:hint="eastAsia" w:ascii="仿宋_GB2312" w:hAnsi="宋体" w:eastAsia="仿宋_GB2312" w:cs="仿宋_GB2312"/>
                <w:i w:val="0"/>
                <w:iCs w:val="0"/>
                <w:color w:val="auto"/>
                <w:kern w:val="0"/>
                <w:sz w:val="21"/>
                <w:szCs w:val="21"/>
                <w:u w:val="none"/>
                <w:lang w:val="en-US" w:eastAsia="zh-CN" w:bidi="ar"/>
              </w:rPr>
              <w:br w:type="textWrapping"/>
            </w:r>
          </w:p>
        </w:tc>
      </w:tr>
      <w:tr w14:paraId="6109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E5F81D">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FF84E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区水利局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25384F">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对水利安全生产的监督检查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2B227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对水利工程建设安全生产的行政检查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5FEB4E9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安全生产目标职责、制度化管理、教育培训、现场管理、安全风险管控及隐患排查治理、应急管理、事故管理、持续改进等落实情况。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D5A991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eastAsia="zh-CN"/>
              </w:rPr>
            </w:pPr>
            <w:r>
              <w:rPr>
                <w:rFonts w:hint="eastAsia" w:ascii="仿宋_GB2312" w:hAnsi="宋体" w:eastAsia="仿宋_GB2312" w:cs="仿宋_GB2312"/>
                <w:i w:val="0"/>
                <w:iCs w:val="0"/>
                <w:color w:val="auto"/>
                <w:sz w:val="21"/>
                <w:szCs w:val="21"/>
                <w:u w:val="none"/>
                <w:lang w:eastAsia="zh-CN"/>
              </w:rPr>
              <w:t>重点水利工程项目</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DB5EB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5DCE9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E83E9B7">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全年抽查不低于10%，每年至少1次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788DB2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6486F12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1.《安全生产法》第九条、第六十二条。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2.《建设工程安全生产管理条例》第四十条、第四十三条。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3.《山东省安全生产条例》第三十一条。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4.《水利工程建设安全生产管理规定》第二十六条。</w:t>
            </w:r>
          </w:p>
        </w:tc>
      </w:tr>
      <w:tr w14:paraId="61A9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jc w:val="center"/>
        </w:trPr>
        <w:tc>
          <w:tcPr>
            <w:tcW w:w="780" w:type="dxa"/>
            <w:vMerge w:val="restart"/>
            <w:tcBorders>
              <w:top w:val="single" w:color="000000" w:sz="4" w:space="0"/>
              <w:left w:val="single" w:color="000000" w:sz="4" w:space="0"/>
              <w:right w:val="single" w:color="000000" w:sz="4" w:space="0"/>
            </w:tcBorders>
            <w:noWrap w:val="0"/>
            <w:vAlign w:val="center"/>
          </w:tcPr>
          <w:p w14:paraId="1CFEF283">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w:t>
            </w:r>
          </w:p>
        </w:tc>
        <w:tc>
          <w:tcPr>
            <w:tcW w:w="840" w:type="dxa"/>
            <w:vMerge w:val="restart"/>
            <w:tcBorders>
              <w:top w:val="single" w:color="000000" w:sz="4" w:space="0"/>
              <w:left w:val="single" w:color="000000" w:sz="4" w:space="0"/>
              <w:right w:val="single" w:color="000000" w:sz="4" w:space="0"/>
            </w:tcBorders>
            <w:noWrap w:val="0"/>
            <w:vAlign w:val="center"/>
          </w:tcPr>
          <w:p w14:paraId="6BE412E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区水利局</w:t>
            </w:r>
          </w:p>
        </w:tc>
        <w:tc>
          <w:tcPr>
            <w:tcW w:w="975" w:type="dxa"/>
            <w:vMerge w:val="restart"/>
            <w:tcBorders>
              <w:top w:val="single" w:color="000000" w:sz="4" w:space="0"/>
              <w:left w:val="single" w:color="000000" w:sz="4" w:space="0"/>
              <w:right w:val="single" w:color="000000" w:sz="4" w:space="0"/>
            </w:tcBorders>
            <w:noWrap w:val="0"/>
            <w:vAlign w:val="center"/>
          </w:tcPr>
          <w:p w14:paraId="3D05830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对水利工程建设的监督检查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EE6A1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对水利基本建设项目的行政检查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7FDF9EB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执行基本建设程序、有关规章制度以及农民工、环保等规定情况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267018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由区政府、水利局组建项目法人或局属单位直接实施的水利工程建设项目</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0DF95B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9F7D71">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现场检查或网络抽查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D881F9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全年抽查比例为5%，每年至少1次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9E83CA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64E7D6D">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《水利工程建设项目管理规定（试行）》（1995年水建〔1995〕128号，2016年8月水利部令48号修改）第八条、第二十一条。</w:t>
            </w:r>
          </w:p>
        </w:tc>
      </w:tr>
      <w:tr w14:paraId="6822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780" w:type="dxa"/>
            <w:vMerge w:val="continue"/>
            <w:tcBorders>
              <w:left w:val="single" w:color="000000" w:sz="4" w:space="0"/>
              <w:bottom w:val="single" w:color="000000" w:sz="4" w:space="0"/>
              <w:right w:val="single" w:color="000000" w:sz="4" w:space="0"/>
            </w:tcBorders>
            <w:noWrap w:val="0"/>
            <w:vAlign w:val="center"/>
          </w:tcPr>
          <w:p w14:paraId="7B548C0E">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lang w:val="en-US"/>
              </w:rPr>
            </w:pPr>
          </w:p>
        </w:tc>
        <w:tc>
          <w:tcPr>
            <w:tcW w:w="840" w:type="dxa"/>
            <w:vMerge w:val="continue"/>
            <w:tcBorders>
              <w:left w:val="single" w:color="000000" w:sz="4" w:space="0"/>
              <w:bottom w:val="single" w:color="000000" w:sz="4" w:space="0"/>
              <w:right w:val="single" w:color="000000" w:sz="4" w:space="0"/>
            </w:tcBorders>
            <w:noWrap w:val="0"/>
            <w:vAlign w:val="center"/>
          </w:tcPr>
          <w:p w14:paraId="0253477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val="en-US" w:eastAsia="zh-CN"/>
              </w:rPr>
            </w:pPr>
          </w:p>
        </w:tc>
        <w:tc>
          <w:tcPr>
            <w:tcW w:w="975" w:type="dxa"/>
            <w:vMerge w:val="continue"/>
            <w:tcBorders>
              <w:left w:val="single" w:color="000000" w:sz="4" w:space="0"/>
              <w:bottom w:val="single" w:color="000000" w:sz="4" w:space="0"/>
              <w:right w:val="single" w:color="000000" w:sz="4" w:space="0"/>
            </w:tcBorders>
            <w:noWrap w:val="0"/>
            <w:vAlign w:val="center"/>
          </w:tcPr>
          <w:p w14:paraId="5AD945C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BEF9BF">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对已批复水利基建项目初步设计文件的行政检查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16BBE5A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对由区级批复的水利基本建设项目初步设计的落实情况进行监督检查，对是否按照批复的初步设计开展后续工作进行监督检查，要求建设单位如实提供有关情况和资料。</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2DB685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项目法人</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A46FE5F">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ADA75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46EBFF1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全年抽查比例不低于5%，每年抽查1次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7645CDF">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0A633CC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《建设工程勘察设计管理条例》第五条。</w:t>
            </w:r>
          </w:p>
        </w:tc>
      </w:tr>
      <w:tr w14:paraId="64B0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D6269">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8</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58576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区水利局</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9521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对水利建设市场的监督检查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A64AA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对水利工程质量检测单位（乙级）的行政检查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262DC45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人员配备、技术管理和质量保证体系、场所环境、设备设施等情况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9B72F7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博山区内水利工程质量检测单位（乙级）</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799C55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88E5C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21315BC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抽查比例不低于30%，每年至少1次。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F70E68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60AF22A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水利工程质量检测管理规定》第三条、第四条，第十三条至第三十条。2.《水利部关于废止和修改部分规章的决定》3.《水利部关于发布水利工程质量检测单位资质等级标准的公告》4.《检验检测机构资质认定管理办法》5.《水利工程质量检测管理规范》</w:t>
            </w:r>
          </w:p>
        </w:tc>
      </w:tr>
      <w:tr w14:paraId="399B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D3C62">
            <w:pPr>
              <w:jc w:val="center"/>
              <w:rPr>
                <w:rFonts w:hint="eastAsia" w:ascii="仿宋_GB2312" w:hAnsi="宋体" w:eastAsia="仿宋_GB2312" w:cs="仿宋_GB2312"/>
                <w:i w:val="0"/>
                <w:iCs w:val="0"/>
                <w:color w:val="auto"/>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87B50">
            <w:pPr>
              <w:jc w:val="left"/>
              <w:rPr>
                <w:rFonts w:hint="eastAsia" w:ascii="仿宋_GB2312" w:hAnsi="宋体" w:eastAsia="仿宋_GB2312" w:cs="仿宋_GB2312"/>
                <w:i w:val="0"/>
                <w:iCs w:val="0"/>
                <w:color w:val="auto"/>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2FA0D">
            <w:pPr>
              <w:jc w:val="left"/>
              <w:rPr>
                <w:rFonts w:hint="eastAsia" w:ascii="仿宋_GB2312" w:hAnsi="宋体" w:eastAsia="仿宋_GB2312" w:cs="仿宋_GB2312"/>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0BB9D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对水利工程质量检测员的行政检查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43CCDEB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质量检测员执行法律、法规等情况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1836F5E">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由区政府、区水利局组建项目法人或局属单位直接实施的水利工程建设项目</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2C4020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B6FDF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现场检查或网络抽查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470312C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全年抽查比例为5%，每年至少抽查1次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3A0503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12FC58F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《水利工程质量检测管理规定》</w:t>
            </w:r>
          </w:p>
        </w:tc>
      </w:tr>
      <w:tr w14:paraId="5E3E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4"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12FF6">
            <w:pPr>
              <w:jc w:val="center"/>
              <w:rPr>
                <w:rFonts w:hint="eastAsia" w:ascii="仿宋_GB2312" w:hAnsi="宋体" w:eastAsia="仿宋_GB2312" w:cs="仿宋_GB2312"/>
                <w:i w:val="0"/>
                <w:iCs w:val="0"/>
                <w:color w:val="auto"/>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4CC9C">
            <w:pPr>
              <w:jc w:val="left"/>
              <w:rPr>
                <w:rFonts w:hint="eastAsia" w:ascii="仿宋_GB2312" w:hAnsi="宋体" w:eastAsia="仿宋_GB2312" w:cs="仿宋_GB2312"/>
                <w:i w:val="0"/>
                <w:iCs w:val="0"/>
                <w:color w:val="auto"/>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D8AF3">
            <w:pPr>
              <w:jc w:val="left"/>
              <w:rPr>
                <w:rFonts w:hint="eastAsia" w:ascii="仿宋_GB2312" w:hAnsi="宋体" w:eastAsia="仿宋_GB2312" w:cs="仿宋_GB2312"/>
                <w:i w:val="0"/>
                <w:iCs w:val="0"/>
                <w:color w:val="auto"/>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53156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对监理工程师执业资格的行政检查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2CD6CEC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监理工程师执行法律、法规等情况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C7E9BC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由区政府、区水利局组建项目法人或局属单位直接实施的水利工程建设项目</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75A5F3">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4C807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现场检查或网络抽查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1634536A">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全年抽查比例为5%，每年至少抽查1次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96163BF">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5C060B7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1.《水利工程建设监理规定》</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2.《监理工程师职业资格制度规定》</w:t>
            </w:r>
          </w:p>
        </w:tc>
      </w:tr>
      <w:tr w14:paraId="4081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2"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7D45815A">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9</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A2E876">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区水利局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34AD8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对水利工程建设项目招标投标活动的监督检查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A5096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对电子招标投标活动的行政检查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37B50FC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执行招投标法律法规情况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B13FA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由区政府、区水利局组建项目法人或局属单位直接实施的水利工程建设项目</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B53FD9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A3D21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现场检查或网络抽查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5DD8419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全年抽查比例为5%，每年至少抽查1次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1E35F4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23A9DA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1.《中华人民共和国招标投标法》第七条。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2.《中华人民共和国招标投标法实施条例》第四条。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3.《山东省实施&lt;中华人民共和国招标投标法&gt;办法》第四条。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4.《工程建设项目施工招标投标办法》第六条。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5.《水利工程建设项目招标投标管理规定》第七条、第八条。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6.《工程建设项目勘察设计招标投标办法》第六条。</w:t>
            </w:r>
          </w:p>
        </w:tc>
      </w:tr>
      <w:tr w14:paraId="5E1D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8"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2B95532D">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570996">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区水利局</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BCAE9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对水利工程建设质量的监督检查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2E892A">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对水利工程建设质量的监督检查</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14:paraId="65CAE67A">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执行法律法规规章制度情况</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580B77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由区政府、区水利局组建项目法人或局属单位直接实施的水利工程建设项目</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FA1F72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200603">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现场检查或网络抽查</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14:paraId="7592978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全年抽查比例为5%，每年至少抽查1次</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FE2030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区级水利部门</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4D7D1AEF">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1.《建设工程质量管理条例》第四条、第四十三条、第四十七条。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2.《水利工程质量管理规定》第五条、第十条。</w:t>
            </w:r>
          </w:p>
        </w:tc>
      </w:tr>
    </w:tbl>
    <w:p w14:paraId="3BFE6CF3"/>
    <w:sectPr>
      <w:footerReference r:id="rId3"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62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B36B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30B36B3">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7DEF2C9"/>
    <w:rsid w:val="0468079D"/>
    <w:rsid w:val="185D6EC8"/>
    <w:rsid w:val="192D1B3C"/>
    <w:rsid w:val="1BDEB16F"/>
    <w:rsid w:val="28502866"/>
    <w:rsid w:val="2E7D8C1B"/>
    <w:rsid w:val="78F95E96"/>
    <w:rsid w:val="87DEF2C9"/>
    <w:rsid w:val="BFFE8B2B"/>
    <w:rsid w:val="EF7D9519"/>
    <w:rsid w:val="FB7B45CE"/>
    <w:rsid w:val="FCFC4D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99"/>
    <w:rPr>
      <w:rFonts w:ascii="Times New Roman" w:hAnsi="Times New Roman"/>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3272</Words>
  <Characters>3360</Characters>
  <Lines>0</Lines>
  <Paragraphs>0</Paragraphs>
  <TotalTime>11.6666666666667</TotalTime>
  <ScaleCrop>false</ScaleCrop>
  <LinksUpToDate>false</LinksUpToDate>
  <CharactersWithSpaces>3360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2026-05-15T03:10:00Z</dcterms:created>
  <dc:creator>yhx</dc:creator>
  <cp:lastModifiedBy>浅其</cp:lastModifiedBy>
  <dcterms:modified xsi:type="dcterms:W3CDTF">2026-06-03T02:47:01Z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7C1B58B5B039416E9A3AE7500D50F327_13</vt:lpwstr>
  </property>
  <property fmtid="{D5CDD505-2E9C-101B-9397-08002B2CF9AE}" pid="4" name="KSOTemplateDocerSaveRecord">
    <vt:lpwstr>eyJoZGlkIjoiZGM0NzM2ZmViNzMzMGI4ZTA5MTU2Y2Q0MjFiZTgwNmUiLCJ1c2VySWQiOiIyNjc5NzQzNTEifQ==</vt:lpwstr>
  </property>
</Properties>
</file>