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00" w:lineRule="exact"/>
        <w:rPr>
          <w:rFonts w:ascii="方正小标宋简体" w:eastAsia="方正小标宋简体"/>
          <w:spacing w:val="10"/>
          <w:sz w:val="44"/>
          <w:szCs w:val="44"/>
        </w:rPr>
      </w:pPr>
    </w:p>
    <w:p>
      <w:pPr>
        <w:pStyle w:val="11"/>
        <w:spacing w:line="400" w:lineRule="exact"/>
        <w:rPr>
          <w:rFonts w:ascii="方正小标宋简体" w:eastAsia="方正小标宋简体"/>
          <w:spacing w:val="10"/>
          <w:sz w:val="44"/>
          <w:szCs w:val="44"/>
        </w:rPr>
      </w:pPr>
    </w:p>
    <w:p>
      <w:pPr>
        <w:pStyle w:val="11"/>
        <w:spacing w:line="400" w:lineRule="exact"/>
        <w:rPr>
          <w:rFonts w:ascii="方正小标宋简体" w:eastAsia="方正小标宋简体"/>
          <w:spacing w:val="10"/>
          <w:sz w:val="44"/>
          <w:szCs w:val="44"/>
        </w:rPr>
      </w:pPr>
    </w:p>
    <w:p>
      <w:pPr>
        <w:pStyle w:val="11"/>
        <w:spacing w:line="400" w:lineRule="exact"/>
        <w:rPr>
          <w:rFonts w:ascii="方正小标宋简体" w:eastAsia="方正小标宋简体"/>
          <w:spacing w:val="10"/>
          <w:sz w:val="44"/>
          <w:szCs w:val="44"/>
        </w:rPr>
      </w:pPr>
    </w:p>
    <w:p>
      <w:pPr>
        <w:pStyle w:val="11"/>
        <w:spacing w:line="560" w:lineRule="exact"/>
        <w:jc w:val="both"/>
        <w:rPr>
          <w:rFonts w:ascii="仿宋_GB2312" w:eastAsia="仿宋_GB2312"/>
          <w:sz w:val="32"/>
          <w:szCs w:val="32"/>
        </w:rPr>
      </w:pPr>
    </w:p>
    <w:p>
      <w:pPr>
        <w:pStyle w:val="11"/>
        <w:spacing w:line="560" w:lineRule="exact"/>
        <w:jc w:val="both"/>
        <w:rPr>
          <w:rFonts w:ascii="仿宋_GB2312" w:eastAsia="仿宋_GB2312"/>
          <w:sz w:val="24"/>
          <w:szCs w:val="24"/>
        </w:rPr>
      </w:pPr>
    </w:p>
    <w:p>
      <w:pPr>
        <w:pStyle w:val="11"/>
        <w:spacing w:line="560" w:lineRule="exact"/>
        <w:jc w:val="both"/>
        <w:rPr>
          <w:rFonts w:ascii="仿宋_GB2312" w:eastAsia="仿宋_GB2312"/>
          <w:sz w:val="24"/>
          <w:szCs w:val="24"/>
        </w:rPr>
      </w:pPr>
    </w:p>
    <w:p>
      <w:pPr>
        <w:pStyle w:val="11"/>
        <w:spacing w:line="320" w:lineRule="exact"/>
        <w:jc w:val="center"/>
        <w:rPr>
          <w:rFonts w:hint="eastAsia" w:ascii="仿宋_GB2312" w:eastAsia="仿宋_GB2312"/>
          <w:sz w:val="32"/>
          <w:szCs w:val="32"/>
        </w:rPr>
      </w:pPr>
      <w:r>
        <w:rPr>
          <w:rFonts w:hint="eastAsia" w:ascii="仿宋_GB2312" w:eastAsia="仿宋_GB2312"/>
          <w:sz w:val="32"/>
          <w:szCs w:val="32"/>
        </w:rPr>
        <w:t>博审发〔202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p>
    <w:p>
      <w:pPr>
        <w:pStyle w:val="11"/>
        <w:spacing w:line="320" w:lineRule="exact"/>
        <w:jc w:val="center"/>
        <w:rPr>
          <w:rFonts w:hint="eastAsia" w:ascii="仿宋_GB2312" w:eastAsia="仿宋_GB2312"/>
          <w:sz w:val="32"/>
          <w:szCs w:val="32"/>
        </w:rPr>
      </w:pPr>
    </w:p>
    <w:p>
      <w:pPr>
        <w:pStyle w:val="11"/>
        <w:spacing w:line="320" w:lineRule="exact"/>
        <w:jc w:val="center"/>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pPr>
      <w:r>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t>博山区审计局</w:t>
      </w:r>
    </w:p>
    <w:p>
      <w:pPr>
        <w:pStyle w:val="8"/>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pPr>
      <w:r>
        <w:rPr>
          <w:rFonts w:hint="eastAsia" w:ascii="方正小标宋简体" w:hAnsi="方正小标宋简体" w:eastAsia="方正小标宋简体" w:cs="方正小标宋简体"/>
          <w:b w:val="0"/>
          <w:bCs w:val="0"/>
          <w:snapToGrid w:val="0"/>
          <w:color w:val="auto"/>
          <w:spacing w:val="-6"/>
          <w:kern w:val="0"/>
          <w:sz w:val="44"/>
          <w:szCs w:val="44"/>
          <w:highlight w:val="none"/>
          <w:lang w:val="en-US" w:eastAsia="zh-CN" w:bidi="ar-SA"/>
        </w:rPr>
        <w:t>印发《</w:t>
      </w:r>
      <w:r>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t>关于开展“三提三争”活动的</w:t>
      </w:r>
    </w:p>
    <w:p>
      <w:pPr>
        <w:pStyle w:val="8"/>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b w:val="0"/>
          <w:bCs w:val="0"/>
          <w:snapToGrid w:val="0"/>
          <w:color w:val="auto"/>
          <w:spacing w:val="-6"/>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t>实施意见</w:t>
      </w:r>
      <w:r>
        <w:rPr>
          <w:rFonts w:hint="eastAsia" w:ascii="方正小标宋简体" w:hAnsi="方正小标宋简体" w:eastAsia="方正小标宋简体" w:cs="方正小标宋简体"/>
          <w:b w:val="0"/>
          <w:bCs w:val="0"/>
          <w:snapToGrid w:val="0"/>
          <w:color w:val="auto"/>
          <w:spacing w:val="-6"/>
          <w:kern w:val="0"/>
          <w:sz w:val="44"/>
          <w:szCs w:val="44"/>
          <w:highlight w:val="none"/>
          <w:lang w:val="en-US" w:eastAsia="zh-CN" w:bidi="ar-SA"/>
        </w:rPr>
        <w:t>》的通知</w:t>
      </w:r>
    </w:p>
    <w:p>
      <w:pPr>
        <w:pStyle w:val="3"/>
        <w:rPr>
          <w:rFonts w:hint="eastAsia" w:ascii="方正小标宋简体" w:hAnsi="方正小标宋简体" w:eastAsia="方正小标宋简体" w:cs="方正小标宋简体"/>
          <w:b w:val="0"/>
          <w:bCs w:val="0"/>
          <w:snapToGrid w:val="0"/>
          <w:color w:val="auto"/>
          <w:spacing w:val="-6"/>
          <w:kern w:val="0"/>
          <w:sz w:val="44"/>
          <w:szCs w:val="44"/>
          <w:highlight w:val="none"/>
          <w:lang w:val="en-US" w:eastAsia="zh-CN" w:bidi="ar-SA"/>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局机关各科室，区审计综合服务中心：</w:t>
      </w:r>
    </w:p>
    <w:p>
      <w:pPr>
        <w:pStyle w:val="8"/>
        <w:keepNext w:val="0"/>
        <w:keepLines w:val="0"/>
        <w:pageBreakBefore w:val="0"/>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b w:val="0"/>
          <w:bCs w:val="0"/>
          <w:snapToGrid w:val="0"/>
          <w:color w:val="auto"/>
          <w:spacing w:val="-6"/>
          <w:kern w:val="0"/>
          <w:sz w:val="32"/>
          <w:szCs w:val="32"/>
          <w:highlight w:val="none"/>
          <w:lang w:val="en-US" w:eastAsia="zh-CN" w:bidi="ar-SA"/>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w:t>
      </w:r>
      <w:r>
        <w:rPr>
          <w:rFonts w:hint="eastAsia" w:ascii="仿宋_GB2312" w:hAnsi="仿宋_GB2312" w:eastAsia="仿宋_GB2312" w:cs="仿宋_GB2312"/>
          <w:b w:val="0"/>
          <w:bCs w:val="0"/>
          <w:snapToGrid w:val="0"/>
          <w:spacing w:val="-6"/>
          <w:kern w:val="0"/>
          <w:sz w:val="32"/>
          <w:szCs w:val="32"/>
          <w:highlight w:val="none"/>
          <w:lang w:val="en-US" w:eastAsia="zh-CN"/>
        </w:rPr>
        <w:t>关于开展“三提三争”活动的实施意见</w:t>
      </w: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》印发给你们，请结合实际认真贯彻落实。</w:t>
      </w:r>
    </w:p>
    <w:p>
      <w:pPr>
        <w:pStyle w:val="2"/>
        <w:rPr>
          <w:rFonts w:hint="eastAsia" w:ascii="仿宋_GB2312" w:hAnsi="仿宋_GB2312" w:eastAsia="仿宋_GB2312" w:cs="仿宋_GB2312"/>
          <w:b w:val="0"/>
          <w:bCs w:val="0"/>
          <w:snapToGrid w:val="0"/>
          <w:color w:val="auto"/>
          <w:spacing w:val="-6"/>
          <w:kern w:val="0"/>
          <w:sz w:val="32"/>
          <w:szCs w:val="32"/>
          <w:highlight w:val="none"/>
          <w:lang w:val="en-US" w:eastAsia="zh-CN" w:bidi="ar-SA"/>
        </w:rPr>
      </w:pPr>
    </w:p>
    <w:p>
      <w:pPr>
        <w:pStyle w:val="2"/>
        <w:ind w:firstLine="5544" w:firstLineChars="1800"/>
        <w:rPr>
          <w:rFonts w:hint="eastAsia" w:ascii="仿宋_GB2312" w:hAnsi="仿宋_GB2312" w:eastAsia="仿宋_GB2312" w:cs="仿宋_GB2312"/>
          <w:b w:val="0"/>
          <w:bCs w:val="0"/>
          <w:snapToGrid w:val="0"/>
          <w:color w:val="auto"/>
          <w:spacing w:val="-6"/>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博山区审计局</w:t>
      </w:r>
    </w:p>
    <w:p>
      <w:pPr>
        <w:pStyle w:val="2"/>
        <w:ind w:firstLine="5544" w:firstLineChars="1800"/>
        <w:rPr>
          <w:rFonts w:hint="eastAsia" w:ascii="仿宋_GB2312" w:hAnsi="仿宋_GB2312" w:eastAsia="仿宋_GB2312" w:cs="仿宋_GB2312"/>
          <w:b w:val="0"/>
          <w:bCs w:val="0"/>
          <w:snapToGrid w:val="0"/>
          <w:color w:val="auto"/>
          <w:spacing w:val="-6"/>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2023年</w:t>
      </w:r>
      <w:r>
        <w:rPr>
          <w:rFonts w:hint="eastAsia" w:hAnsi="仿宋_GB2312" w:eastAsia="仿宋_GB2312" w:cs="仿宋_GB2312"/>
          <w:b w:val="0"/>
          <w:bCs w:val="0"/>
          <w:snapToGrid w:val="0"/>
          <w:color w:val="auto"/>
          <w:spacing w:val="-6"/>
          <w:kern w:val="0"/>
          <w:sz w:val="32"/>
          <w:szCs w:val="32"/>
          <w:highlight w:val="none"/>
          <w:lang w:val="en-US" w:eastAsia="zh-CN" w:bidi="ar-SA"/>
        </w:rPr>
        <w:t>2</w:t>
      </w: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月</w:t>
      </w:r>
      <w:r>
        <w:rPr>
          <w:rFonts w:hint="eastAsia" w:hAnsi="仿宋_GB2312" w:eastAsia="仿宋_GB2312" w:cs="仿宋_GB2312"/>
          <w:b w:val="0"/>
          <w:bCs w:val="0"/>
          <w:snapToGrid w:val="0"/>
          <w:color w:val="auto"/>
          <w:spacing w:val="-6"/>
          <w:kern w:val="0"/>
          <w:sz w:val="32"/>
          <w:szCs w:val="32"/>
          <w:highlight w:val="none"/>
          <w:lang w:val="en-US" w:eastAsia="zh-CN" w:bidi="ar-SA"/>
        </w:rPr>
        <w:t>3</w:t>
      </w:r>
      <w:r>
        <w:rPr>
          <w:rFonts w:hint="eastAsia" w:ascii="仿宋_GB2312" w:hAnsi="仿宋_GB2312" w:eastAsia="仿宋_GB2312" w:cs="仿宋_GB2312"/>
          <w:b w:val="0"/>
          <w:bCs w:val="0"/>
          <w:snapToGrid w:val="0"/>
          <w:color w:val="auto"/>
          <w:spacing w:val="-6"/>
          <w:kern w:val="0"/>
          <w:sz w:val="32"/>
          <w:szCs w:val="32"/>
          <w:highlight w:val="none"/>
          <w:lang w:val="en-US" w:eastAsia="zh-CN" w:bidi="ar-SA"/>
        </w:rPr>
        <w:t>日</w:t>
      </w:r>
    </w:p>
    <w:p>
      <w:pPr>
        <w:pStyle w:val="3"/>
        <w:keepNext w:val="0"/>
        <w:keepLines w:val="0"/>
        <w:pageBreakBefore w:val="0"/>
        <w:kinsoku/>
        <w:wordWrap/>
        <w:overflowPunct/>
        <w:topLinePunct w:val="0"/>
        <w:bidi w:val="0"/>
        <w:spacing w:line="576" w:lineRule="exact"/>
        <w:ind w:firstLine="594"/>
        <w:textAlignment w:val="auto"/>
        <w:rPr>
          <w:rFonts w:hint="eastAsia" w:ascii="仿宋_GB2312" w:hAnsi="仿宋_GB2312" w:eastAsia="仿宋_GB2312" w:cs="仿宋_GB2312"/>
          <w:b w:val="0"/>
          <w:bCs w:val="0"/>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76" w:lineRule="exact"/>
        <w:ind w:firstLine="594"/>
        <w:textAlignment w:val="auto"/>
        <w:rPr>
          <w:rFonts w:hint="eastAsia" w:ascii="仿宋_GB2312" w:hAnsi="仿宋_GB2312" w:eastAsia="仿宋_GB2312" w:cs="仿宋_GB2312"/>
          <w:b w:val="0"/>
          <w:bCs w:val="0"/>
          <w:spacing w:val="-6"/>
          <w:kern w:val="2"/>
          <w:sz w:val="32"/>
          <w:szCs w:val="32"/>
          <w:lang w:val="en-US" w:eastAsia="zh-CN" w:bidi="ar-SA"/>
        </w:rPr>
      </w:pPr>
    </w:p>
    <w:p>
      <w:pPr>
        <w:pStyle w:val="8"/>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pPr>
    </w:p>
    <w:p>
      <w:pPr>
        <w:pStyle w:val="8"/>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pPr>
    </w:p>
    <w:p>
      <w:pPr>
        <w:pStyle w:val="8"/>
        <w:keepNext w:val="0"/>
        <w:keepLines w:val="0"/>
        <w:pageBreakBefore w:val="0"/>
        <w:kinsoku/>
        <w:wordWrap/>
        <w:overflowPunct/>
        <w:topLinePunct w:val="0"/>
        <w:bidi w:val="0"/>
        <w:spacing w:line="576" w:lineRule="exact"/>
        <w:jc w:val="both"/>
        <w:textAlignment w:val="auto"/>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pPr>
    </w:p>
    <w:p>
      <w:pPr>
        <w:pStyle w:val="8"/>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方正小标宋简体" w:hAnsi="方正小标宋简体" w:eastAsia="方正小标宋简体" w:cs="方正小标宋简体"/>
          <w:b w:val="0"/>
          <w:bCs w:val="0"/>
          <w:snapToGrid w:val="0"/>
          <w:spacing w:val="-6"/>
          <w:kern w:val="0"/>
          <w:sz w:val="44"/>
          <w:szCs w:val="44"/>
          <w:highlight w:val="none"/>
          <w:lang w:val="en-US" w:eastAsia="zh-CN"/>
        </w:rPr>
        <w:t>关于开展“三提三争”活动的实施意见</w:t>
      </w:r>
    </w:p>
    <w:p>
      <w:pPr>
        <w:keepNext w:val="0"/>
        <w:keepLines w:val="0"/>
        <w:pageBreakBefore w:val="0"/>
        <w:kinsoku/>
        <w:wordWrap/>
        <w:overflowPunct/>
        <w:topLinePunct w:val="0"/>
        <w:autoSpaceDE/>
        <w:autoSpaceDN/>
        <w:bidi w:val="0"/>
        <w:adjustRightInd/>
        <w:spacing w:line="58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pacing w:line="596" w:lineRule="exact"/>
        <w:ind w:firstLine="594"/>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为深入学习贯彻党的二十大精神，全面落实中央决策部署和省委工作要求，深入落实市委、区委开展“三提三争”活动安排，进一步</w:t>
      </w:r>
      <w:r>
        <w:rPr>
          <w:rFonts w:hint="eastAsia" w:hAnsi="仿宋_GB2312" w:eastAsia="仿宋_GB2312" w:cs="仿宋_GB2312"/>
          <w:b w:val="0"/>
          <w:bCs w:val="0"/>
          <w:spacing w:val="-6"/>
          <w:kern w:val="2"/>
          <w:sz w:val="32"/>
          <w:szCs w:val="32"/>
          <w:lang w:val="en-US" w:eastAsia="zh-CN" w:bidi="ar-SA"/>
        </w:rPr>
        <w:t>激发</w:t>
      </w:r>
      <w:r>
        <w:rPr>
          <w:rFonts w:hint="eastAsia" w:ascii="仿宋_GB2312" w:hAnsi="仿宋_GB2312" w:eastAsia="仿宋_GB2312" w:cs="仿宋_GB2312"/>
          <w:b w:val="0"/>
          <w:bCs w:val="0"/>
          <w:spacing w:val="-6"/>
          <w:kern w:val="2"/>
          <w:sz w:val="32"/>
          <w:szCs w:val="32"/>
          <w:lang w:val="en-US" w:eastAsia="zh-CN" w:bidi="ar-SA"/>
        </w:rPr>
        <w:t>全局上下勇当先锋、创新突破</w:t>
      </w:r>
      <w:r>
        <w:rPr>
          <w:rFonts w:hint="eastAsia" w:hAnsi="仿宋_GB2312" w:eastAsia="仿宋_GB2312" w:cs="仿宋_GB2312"/>
          <w:b w:val="0"/>
          <w:bCs w:val="0"/>
          <w:spacing w:val="-6"/>
          <w:kern w:val="2"/>
          <w:sz w:val="32"/>
          <w:szCs w:val="32"/>
          <w:lang w:val="en-US" w:eastAsia="zh-CN" w:bidi="ar-SA"/>
        </w:rPr>
        <w:t>的奋发精神</w:t>
      </w:r>
      <w:r>
        <w:rPr>
          <w:rFonts w:hint="eastAsia" w:ascii="仿宋_GB2312" w:hAnsi="仿宋_GB2312" w:eastAsia="仿宋_GB2312" w:cs="仿宋_GB2312"/>
          <w:b w:val="0"/>
          <w:bCs w:val="0"/>
          <w:spacing w:val="-6"/>
          <w:kern w:val="2"/>
          <w:sz w:val="32"/>
          <w:szCs w:val="32"/>
          <w:lang w:val="en-US" w:eastAsia="zh-CN" w:bidi="ar-SA"/>
        </w:rPr>
        <w:t>，从今年开始在全局开展提效率争先锋、提效能争先例、提效益争先进为内容的“三提三争”活动，现</w:t>
      </w:r>
      <w:r>
        <w:rPr>
          <w:rFonts w:hint="eastAsia" w:hAnsi="仿宋_GB2312" w:eastAsia="仿宋_GB2312" w:cs="仿宋_GB2312"/>
          <w:b w:val="0"/>
          <w:bCs w:val="0"/>
          <w:spacing w:val="-6"/>
          <w:kern w:val="2"/>
          <w:sz w:val="32"/>
          <w:szCs w:val="32"/>
          <w:lang w:val="en-US" w:eastAsia="zh-CN" w:bidi="ar-SA"/>
        </w:rPr>
        <w:t>提出</w:t>
      </w:r>
      <w:r>
        <w:rPr>
          <w:rFonts w:hint="eastAsia" w:ascii="仿宋_GB2312" w:hAnsi="仿宋_GB2312" w:eastAsia="仿宋_GB2312" w:cs="仿宋_GB2312"/>
          <w:b w:val="0"/>
          <w:bCs w:val="0"/>
          <w:spacing w:val="-6"/>
          <w:kern w:val="2"/>
          <w:sz w:val="32"/>
          <w:szCs w:val="32"/>
          <w:lang w:val="en-US" w:eastAsia="zh-CN" w:bidi="ar-SA"/>
        </w:rPr>
        <w:t>如下意见：</w:t>
      </w:r>
    </w:p>
    <w:p>
      <w:pPr>
        <w:keepNext w:val="0"/>
        <w:keepLines w:val="0"/>
        <w:pageBreakBefore w:val="0"/>
        <w:widowControl w:val="0"/>
        <w:numPr>
          <w:ilvl w:val="0"/>
          <w:numId w:val="0"/>
        </w:numPr>
        <w:kinsoku/>
        <w:wordWrap/>
        <w:overflowPunct/>
        <w:topLinePunct w:val="0"/>
        <w:autoSpaceDE/>
        <w:autoSpaceDN/>
        <w:bidi w:val="0"/>
        <w:adjustRightInd/>
        <w:spacing w:line="596" w:lineRule="exact"/>
        <w:ind w:firstLine="616" w:firstLineChars="200"/>
        <w:textAlignment w:val="auto"/>
        <w:rPr>
          <w:rFonts w:hint="eastAsia" w:ascii="黑体" w:hAnsi="黑体" w:eastAsia="黑体" w:cs="黑体"/>
          <w:b w:val="0"/>
          <w:bCs w:val="0"/>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一、总体要求</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6" w:lineRule="exact"/>
        <w:ind w:firstLine="616" w:firstLineChars="200"/>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以习近平新时代中国特色社会主义思想为指导，贯彻落实“一二三四五”的工作思路，紧扣“走在前、开新局”各项决策部署，聚焦“财政财务收支真实合法效益”主责主业，依法全面履行审计监督职责，做好常态化“经济体检”，以强有力的审计监督保障执行、促进发展。</w:t>
      </w:r>
    </w:p>
    <w:p>
      <w:pPr>
        <w:keepNext w:val="0"/>
        <w:keepLines w:val="0"/>
        <w:pageBreakBefore w:val="0"/>
        <w:kinsoku/>
        <w:wordWrap/>
        <w:overflowPunct/>
        <w:topLinePunct w:val="0"/>
        <w:autoSpaceDE/>
        <w:autoSpaceDN/>
        <w:bidi w:val="0"/>
        <w:adjustRightInd/>
        <w:spacing w:line="596" w:lineRule="exact"/>
        <w:textAlignment w:val="auto"/>
        <w:rPr>
          <w:rFonts w:hint="default"/>
          <w:lang w:val="en-US" w:eastAsia="zh-CN"/>
        </w:rPr>
      </w:pPr>
      <w:r>
        <w:rPr>
          <w:rFonts w:hint="eastAsia"/>
          <w:lang w:val="en-US" w:eastAsia="zh-CN"/>
        </w:rPr>
        <w:t xml:space="preserve"> </w:t>
      </w:r>
      <w:r>
        <w:rPr>
          <w:rFonts w:hint="eastAsia" w:ascii="黑体" w:hAnsi="黑体" w:eastAsia="黑体" w:cs="黑体"/>
          <w:b w:val="0"/>
          <w:bCs w:val="0"/>
          <w:spacing w:val="-6"/>
          <w:kern w:val="2"/>
          <w:sz w:val="32"/>
          <w:szCs w:val="32"/>
          <w:lang w:val="en-US" w:eastAsia="zh-CN" w:bidi="ar-SA"/>
        </w:rPr>
        <w:t xml:space="preserve">   二、目标任务</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default"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（一）提效争先推动项目审计统筹管理水平创新提升</w:t>
      </w:r>
    </w:p>
    <w:p>
      <w:pPr>
        <w:keepNext w:val="0"/>
        <w:keepLines w:val="0"/>
        <w:pageBreakBefore w:val="0"/>
        <w:widowControl/>
        <w:suppressLineNumbers w:val="0"/>
        <w:kinsoku/>
        <w:wordWrap/>
        <w:overflowPunct/>
        <w:topLinePunct w:val="0"/>
        <w:autoSpaceDE/>
        <w:autoSpaceDN/>
        <w:bidi w:val="0"/>
        <w:adjustRightInd/>
        <w:spacing w:line="596"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合理制定年度审计项目提质增效目标，在落实好《项目限时管理办法》的基础上对审计项目精雕细琢，保质保量。充分发挥审计办职能作用，紧跟上级重要政策措施、重点工作安排，适时微调审计计划和工作重点，并第一时间提请区委审计委审议，向市委审计委报告。业务科室要对全年所执行审计项目完成时间节点提前谋划布局，按照全年计划分批次实施，每批次实施前都要拿出计划表，严格贯彻执行。今年34个审计项目与去年项目总数保持一致，在方案制定阶段，审计组要把握好审计工作的切入点、着力点、突破口，</w:t>
      </w:r>
      <w:r>
        <w:rPr>
          <w:rFonts w:ascii="仿宋_GB2312" w:hAnsi="宋体" w:eastAsia="仿宋_GB2312" w:cs="仿宋_GB2312"/>
          <w:color w:val="000000"/>
          <w:kern w:val="0"/>
          <w:sz w:val="31"/>
          <w:szCs w:val="31"/>
          <w:lang w:val="en-US" w:eastAsia="zh-CN" w:bidi="ar"/>
        </w:rPr>
        <w:t>画好审计“施工图”“路线图”，避免审计盲目性</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kern w:val="2"/>
          <w:sz w:val="32"/>
          <w:szCs w:val="32"/>
          <w:lang w:val="en-US" w:eastAsia="zh-CN" w:bidi="ar-SA"/>
        </w:rPr>
        <w:t>在项目实施阶段，结合每周例会，组织“个人案例成果展”活动，加强分析研判，审深审透；在审计报告阶段，组织项目复盘会，全面梳理审计流程，共享经验做法。全年目标是在确保市级优秀项目的同时争创省级优秀项目。</w:t>
      </w:r>
      <w:r>
        <w:rPr>
          <w:rFonts w:hint="eastAsia" w:ascii="楷体_GB2312" w:hAnsi="楷体_GB2312" w:eastAsia="楷体_GB2312" w:cs="楷体_GB2312"/>
          <w:b/>
          <w:bCs/>
          <w:kern w:val="2"/>
          <w:sz w:val="32"/>
          <w:szCs w:val="32"/>
          <w:lang w:val="en-US" w:eastAsia="zh-CN" w:bidi="ar-SA"/>
        </w:rPr>
        <w:t>（牵头科室：办公室，责任科室：各业务科室）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eastAsia"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（二）提效争先推动现场管理规范化水平创新提升</w:t>
      </w:r>
    </w:p>
    <w:p>
      <w:pPr>
        <w:keepNext w:val="0"/>
        <w:keepLines w:val="0"/>
        <w:pageBreakBefore w:val="0"/>
        <w:widowControl/>
        <w:suppressLineNumbers w:val="0"/>
        <w:kinsoku/>
        <w:wordWrap/>
        <w:overflowPunct/>
        <w:topLinePunct w:val="0"/>
        <w:autoSpaceDE/>
        <w:autoSpaceDN/>
        <w:bidi w:val="0"/>
        <w:adjustRightInd/>
        <w:spacing w:line="596" w:lineRule="exact"/>
        <w:ind w:firstLine="620" w:firstLineChars="200"/>
        <w:jc w:val="left"/>
        <w:textAlignment w:val="auto"/>
        <w:rPr>
          <w:rFonts w:hint="eastAsia" w:ascii="仿宋_GB2312" w:hAnsi="仿宋_GB2312" w:eastAsia="仿宋_GB2312" w:cs="仿宋_GB2312"/>
          <w:b/>
          <w:bCs/>
          <w:snapToGrid w:val="0"/>
          <w:spacing w:val="-6"/>
          <w:kern w:val="0"/>
          <w:sz w:val="32"/>
          <w:szCs w:val="32"/>
          <w:highlight w:val="none"/>
          <w:lang w:val="en-US" w:eastAsia="zh-CN" w:bidi="ar-SA"/>
        </w:rPr>
      </w:pPr>
      <w:r>
        <w:rPr>
          <w:rFonts w:hint="eastAsia" w:ascii="仿宋_GB2312" w:hAnsi="宋体" w:eastAsia="仿宋_GB2312" w:cs="仿宋_GB2312"/>
          <w:color w:val="000000"/>
          <w:kern w:val="0"/>
          <w:sz w:val="31"/>
          <w:szCs w:val="31"/>
          <w:lang w:val="en-US" w:eastAsia="zh-CN" w:bidi="ar"/>
        </w:rPr>
        <w:t>探索研究与巡察、纪委、住建、财政、国资五部门单位的贯通协作做法，充分利用相关部门在经济监督管理方面职能相近、联系密切的特点，找准协作契合点。分别在6月、12月组织开展两次审计项目突出问题专项治理行动，找短板、查弱项，深挖影响效率的堵点，集全局之力打破“中梗阻”。</w:t>
      </w:r>
      <w:r>
        <w:rPr>
          <w:rFonts w:ascii="仿宋_GB2312" w:hAnsi="宋体" w:eastAsia="仿宋_GB2312" w:cs="仿宋_GB2312"/>
          <w:color w:val="000000"/>
          <w:kern w:val="0"/>
          <w:sz w:val="31"/>
          <w:szCs w:val="31"/>
          <w:lang w:val="en-US" w:eastAsia="zh-CN" w:bidi="ar"/>
        </w:rPr>
        <w:t>建立</w:t>
      </w:r>
      <w:r>
        <w:rPr>
          <w:rFonts w:hint="eastAsia" w:ascii="仿宋_GB2312" w:hAnsi="宋体" w:eastAsia="仿宋_GB2312" w:cs="仿宋_GB2312"/>
          <w:color w:val="000000"/>
          <w:kern w:val="0"/>
          <w:sz w:val="31"/>
          <w:szCs w:val="31"/>
          <w:lang w:val="en-US" w:eastAsia="zh-CN" w:bidi="ar"/>
        </w:rPr>
        <w:t>局党组</w:t>
      </w:r>
      <w:r>
        <w:rPr>
          <w:rFonts w:ascii="仿宋_GB2312" w:hAnsi="宋体" w:eastAsia="仿宋_GB2312" w:cs="仿宋_GB2312"/>
          <w:color w:val="000000"/>
          <w:kern w:val="0"/>
          <w:sz w:val="31"/>
          <w:szCs w:val="31"/>
          <w:lang w:val="en-US" w:eastAsia="zh-CN" w:bidi="ar"/>
        </w:rPr>
        <w:t>定期分析研究的督办</w:t>
      </w:r>
      <w:r>
        <w:rPr>
          <w:rFonts w:hint="eastAsia" w:ascii="仿宋_GB2312" w:hAnsi="宋体" w:eastAsia="仿宋_GB2312" w:cs="仿宋_GB2312"/>
          <w:color w:val="000000"/>
          <w:kern w:val="0"/>
          <w:sz w:val="31"/>
          <w:szCs w:val="31"/>
          <w:lang w:val="en-US" w:eastAsia="zh-CN" w:bidi="ar"/>
        </w:rPr>
        <w:t>机制，以项目重要程度决定审计组汇报审计项目进度频次，领导班子与审计组集体研究，合力推动解决项目迟缓等相关问题，畅通项目推进路径。对各科室审计项目完成情况评优打分，局党组审议后打分情况按比例计入审计组和个人量化考核。</w:t>
      </w:r>
      <w:r>
        <w:rPr>
          <w:rFonts w:hint="eastAsia" w:ascii="楷体_GB2312" w:hAnsi="楷体_GB2312" w:eastAsia="楷体_GB2312" w:cs="楷体_GB2312"/>
          <w:b/>
          <w:bCs/>
          <w:kern w:val="2"/>
          <w:sz w:val="32"/>
          <w:szCs w:val="32"/>
          <w:lang w:val="en-US" w:eastAsia="zh-CN" w:bidi="ar-SA"/>
        </w:rPr>
        <w:t>（牵头科室：办公室、法规执行科，责任科室：各业务科室）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default"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（三）提效争先推动审计成果运用水平创新提升</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20" w:firstLineChars="200"/>
        <w:jc w:val="left"/>
        <w:textAlignment w:val="auto"/>
        <w:rPr>
          <w:rFonts w:hint="eastAsia" w:ascii="仿宋_GB2312" w:hAnsi="仿宋_GB2312" w:eastAsia="仿宋_GB2312" w:cs="仿宋_GB2312"/>
          <w:b/>
          <w:bCs/>
          <w:snapToGrid w:val="0"/>
          <w:spacing w:val="-6"/>
          <w:kern w:val="0"/>
          <w:sz w:val="32"/>
          <w:szCs w:val="32"/>
          <w:highlight w:val="none"/>
          <w:lang w:val="en-US" w:eastAsia="zh-CN" w:bidi="ar-SA"/>
        </w:rPr>
      </w:pPr>
      <w:r>
        <w:rPr>
          <w:rFonts w:hint="eastAsia" w:ascii="仿宋_GB2312" w:hAnsi="宋体" w:eastAsia="仿宋_GB2312" w:cs="仿宋_GB2312"/>
          <w:color w:val="000000"/>
          <w:kern w:val="0"/>
          <w:sz w:val="31"/>
          <w:szCs w:val="31"/>
          <w:lang w:val="en-US" w:eastAsia="zh-CN" w:bidi="ar"/>
        </w:rPr>
        <w:t>用好审计专报、审计要情、信息汇报等方式载体，准确定性，客观评价，深入分析，如实反映，各科室出具审计要情、专报数量不能少于所承担审计项目数，一事一报，特事特报，要情、专报、信息可根据项目开展情况适时提报，但不能晚于报告出具后5个工作日，领导批示和信息发表作为个人量化考核得分依据；坚持将做深做实研究型审计作为审计成果的放大镜，业务科室全员参与研究型审计工作，每年确保报送一篇3000以上的科研文章。</w:t>
      </w:r>
      <w:r>
        <w:rPr>
          <w:rFonts w:hint="eastAsia" w:ascii="楷体_GB2312" w:hAnsi="楷体_GB2312" w:eastAsia="楷体_GB2312" w:cs="楷体_GB2312"/>
          <w:b/>
          <w:bCs/>
          <w:kern w:val="2"/>
          <w:sz w:val="32"/>
          <w:szCs w:val="32"/>
          <w:lang w:val="en-US" w:eastAsia="zh-CN" w:bidi="ar-SA"/>
        </w:rPr>
        <w:t>（责任科室：各业务科室）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default"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（四）提效争先推动智慧审计水平创新提升</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20" w:firstLineChars="200"/>
        <w:jc w:val="left"/>
        <w:textAlignment w:val="auto"/>
        <w:rPr>
          <w:rFonts w:hint="eastAsia" w:ascii="Times New Roman" w:hAnsi="Times New Roman" w:eastAsia="仿宋_GB2312" w:cs="Times New Roman"/>
          <w:color w:val="auto"/>
          <w:spacing w:val="0"/>
          <w:sz w:val="32"/>
          <w:szCs w:val="32"/>
          <w:u w:val="none" w:color="auto"/>
          <w:lang w:eastAsia="zh-CN"/>
        </w:rPr>
      </w:pPr>
      <w:r>
        <w:rPr>
          <w:rFonts w:hint="eastAsia" w:ascii="仿宋_GB2312" w:hAnsi="宋体" w:eastAsia="仿宋_GB2312" w:cs="仿宋_GB2312"/>
          <w:color w:val="000000"/>
          <w:kern w:val="0"/>
          <w:sz w:val="31"/>
          <w:szCs w:val="31"/>
          <w:lang w:val="en-US" w:eastAsia="zh-CN" w:bidi="ar"/>
        </w:rPr>
        <w:t>积极总结提炼成熟通用可行的审计技术方法以及大数据审计经典模型，</w:t>
      </w:r>
      <w:r>
        <w:rPr>
          <w:rFonts w:hint="default" w:ascii="Times New Roman" w:hAnsi="Times New Roman" w:eastAsia="仿宋_GB2312" w:cs="Times New Roman"/>
          <w:color w:val="auto"/>
          <w:spacing w:val="0"/>
          <w:sz w:val="32"/>
          <w:szCs w:val="32"/>
          <w:highlight w:val="none"/>
          <w:u w:val="none" w:color="auto"/>
        </w:rPr>
        <w:t>用“现有”方法</w:t>
      </w:r>
      <w:r>
        <w:rPr>
          <w:rFonts w:hint="default" w:ascii="Times New Roman" w:hAnsi="Times New Roman" w:eastAsia="仿宋_GB2312" w:cs="Times New Roman"/>
          <w:color w:val="auto"/>
          <w:spacing w:val="0"/>
          <w:sz w:val="32"/>
          <w:szCs w:val="32"/>
          <w:highlight w:val="none"/>
          <w:u w:val="none" w:color="auto"/>
          <w:lang w:eastAsia="zh-CN"/>
        </w:rPr>
        <w:t>衍生</w:t>
      </w:r>
      <w:r>
        <w:rPr>
          <w:rFonts w:hint="default" w:ascii="Times New Roman" w:hAnsi="Times New Roman" w:eastAsia="仿宋_GB2312" w:cs="Times New Roman"/>
          <w:color w:val="auto"/>
          <w:spacing w:val="0"/>
          <w:sz w:val="32"/>
          <w:szCs w:val="32"/>
          <w:highlight w:val="none"/>
          <w:u w:val="none" w:color="auto"/>
        </w:rPr>
        <w:t>“新生”思路</w:t>
      </w:r>
      <w:r>
        <w:rPr>
          <w:rFonts w:hint="eastAsia" w:ascii="Times New Roman" w:hAnsi="Times New Roman" w:eastAsia="仿宋_GB2312" w:cs="Times New Roman"/>
          <w:color w:val="auto"/>
          <w:spacing w:val="0"/>
          <w:sz w:val="32"/>
          <w:szCs w:val="32"/>
          <w:highlight w:val="none"/>
          <w:u w:val="none" w:color="auto"/>
          <w:lang w:eastAsia="zh-CN"/>
        </w:rPr>
        <w:t>，</w:t>
      </w:r>
      <w:r>
        <w:rPr>
          <w:rFonts w:hint="eastAsia" w:ascii="仿宋_GB2312" w:hAnsi="宋体" w:eastAsia="仿宋_GB2312" w:cs="仿宋_GB2312"/>
          <w:color w:val="000000"/>
          <w:kern w:val="0"/>
          <w:sz w:val="31"/>
          <w:szCs w:val="31"/>
          <w:lang w:val="en-US" w:eastAsia="zh-CN" w:bidi="ar"/>
        </w:rPr>
        <w:t>在“三农审计”“招商引资绩效分析”的基础上再延伸拓展一批</w:t>
      </w:r>
      <w:r>
        <w:rPr>
          <w:rFonts w:hint="default" w:ascii="Times New Roman" w:hAnsi="Times New Roman" w:eastAsia="仿宋_GB2312" w:cs="Times New Roman"/>
          <w:color w:val="auto"/>
          <w:spacing w:val="0"/>
          <w:sz w:val="32"/>
          <w:szCs w:val="32"/>
          <w:u w:val="none" w:color="auto"/>
          <w:lang w:val="en-US" w:eastAsia="zh-CN"/>
        </w:rPr>
        <w:t>。</w:t>
      </w:r>
      <w:r>
        <w:rPr>
          <w:rFonts w:hint="eastAsia" w:ascii="Times New Roman" w:hAnsi="Times New Roman" w:eastAsia="仿宋_GB2312" w:cs="Times New Roman"/>
          <w:color w:val="auto"/>
          <w:spacing w:val="0"/>
          <w:sz w:val="32"/>
          <w:szCs w:val="32"/>
          <w:u w:val="none" w:color="auto"/>
          <w:lang w:val="en-US" w:eastAsia="zh-CN"/>
        </w:rPr>
        <w:t>严格按照省、市工作安排和时间节点统筹谋划好实施信息化综合改造的流程办法，争取保持全省“大数据审计示范区县”称号，确保至少拿出一个省级以上科研课题。</w:t>
      </w:r>
      <w:r>
        <w:rPr>
          <w:rFonts w:hint="eastAsia" w:ascii="Times New Roman" w:hAnsi="Times New Roman" w:eastAsia="仿宋_GB2312" w:cs="Times New Roman"/>
          <w:color w:val="auto"/>
          <w:w w:val="100"/>
          <w:sz w:val="32"/>
          <w:szCs w:val="32"/>
          <w:u w:val="none" w:color="auto"/>
          <w:lang w:val="en-US" w:eastAsia="zh-CN"/>
        </w:rPr>
        <w:t>积极配合参加</w:t>
      </w:r>
      <w:r>
        <w:rPr>
          <w:rFonts w:hint="eastAsia" w:ascii="Times New Roman" w:hAnsi="Times New Roman" w:eastAsia="仿宋_GB2312" w:cs="Times New Roman"/>
          <w:color w:val="auto"/>
          <w:spacing w:val="0"/>
          <w:sz w:val="32"/>
          <w:szCs w:val="32"/>
          <w:u w:val="none" w:color="auto"/>
          <w:lang w:val="en-US" w:eastAsia="zh-CN"/>
        </w:rPr>
        <w:t>智慧审计方面的</w:t>
      </w:r>
      <w:r>
        <w:rPr>
          <w:rFonts w:hint="default" w:ascii="Times New Roman" w:hAnsi="Times New Roman" w:eastAsia="仿宋_GB2312" w:cs="Times New Roman"/>
          <w:color w:val="auto"/>
          <w:spacing w:val="0"/>
          <w:sz w:val="32"/>
          <w:szCs w:val="32"/>
          <w:u w:val="none" w:color="auto"/>
          <w:lang w:eastAsia="zh-CN"/>
        </w:rPr>
        <w:t>教育培训、竞赛培训</w:t>
      </w:r>
      <w:r>
        <w:rPr>
          <w:rFonts w:hint="eastAsia" w:ascii="Times New Roman" w:hAnsi="Times New Roman" w:eastAsia="仿宋_GB2312" w:cs="Times New Roman"/>
          <w:color w:val="auto"/>
          <w:spacing w:val="0"/>
          <w:sz w:val="32"/>
          <w:szCs w:val="32"/>
          <w:u w:val="none" w:color="auto"/>
          <w:lang w:val="en-US" w:eastAsia="zh-CN"/>
        </w:rPr>
        <w:t>等</w:t>
      </w:r>
      <w:r>
        <w:rPr>
          <w:rFonts w:hint="default" w:ascii="Times New Roman" w:hAnsi="Times New Roman" w:eastAsia="仿宋_GB2312" w:cs="Times New Roman"/>
          <w:color w:val="auto"/>
          <w:spacing w:val="0"/>
          <w:sz w:val="32"/>
          <w:szCs w:val="32"/>
          <w:u w:val="none" w:color="auto"/>
          <w:lang w:eastAsia="zh-CN"/>
        </w:rPr>
        <w:t>活动，练战结合、以练促战，</w:t>
      </w:r>
      <w:r>
        <w:rPr>
          <w:rFonts w:hint="eastAsia" w:ascii="Times New Roman" w:hAnsi="Times New Roman" w:eastAsia="仿宋_GB2312" w:cs="Times New Roman"/>
          <w:color w:val="auto"/>
          <w:spacing w:val="0"/>
          <w:sz w:val="32"/>
          <w:szCs w:val="32"/>
          <w:u w:val="none" w:color="auto"/>
          <w:lang w:val="en-US" w:eastAsia="zh-CN"/>
        </w:rPr>
        <w:t>各科室在审计项目中至少自主运用2条数据分析方法，</w:t>
      </w:r>
      <w:r>
        <w:rPr>
          <w:rFonts w:hint="default" w:ascii="Times New Roman" w:hAnsi="Times New Roman" w:eastAsia="仿宋_GB2312" w:cs="Times New Roman"/>
          <w:color w:val="auto"/>
          <w:spacing w:val="0"/>
          <w:sz w:val="32"/>
          <w:szCs w:val="32"/>
          <w:u w:val="none" w:color="auto"/>
          <w:lang w:eastAsia="zh-CN"/>
        </w:rPr>
        <w:t>全面培养审计人员新技术驾驭能力</w:t>
      </w:r>
      <w:r>
        <w:rPr>
          <w:rFonts w:hint="eastAsia" w:ascii="Times New Roman" w:hAnsi="Times New Roman" w:eastAsia="仿宋_GB2312" w:cs="Times New Roman"/>
          <w:color w:val="auto"/>
          <w:spacing w:val="0"/>
          <w:sz w:val="32"/>
          <w:szCs w:val="32"/>
          <w:u w:val="none" w:color="auto"/>
          <w:lang w:eastAsia="zh-CN"/>
        </w:rPr>
        <w:t>。</w:t>
      </w:r>
      <w:r>
        <w:rPr>
          <w:rFonts w:hint="eastAsia" w:ascii="楷体_GB2312" w:hAnsi="楷体_GB2312" w:eastAsia="楷体_GB2312" w:cs="楷体_GB2312"/>
          <w:b/>
          <w:bCs/>
          <w:kern w:val="2"/>
          <w:sz w:val="32"/>
          <w:szCs w:val="32"/>
          <w:lang w:val="en-US" w:eastAsia="zh-CN" w:bidi="ar-SA"/>
        </w:rPr>
        <w:t>（牵头科室：电子数据科 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eastAsia"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（五）提效争先推动审计整改质量水平创新提升</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研究制定《关于进一步加强审计整改的工作意见》，明确整改措施、整改时限、目标要求，强化被审计单位整改主体责任，逐项逐条对照落实，</w:t>
      </w:r>
      <w:r>
        <w:rPr>
          <w:rFonts w:hint="default" w:ascii="Times New Roman" w:hAnsi="Times New Roman" w:eastAsia="仿宋_GB2312" w:cs="Times New Roman"/>
          <w:b w:val="0"/>
          <w:bCs w:val="0"/>
          <w:snapToGrid/>
          <w:color w:val="auto"/>
          <w:spacing w:val="0"/>
          <w:kern w:val="2"/>
          <w:sz w:val="32"/>
          <w:szCs w:val="32"/>
          <w:highlight w:val="none"/>
          <w:lang w:val="en-US" w:eastAsia="zh-CN" w:bidi="ar-SA"/>
        </w:rPr>
        <w:t>提升</w:t>
      </w:r>
      <w:r>
        <w:rPr>
          <w:rFonts w:hint="eastAsia" w:ascii="Times New Roman" w:hAnsi="Times New Roman" w:eastAsia="仿宋_GB2312" w:cs="Times New Roman"/>
          <w:b w:val="0"/>
          <w:bCs w:val="0"/>
          <w:snapToGrid/>
          <w:color w:val="auto"/>
          <w:spacing w:val="0"/>
          <w:kern w:val="2"/>
          <w:sz w:val="32"/>
          <w:szCs w:val="32"/>
          <w:highlight w:val="none"/>
          <w:lang w:val="en-US" w:eastAsia="zh-CN" w:bidi="ar-SA"/>
        </w:rPr>
        <w:t>全区</w:t>
      </w:r>
      <w:r>
        <w:rPr>
          <w:rFonts w:hint="default" w:ascii="Times New Roman" w:hAnsi="Times New Roman" w:eastAsia="仿宋_GB2312" w:cs="Times New Roman"/>
          <w:b w:val="0"/>
          <w:bCs w:val="0"/>
          <w:snapToGrid/>
          <w:color w:val="auto"/>
          <w:spacing w:val="0"/>
          <w:kern w:val="2"/>
          <w:sz w:val="32"/>
          <w:szCs w:val="32"/>
          <w:highlight w:val="none"/>
          <w:lang w:val="en-US" w:eastAsia="zh-CN" w:bidi="ar-SA"/>
        </w:rPr>
        <w:t>审计整改工作制度化、规范化</w:t>
      </w:r>
      <w:r>
        <w:rPr>
          <w:rFonts w:hint="eastAsia" w:ascii="Times New Roman" w:hAnsi="Times New Roman" w:eastAsia="仿宋_GB2312" w:cs="Times New Roman"/>
          <w:b w:val="0"/>
          <w:bCs w:val="0"/>
          <w:snapToGrid/>
          <w:color w:val="auto"/>
          <w:spacing w:val="0"/>
          <w:kern w:val="2"/>
          <w:sz w:val="32"/>
          <w:szCs w:val="32"/>
          <w:highlight w:val="none"/>
          <w:lang w:val="en-US" w:eastAsia="zh-CN" w:bidi="ar-SA"/>
        </w:rPr>
        <w:t>水平。</w:t>
      </w:r>
      <w:r>
        <w:rPr>
          <w:rFonts w:hint="eastAsia" w:ascii="仿宋_GB2312" w:hAnsi="仿宋_GB2312" w:eastAsia="仿宋_GB2312" w:cs="仿宋_GB2312"/>
          <w:sz w:val="32"/>
          <w:szCs w:val="32"/>
          <w:lang w:val="en-US" w:eastAsia="zh-CN"/>
        </w:rPr>
        <w:t>健全审计查出问题整改督导机制，建立完善审计发现问题整改清单和整改情况台账，不定期采取全面调度、实地督导、整改“回头看”等方式，对未整改到位的问题实行清单化动态管理，全面推行审计整改告知、承诺制度，</w:t>
      </w:r>
      <w:r>
        <w:rPr>
          <w:rFonts w:hint="eastAsia" w:ascii="Times New Roman" w:hAnsi="Times New Roman" w:eastAsia="仿宋_GB2312" w:cs="Times New Roman"/>
          <w:b w:val="0"/>
          <w:bCs w:val="0"/>
          <w:snapToGrid/>
          <w:color w:val="auto"/>
          <w:spacing w:val="0"/>
          <w:kern w:val="2"/>
          <w:sz w:val="32"/>
          <w:szCs w:val="32"/>
          <w:highlight w:val="none"/>
          <w:lang w:val="en-US" w:eastAsia="zh-CN" w:bidi="ar-SA"/>
        </w:rPr>
        <w:t>对落实整改不力的单位开展</w:t>
      </w:r>
      <w:r>
        <w:rPr>
          <w:rFonts w:hint="default" w:ascii="Times New Roman" w:hAnsi="Times New Roman" w:eastAsia="仿宋_GB2312" w:cs="Times New Roman"/>
          <w:b w:val="0"/>
          <w:bCs w:val="0"/>
          <w:snapToGrid/>
          <w:color w:val="auto"/>
          <w:spacing w:val="0"/>
          <w:kern w:val="2"/>
          <w:sz w:val="32"/>
          <w:szCs w:val="32"/>
          <w:highlight w:val="none"/>
          <w:lang w:val="en-US" w:eastAsia="zh-CN" w:bidi="ar-SA"/>
        </w:rPr>
        <w:t>审计整改约谈和责任追究</w:t>
      </w:r>
      <w:r>
        <w:rPr>
          <w:rFonts w:hint="eastAsia" w:ascii="仿宋_GB2312" w:hAnsi="仿宋_GB2312" w:eastAsia="仿宋_GB2312" w:cs="仿宋_GB2312"/>
          <w:sz w:val="32"/>
          <w:szCs w:val="32"/>
          <w:lang w:val="en-US" w:eastAsia="zh-CN"/>
        </w:rPr>
        <w:t>。全面落实审计整改工作向审计委员会、人大常委会报告制度，将审计结果及整改情况纳入履行全面从严治党主体责任和监督责任情况检查考核内容，推动</w:t>
      </w:r>
      <w:r>
        <w:rPr>
          <w:rFonts w:hint="eastAsia" w:ascii="仿宋_GB2312" w:hAnsi="仿宋_GB2312" w:eastAsia="仿宋_GB2312" w:cs="仿宋_GB2312"/>
          <w:b w:val="0"/>
          <w:bCs w:val="0"/>
          <w:snapToGrid/>
          <w:color w:val="auto"/>
          <w:spacing w:val="0"/>
          <w:kern w:val="2"/>
          <w:sz w:val="32"/>
          <w:szCs w:val="32"/>
          <w:highlight w:val="none"/>
          <w:lang w:val="en-US" w:eastAsia="zh-CN" w:bidi="ar-SA"/>
        </w:rPr>
        <w:t>整改工作质效全面提升。</w:t>
      </w:r>
      <w:r>
        <w:rPr>
          <w:rFonts w:hint="eastAsia" w:ascii="楷体_GB2312" w:hAnsi="楷体_GB2312" w:eastAsia="楷体_GB2312" w:cs="楷体_GB2312"/>
          <w:b/>
          <w:bCs/>
          <w:kern w:val="2"/>
          <w:sz w:val="32"/>
          <w:szCs w:val="32"/>
          <w:lang w:val="en-US" w:eastAsia="zh-CN" w:bidi="ar-SA"/>
        </w:rPr>
        <w:t>（牵头科室：法规执行科，责任科室：各业务科室）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eastAsia"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（六）提效争先推动模范机关建设水平创新提升</w:t>
      </w:r>
    </w:p>
    <w:p>
      <w:pPr>
        <w:keepNext w:val="0"/>
        <w:keepLines w:val="0"/>
        <w:pageBreakBefore w:val="0"/>
        <w:widowControl w:val="0"/>
        <w:kinsoku/>
        <w:wordWrap/>
        <w:overflowPunct/>
        <w:topLinePunct w:val="0"/>
        <w:autoSpaceDE/>
        <w:autoSpaceDN/>
        <w:bidi w:val="0"/>
        <w:adjustRightInd/>
        <w:snapToGrid/>
        <w:spacing w:beforeLines="0" w:line="596" w:lineRule="exact"/>
        <w:ind w:firstLine="616" w:firstLineChars="200"/>
        <w:textAlignment w:val="auto"/>
        <w:rPr>
          <w:rFonts w:hint="eastAsia" w:ascii="楷体_GB2312" w:hAnsi="楷体_GB2312" w:eastAsia="楷体_GB2312" w:cs="楷体_GB2312"/>
          <w:b/>
          <w:bCs/>
          <w:snapToGrid w:val="0"/>
          <w:spacing w:val="-6"/>
          <w:kern w:val="0"/>
          <w:sz w:val="32"/>
          <w:szCs w:val="32"/>
          <w:highlight w:val="none"/>
          <w:lang w:val="en-US" w:eastAsia="zh-CN"/>
        </w:rPr>
      </w:pPr>
      <w:r>
        <w:rPr>
          <w:rFonts w:hint="eastAsia" w:ascii="仿宋_GB2312" w:hAnsi="仿宋_GB2312" w:eastAsia="仿宋_GB2312" w:cs="仿宋_GB2312"/>
          <w:b w:val="0"/>
          <w:bCs w:val="0"/>
          <w:spacing w:val="-6"/>
          <w:kern w:val="2"/>
          <w:sz w:val="32"/>
          <w:szCs w:val="32"/>
          <w:lang w:val="en-US" w:eastAsia="zh-CN" w:bidi="ar-SA"/>
        </w:rPr>
        <w:t>在高质量做好“规定动作”的基础上，</w:t>
      </w:r>
      <w:r>
        <w:rPr>
          <w:rFonts w:hint="eastAsia" w:ascii="仿宋_GB2312" w:hAnsi="仿宋_GB2312" w:eastAsia="仿宋_GB2312" w:cs="仿宋_GB2312"/>
          <w:b w:val="0"/>
          <w:bCs w:val="0"/>
          <w:spacing w:val="-6"/>
          <w:sz w:val="32"/>
          <w:szCs w:val="32"/>
          <w:lang w:val="en-US" w:eastAsia="zh-CN"/>
        </w:rPr>
        <w:t>发挥审计系统协同优势，根据审计项目进度安排积极“走出去”，</w:t>
      </w:r>
      <w:r>
        <w:rPr>
          <w:rFonts w:hint="eastAsia" w:ascii="仿宋_GB2312" w:hAnsi="仿宋_GB2312" w:eastAsia="仿宋_GB2312" w:cs="仿宋_GB2312"/>
          <w:b w:val="0"/>
          <w:bCs w:val="0"/>
          <w:spacing w:val="-6"/>
          <w:sz w:val="32"/>
          <w:szCs w:val="32"/>
          <w:lang w:eastAsia="zh-CN"/>
        </w:rPr>
        <w:t>总结归纳</w:t>
      </w:r>
      <w:r>
        <w:rPr>
          <w:rFonts w:hint="eastAsia" w:ascii="仿宋_GB2312" w:hAnsi="仿宋_GB2312" w:eastAsia="仿宋_GB2312" w:cs="仿宋_GB2312"/>
          <w:b w:val="0"/>
          <w:bCs w:val="0"/>
          <w:spacing w:val="-6"/>
          <w:sz w:val="32"/>
          <w:szCs w:val="32"/>
          <w:lang w:val="en-US" w:eastAsia="zh-CN"/>
        </w:rPr>
        <w:t>先进地市、区县模范机关创建中富含</w:t>
      </w:r>
      <w:r>
        <w:rPr>
          <w:rFonts w:hint="eastAsia" w:ascii="仿宋_GB2312" w:hAnsi="仿宋_GB2312" w:eastAsia="仿宋_GB2312" w:cs="仿宋_GB2312"/>
          <w:b w:val="0"/>
          <w:bCs w:val="0"/>
          <w:spacing w:val="-6"/>
          <w:sz w:val="32"/>
          <w:szCs w:val="32"/>
          <w:lang w:eastAsia="zh-CN"/>
        </w:rPr>
        <w:t>审计特色的共性标准、分类提炼优秀工作</w:t>
      </w:r>
      <w:r>
        <w:rPr>
          <w:rFonts w:hint="eastAsia" w:ascii="仿宋_GB2312" w:hAnsi="仿宋_GB2312" w:eastAsia="仿宋_GB2312" w:cs="仿宋_GB2312"/>
          <w:b w:val="0"/>
          <w:bCs w:val="0"/>
          <w:spacing w:val="-6"/>
          <w:sz w:val="32"/>
          <w:szCs w:val="32"/>
          <w:lang w:val="en-US" w:eastAsia="zh-CN"/>
        </w:rPr>
        <w:t>做法</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借鉴试行。在全局常态化开展“</w:t>
      </w:r>
      <w:r>
        <w:rPr>
          <w:rFonts w:hint="eastAsia" w:ascii="仿宋_GB2312" w:hAnsi="仿宋_GB2312" w:eastAsia="仿宋_GB2312" w:cs="仿宋_GB2312"/>
          <w:sz w:val="32"/>
          <w:szCs w:val="32"/>
        </w:rPr>
        <w:t>审计大讲堂学先进，优秀项目评比选先进，展示亮点审计项目做先进，量化评估考核争先进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的“学、比、亮、用”活动</w:t>
      </w:r>
      <w:r>
        <w:rPr>
          <w:rFonts w:hint="eastAsia" w:ascii="仿宋_GB2312" w:hAnsi="仿宋_GB2312" w:eastAsia="仿宋_GB2312" w:cs="仿宋_GB2312"/>
          <w:b w:val="0"/>
          <w:bCs w:val="0"/>
          <w:spacing w:val="-6"/>
          <w:sz w:val="32"/>
          <w:szCs w:val="32"/>
          <w:lang w:val="en-US" w:eastAsia="zh-CN"/>
        </w:rPr>
        <w:t>，结合五四、七一等时间节点，利用好焦裕禄纪念馆等教育基地，组织微党课、演讲比赛、知识竞赛、征文比赛等活动，丰富理论学习手段，创建“裕禄故乡党旗红”党建品牌。</w:t>
      </w:r>
      <w:r>
        <w:rPr>
          <w:rFonts w:hint="eastAsia" w:ascii="楷体_GB2312" w:hAnsi="楷体_GB2312" w:eastAsia="楷体_GB2312" w:cs="楷体_GB2312"/>
          <w:b/>
          <w:bCs/>
          <w:kern w:val="2"/>
          <w:sz w:val="32"/>
          <w:szCs w:val="32"/>
          <w:lang w:val="en-US" w:eastAsia="zh-CN" w:bidi="ar-SA"/>
        </w:rPr>
        <w:t>（牵头科室：办公室，责任科室：各业务科室）</w:t>
      </w:r>
    </w:p>
    <w:p>
      <w:pPr>
        <w:keepNext w:val="0"/>
        <w:keepLines w:val="0"/>
        <w:pageBreakBefore w:val="0"/>
        <w:kinsoku/>
        <w:wordWrap/>
        <w:overflowPunct/>
        <w:topLinePunct w:val="0"/>
        <w:autoSpaceDE/>
        <w:autoSpaceDN/>
        <w:bidi w:val="0"/>
        <w:adjustRightInd/>
        <w:spacing w:line="596" w:lineRule="exact"/>
        <w:ind w:firstLine="619" w:firstLineChars="200"/>
        <w:textAlignment w:val="auto"/>
        <w:rPr>
          <w:rFonts w:hint="default" w:ascii="楷体_GB2312" w:hAnsi="楷体_GB2312" w:eastAsia="楷体_GB2312" w:cs="楷体_GB2312"/>
          <w:b/>
          <w:bCs/>
          <w:snapToGrid w:val="0"/>
          <w:spacing w:val="-6"/>
          <w:kern w:val="0"/>
          <w:sz w:val="32"/>
          <w:szCs w:val="32"/>
          <w:highlight w:val="none"/>
          <w:lang w:val="en-US" w:eastAsia="zh-CN"/>
        </w:rPr>
      </w:pPr>
      <w:r>
        <w:rPr>
          <w:rFonts w:hint="eastAsia" w:ascii="楷体_GB2312" w:hAnsi="楷体_GB2312" w:eastAsia="楷体_GB2312" w:cs="楷体_GB2312"/>
          <w:b/>
          <w:bCs/>
          <w:snapToGrid w:val="0"/>
          <w:spacing w:val="-6"/>
          <w:kern w:val="0"/>
          <w:sz w:val="32"/>
          <w:szCs w:val="32"/>
          <w:highlight w:val="none"/>
          <w:lang w:val="en-US" w:eastAsia="zh-CN"/>
        </w:rPr>
        <w:t>（七）提效争先推动审计干部队伍建设水平创新提升</w:t>
      </w:r>
    </w:p>
    <w:p>
      <w:pPr>
        <w:pStyle w:val="3"/>
        <w:keepNext w:val="0"/>
        <w:keepLines w:val="0"/>
        <w:pageBreakBefore w:val="0"/>
        <w:kinsoku/>
        <w:wordWrap/>
        <w:overflowPunct/>
        <w:topLinePunct w:val="0"/>
        <w:autoSpaceDE/>
        <w:autoSpaceDN/>
        <w:bidi w:val="0"/>
        <w:adjustRightInd/>
        <w:snapToGrid/>
        <w:spacing w:line="596" w:lineRule="exact"/>
        <w:ind w:firstLine="616" w:firstLineChars="200"/>
        <w:textAlignment w:val="auto"/>
        <w:rPr>
          <w:rFonts w:hint="eastAsia"/>
          <w:lang w:val="en-US" w:eastAsia="zh-CN"/>
        </w:rPr>
      </w:pPr>
      <w:r>
        <w:rPr>
          <w:rFonts w:hint="eastAsia" w:ascii="仿宋_GB2312" w:hAnsi="仿宋_GB2312" w:eastAsia="仿宋_GB2312" w:cs="仿宋_GB2312"/>
          <w:b w:val="0"/>
          <w:bCs w:val="0"/>
          <w:spacing w:val="-6"/>
          <w:sz w:val="32"/>
          <w:szCs w:val="32"/>
          <w:lang w:eastAsia="zh-CN"/>
        </w:rPr>
        <w:t>深化运用监督执纪“四种形态”特别是“第一种形态”，从</w:t>
      </w:r>
      <w:r>
        <w:rPr>
          <w:rFonts w:hint="eastAsia" w:ascii="仿宋_GB2312" w:hAnsi="仿宋_GB2312" w:eastAsia="仿宋_GB2312" w:cs="仿宋_GB2312"/>
          <w:b w:val="0"/>
          <w:bCs w:val="0"/>
          <w:snapToGrid/>
          <w:spacing w:val="-6"/>
          <w:kern w:val="2"/>
          <w:sz w:val="32"/>
          <w:szCs w:val="32"/>
          <w:lang w:eastAsia="zh-CN"/>
        </w:rPr>
        <w:t>小事小节上分析研判苗头性倾向性问题，</w:t>
      </w:r>
      <w:r>
        <w:rPr>
          <w:rFonts w:hint="eastAsia" w:ascii="仿宋_GB2312" w:hAnsi="仿宋_GB2312" w:eastAsia="仿宋_GB2312" w:cs="仿宋_GB2312"/>
          <w:b w:val="0"/>
          <w:bCs w:val="0"/>
          <w:spacing w:val="-6"/>
          <w:sz w:val="32"/>
          <w:szCs w:val="32"/>
          <w:lang w:eastAsia="zh-CN"/>
        </w:rPr>
        <w:t>抓早抓小、防微杜渐。</w:t>
      </w:r>
      <w:r>
        <w:rPr>
          <w:rFonts w:hint="eastAsia" w:hAnsi="仿宋_GB2312" w:eastAsia="仿宋_GB2312" w:cs="仿宋_GB2312"/>
          <w:b w:val="0"/>
          <w:bCs w:val="0"/>
          <w:spacing w:val="-6"/>
          <w:sz w:val="32"/>
          <w:szCs w:val="32"/>
          <w:lang w:val="en-US" w:eastAsia="zh-CN"/>
        </w:rPr>
        <w:t>推广放大“三线一网格”审计模式在构建大审计格局上的积极作用，网格员严格</w:t>
      </w:r>
      <w:r>
        <w:rPr>
          <w:rFonts w:hint="eastAsia" w:ascii="仿宋_GB2312" w:eastAsia="仿宋_GB2312"/>
          <w:sz w:val="32"/>
          <w:szCs w:val="32"/>
        </w:rPr>
        <w:t>落实预算单位反馈问题月度汇总、对接调研情况季度汇总、工作开展情况每季度向领导小组汇报一次的制度要求，填写“三张清单”</w:t>
      </w:r>
      <w:r>
        <w:rPr>
          <w:rFonts w:hint="eastAsia" w:eastAsia="仿宋_GB2312"/>
          <w:sz w:val="32"/>
          <w:szCs w:val="32"/>
          <w:lang w:eastAsia="zh-CN"/>
        </w:rPr>
        <w:t>。</w:t>
      </w:r>
      <w:r>
        <w:rPr>
          <w:rFonts w:hint="eastAsia" w:eastAsia="仿宋_GB2312"/>
          <w:sz w:val="32"/>
          <w:szCs w:val="32"/>
          <w:lang w:val="en-US" w:eastAsia="zh-CN"/>
        </w:rPr>
        <w:t>着力培养青年干部，</w:t>
      </w:r>
      <w:r>
        <w:rPr>
          <w:rFonts w:hint="eastAsia" w:ascii="仿宋_GB2312" w:hAnsi="仿宋_GB2312" w:eastAsia="仿宋_GB2312" w:cs="仿宋_GB2312"/>
          <w:sz w:val="32"/>
          <w:szCs w:val="32"/>
        </w:rPr>
        <w:t>发挥</w:t>
      </w:r>
      <w:r>
        <w:rPr>
          <w:rFonts w:hint="eastAsia" w:hAnsi="仿宋_GB2312" w:eastAsia="仿宋_GB2312" w:cs="仿宋_GB2312"/>
          <w:sz w:val="32"/>
          <w:szCs w:val="32"/>
          <w:lang w:val="en-US" w:eastAsia="zh-CN"/>
        </w:rPr>
        <w:t>审计骨干</w:t>
      </w:r>
      <w:r>
        <w:rPr>
          <w:rFonts w:hint="eastAsia" w:ascii="仿宋_GB2312" w:hAnsi="仿宋_GB2312" w:eastAsia="仿宋_GB2312" w:cs="仿宋_GB2312"/>
          <w:sz w:val="32"/>
          <w:szCs w:val="32"/>
        </w:rPr>
        <w:t>传帮带作用填补中坚力量空缺，通过开展“以老带新”“以审带培”，进行“靶向式”实践锻炼等方式，</w:t>
      </w:r>
      <w:r>
        <w:rPr>
          <w:rFonts w:hint="eastAsia" w:ascii="仿宋_GB2312" w:eastAsia="仿宋_GB2312"/>
          <w:sz w:val="32"/>
          <w:szCs w:val="32"/>
          <w:lang w:val="en-US" w:eastAsia="zh-CN"/>
        </w:rPr>
        <w:t>在原有7组“老带新”审计组的基础上再培育2组</w:t>
      </w:r>
      <w:r>
        <w:rPr>
          <w:rFonts w:hint="eastAsia" w:eastAsia="仿宋_GB2312"/>
          <w:sz w:val="32"/>
          <w:szCs w:val="32"/>
          <w:lang w:val="en-US" w:eastAsia="zh-CN"/>
        </w:rPr>
        <w:t>，</w:t>
      </w:r>
      <w:r>
        <w:rPr>
          <w:rFonts w:hint="eastAsia" w:ascii="仿宋_GB2312" w:hAnsi="仿宋_GB2312" w:eastAsia="仿宋_GB2312" w:cs="仿宋_GB2312"/>
          <w:sz w:val="32"/>
          <w:szCs w:val="32"/>
        </w:rPr>
        <w:t>实现专业胜任能力和骨干人才</w:t>
      </w:r>
      <w:r>
        <w:rPr>
          <w:rFonts w:hint="eastAsia" w:hAnsi="仿宋_GB2312" w:eastAsia="仿宋_GB2312" w:cs="仿宋_GB2312"/>
          <w:sz w:val="32"/>
          <w:szCs w:val="32"/>
          <w:lang w:val="en-US" w:eastAsia="zh-CN"/>
        </w:rPr>
        <w:t>双提升</w:t>
      </w:r>
      <w:r>
        <w:rPr>
          <w:rFonts w:hint="eastAsia" w:ascii="仿宋_GB2312" w:hAnsi="仿宋_GB2312" w:eastAsia="仿宋_GB2312" w:cs="仿宋_GB2312"/>
          <w:sz w:val="32"/>
          <w:szCs w:val="32"/>
        </w:rPr>
        <w:t>。</w:t>
      </w:r>
      <w:r>
        <w:rPr>
          <w:rFonts w:hint="eastAsia" w:ascii="楷体_GB2312" w:hAnsi="楷体_GB2312" w:eastAsia="楷体_GB2312" w:cs="楷体_GB2312"/>
          <w:b/>
          <w:bCs/>
          <w:kern w:val="2"/>
          <w:sz w:val="32"/>
          <w:szCs w:val="32"/>
          <w:lang w:val="en-US" w:eastAsia="zh-CN" w:bidi="ar-SA"/>
        </w:rPr>
        <w:t>（责任科室：各业务科室）</w:t>
      </w:r>
    </w:p>
    <w:p>
      <w:pPr>
        <w:pStyle w:val="8"/>
        <w:keepNext w:val="0"/>
        <w:keepLines w:val="0"/>
        <w:pageBreakBefore w:val="0"/>
        <w:numPr>
          <w:ilvl w:val="0"/>
          <w:numId w:val="0"/>
        </w:numPr>
        <w:kinsoku/>
        <w:wordWrap/>
        <w:overflowPunct/>
        <w:topLinePunct w:val="0"/>
        <w:autoSpaceDE/>
        <w:autoSpaceDN/>
        <w:bidi w:val="0"/>
        <w:adjustRightInd/>
        <w:spacing w:line="596"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三、组织保障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6"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（一）建立体制机制。</w:t>
      </w:r>
      <w:r>
        <w:rPr>
          <w:rFonts w:hint="eastAsia" w:ascii="仿宋_GB2312" w:hAnsi="仿宋_GB2312" w:eastAsia="仿宋_GB2312" w:cs="仿宋_GB2312"/>
          <w:color w:val="000000"/>
          <w:kern w:val="0"/>
          <w:sz w:val="32"/>
          <w:szCs w:val="32"/>
          <w:lang w:val="en-US" w:eastAsia="zh-CN" w:bidi="ar"/>
        </w:rPr>
        <w:t>成立博山区审计局“三提三争”活动领导小组，由局长任组长、中心主任、副局长及中心副主任任副组长，各科室负责人为成员。领导小组下设办公室，办公室主任由陆琳琳同志兼任。领导干部要带好头、作表率，在落实上级部署、扛牢职责使命、谋改革促创新、抓班子带队伍等方面，用心研究带头钻，扑下身子带头干，形成良好的示范作用。</w:t>
      </w:r>
    </w:p>
    <w:p>
      <w:pPr>
        <w:pStyle w:val="3"/>
        <w:keepNext w:val="0"/>
        <w:keepLines w:val="0"/>
        <w:pageBreakBefore w:val="0"/>
        <w:widowControl w:val="0"/>
        <w:kinsoku/>
        <w:wordWrap/>
        <w:overflowPunct/>
        <w:topLinePunct w:val="0"/>
        <w:autoSpaceDE/>
        <w:autoSpaceDN/>
        <w:bidi w:val="0"/>
        <w:adjustRightInd/>
        <w:spacing w:line="596" w:lineRule="exact"/>
        <w:textAlignment w:val="auto"/>
        <w:rPr>
          <w:rFonts w:hint="eastAsia" w:ascii="仿宋_GB2312" w:hAnsi="仿宋_GB2312" w:eastAsia="仿宋_GB2312" w:cs="仿宋_GB2312"/>
          <w:b w:val="0"/>
          <w:bCs w:val="0"/>
          <w:spacing w:val="-6"/>
          <w:kern w:val="0"/>
          <w:sz w:val="32"/>
          <w:szCs w:val="32"/>
          <w:lang w:val="en-US" w:eastAsia="zh-CN" w:bidi="en-US"/>
        </w:rPr>
      </w:pPr>
      <w:r>
        <w:rPr>
          <w:rFonts w:hint="eastAsia" w:ascii="仿宋_GB2312" w:hAnsi="仿宋_GB2312" w:eastAsia="仿宋_GB2312" w:cs="仿宋_GB2312"/>
          <w:color w:val="000000"/>
          <w:kern w:val="0"/>
          <w:sz w:val="32"/>
          <w:szCs w:val="32"/>
          <w:lang w:val="en-US" w:eastAsia="zh-CN" w:bidi="ar"/>
        </w:rPr>
        <w:t xml:space="preserve">   </w:t>
      </w:r>
      <w:r>
        <w:rPr>
          <w:rFonts w:hint="eastAsia" w:ascii="楷体_GB2312" w:hAnsi="楷体_GB2312" w:eastAsia="楷体_GB2312" w:cs="楷体_GB2312"/>
          <w:b/>
          <w:bCs/>
          <w:color w:val="000000"/>
          <w:kern w:val="0"/>
          <w:sz w:val="32"/>
          <w:szCs w:val="32"/>
          <w:lang w:val="en-US" w:eastAsia="zh-CN" w:bidi="ar"/>
        </w:rPr>
        <w:t>（二）找准活动定位。</w:t>
      </w:r>
      <w:r>
        <w:rPr>
          <w:rFonts w:hint="eastAsia" w:ascii="仿宋_GB2312" w:hAnsi="仿宋_GB2312" w:eastAsia="仿宋_GB2312" w:cs="仿宋_GB2312"/>
          <w:b w:val="0"/>
          <w:bCs w:val="0"/>
          <w:spacing w:val="-6"/>
          <w:kern w:val="0"/>
          <w:sz w:val="32"/>
          <w:szCs w:val="32"/>
          <w:lang w:bidi="en-US"/>
        </w:rPr>
        <w:t>聚焦服务</w:t>
      </w:r>
      <w:r>
        <w:rPr>
          <w:rFonts w:hint="eastAsia" w:ascii="仿宋_GB2312" w:hAnsi="仿宋_GB2312" w:eastAsia="仿宋_GB2312" w:cs="仿宋_GB2312"/>
          <w:b w:val="0"/>
          <w:bCs w:val="0"/>
          <w:spacing w:val="-6"/>
          <w:kern w:val="0"/>
          <w:sz w:val="32"/>
          <w:szCs w:val="32"/>
          <w:lang w:val="en-US" w:eastAsia="zh-CN" w:bidi="en-US"/>
        </w:rPr>
        <w:t>区委区政府</w:t>
      </w:r>
      <w:r>
        <w:rPr>
          <w:rFonts w:hint="eastAsia" w:ascii="仿宋_GB2312" w:hAnsi="仿宋_GB2312" w:eastAsia="仿宋_GB2312" w:cs="仿宋_GB2312"/>
          <w:b w:val="0"/>
          <w:bCs w:val="0"/>
          <w:spacing w:val="-6"/>
          <w:kern w:val="0"/>
          <w:sz w:val="32"/>
          <w:szCs w:val="32"/>
          <w:lang w:bidi="en-US"/>
        </w:rPr>
        <w:t>中心大局</w:t>
      </w:r>
      <w:r>
        <w:rPr>
          <w:rFonts w:hint="eastAsia" w:ascii="仿宋_GB2312" w:hAnsi="仿宋_GB2312" w:eastAsia="仿宋_GB2312" w:cs="仿宋_GB2312"/>
          <w:b w:val="0"/>
          <w:bCs w:val="0"/>
          <w:spacing w:val="-6"/>
          <w:kern w:val="0"/>
          <w:sz w:val="32"/>
          <w:szCs w:val="32"/>
          <w:lang w:eastAsia="zh-CN" w:bidi="en-US"/>
        </w:rPr>
        <w:t>，</w:t>
      </w:r>
      <w:r>
        <w:rPr>
          <w:rFonts w:hint="eastAsia" w:ascii="仿宋_GB2312" w:hAnsi="仿宋_GB2312" w:eastAsia="仿宋_GB2312" w:cs="仿宋_GB2312"/>
          <w:b w:val="0"/>
          <w:bCs w:val="0"/>
          <w:spacing w:val="-6"/>
          <w:kern w:val="0"/>
          <w:sz w:val="32"/>
          <w:szCs w:val="32"/>
          <w:lang w:val="en-US" w:eastAsia="zh-CN" w:bidi="en-US"/>
        </w:rPr>
        <w:t>深入开展</w:t>
      </w:r>
      <w:r>
        <w:rPr>
          <w:rFonts w:hint="eastAsia" w:ascii="仿宋_GB2312" w:hAnsi="仿宋_GB2312" w:eastAsia="仿宋_GB2312" w:cs="仿宋_GB2312"/>
          <w:b w:val="0"/>
          <w:bCs w:val="0"/>
          <w:spacing w:val="-6"/>
          <w:kern w:val="0"/>
          <w:sz w:val="32"/>
          <w:szCs w:val="32"/>
          <w:lang w:eastAsia="zh-CN" w:bidi="en-US"/>
        </w:rPr>
        <w:t>“</w:t>
      </w:r>
      <w:r>
        <w:rPr>
          <w:rFonts w:hint="eastAsia" w:ascii="仿宋_GB2312" w:hAnsi="仿宋_GB2312" w:eastAsia="仿宋_GB2312" w:cs="仿宋_GB2312"/>
          <w:b w:val="0"/>
          <w:bCs w:val="0"/>
          <w:spacing w:val="-6"/>
          <w:kern w:val="0"/>
          <w:sz w:val="32"/>
          <w:szCs w:val="32"/>
          <w:lang w:val="en-US" w:eastAsia="zh-CN" w:bidi="en-US"/>
        </w:rPr>
        <w:t>学习弘扬焦裕禄精神干部作风大整顿</w:t>
      </w:r>
      <w:r>
        <w:rPr>
          <w:rFonts w:hint="eastAsia" w:ascii="仿宋_GB2312" w:hAnsi="仿宋_GB2312" w:eastAsia="仿宋_GB2312" w:cs="仿宋_GB2312"/>
          <w:b w:val="0"/>
          <w:bCs w:val="0"/>
          <w:spacing w:val="-6"/>
          <w:kern w:val="0"/>
          <w:sz w:val="32"/>
          <w:szCs w:val="32"/>
          <w:lang w:eastAsia="zh-CN" w:bidi="en-US"/>
        </w:rPr>
        <w:t>”</w:t>
      </w:r>
      <w:r>
        <w:rPr>
          <w:rFonts w:hint="eastAsia" w:ascii="仿宋_GB2312" w:hAnsi="仿宋_GB2312" w:eastAsia="仿宋_GB2312" w:cs="仿宋_GB2312"/>
          <w:b w:val="0"/>
          <w:bCs w:val="0"/>
          <w:spacing w:val="-6"/>
          <w:kern w:val="0"/>
          <w:sz w:val="32"/>
          <w:szCs w:val="32"/>
          <w:lang w:val="en-US" w:eastAsia="zh-CN" w:bidi="en-US"/>
        </w:rPr>
        <w:t>活动，</w:t>
      </w:r>
      <w:r>
        <w:rPr>
          <w:rFonts w:hint="eastAsia" w:hAnsi="仿宋_GB2312" w:eastAsia="仿宋_GB2312" w:cs="仿宋_GB2312"/>
          <w:b w:val="0"/>
          <w:bCs w:val="0"/>
          <w:spacing w:val="-6"/>
          <w:kern w:val="0"/>
          <w:sz w:val="32"/>
          <w:szCs w:val="32"/>
          <w:lang w:val="en-US" w:eastAsia="zh-CN" w:bidi="en-US"/>
        </w:rPr>
        <w:t>以从严治审，转变作风为质量强审的出发点，及时做好与两办、督查室等部门工作衔接，强化内部督办通知、催办提醒等工作措施，形成工作闭环，推动重要部署、重点任务不折不扣落地见效。</w:t>
      </w:r>
    </w:p>
    <w:p>
      <w:pPr>
        <w:pStyle w:val="3"/>
        <w:keepNext w:val="0"/>
        <w:keepLines w:val="0"/>
        <w:pageBreakBefore w:val="0"/>
        <w:widowControl w:val="0"/>
        <w:kinsoku/>
        <w:wordWrap/>
        <w:overflowPunct/>
        <w:topLinePunct w:val="0"/>
        <w:autoSpaceDE/>
        <w:autoSpaceDN/>
        <w:bidi w:val="0"/>
        <w:adjustRightInd/>
        <w:spacing w:line="596" w:lineRule="exact"/>
        <w:textAlignment w:val="auto"/>
        <w:rPr>
          <w:rFonts w:hint="eastAsia" w:ascii="仿宋_GB2312" w:hAnsi="仿宋_GB2312" w:eastAsia="仿宋_GB2312" w:cs="仿宋_GB2312"/>
          <w:b w:val="0"/>
          <w:bCs w:val="0"/>
          <w:spacing w:val="-6"/>
          <w:kern w:val="0"/>
          <w:sz w:val="32"/>
          <w:szCs w:val="32"/>
          <w:lang w:val="en-US" w:eastAsia="zh-CN" w:bidi="en-US"/>
        </w:rPr>
      </w:pPr>
      <w:r>
        <w:rPr>
          <w:rFonts w:hint="eastAsia" w:ascii="仿宋_GB2312" w:hAnsi="仿宋_GB2312" w:eastAsia="仿宋_GB2312" w:cs="仿宋_GB2312"/>
          <w:b w:val="0"/>
          <w:bCs w:val="0"/>
          <w:spacing w:val="-6"/>
          <w:kern w:val="0"/>
          <w:sz w:val="32"/>
          <w:szCs w:val="32"/>
          <w:lang w:val="en-US" w:eastAsia="zh-CN" w:bidi="en-US"/>
        </w:rPr>
        <w:t xml:space="preserve">   </w:t>
      </w:r>
      <w:r>
        <w:rPr>
          <w:rFonts w:hint="eastAsia" w:ascii="楷体_GB2312" w:hAnsi="楷体_GB2312" w:eastAsia="楷体_GB2312" w:cs="楷体_GB2312"/>
          <w:b/>
          <w:bCs/>
          <w:color w:val="000000"/>
          <w:kern w:val="0"/>
          <w:sz w:val="32"/>
          <w:szCs w:val="32"/>
          <w:lang w:val="en-US" w:eastAsia="zh-CN" w:bidi="ar"/>
        </w:rPr>
        <w:t>（三）强化督查考核。</w:t>
      </w:r>
      <w:r>
        <w:rPr>
          <w:rFonts w:hint="eastAsia" w:ascii="仿宋_GB2312" w:hAnsi="仿宋_GB2312" w:eastAsia="仿宋_GB2312" w:cs="仿宋_GB2312"/>
          <w:b w:val="0"/>
          <w:bCs w:val="0"/>
          <w:spacing w:val="-6"/>
          <w:kern w:val="0"/>
          <w:sz w:val="32"/>
          <w:szCs w:val="32"/>
          <w:lang w:val="en-US" w:eastAsia="zh-CN" w:bidi="en-US"/>
        </w:rPr>
        <w:t>把“三提三争”活动开展情况作为审计干部考核评价的内容，纳入公务员平时考核，事业编制工作人员职称评级的重要依据实行工作任务台账时管理，以“一月一调度、一季度一总结、一季度一通报”制度，加快推进创新提升事项高质量完成。</w:t>
      </w: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b w:val="0"/>
          <w:bCs w:val="0"/>
          <w:spacing w:val="-6"/>
          <w:kern w:val="0"/>
          <w:sz w:val="32"/>
          <w:szCs w:val="32"/>
          <w:lang w:val="en-US" w:eastAsia="zh-CN" w:bidi="en-US"/>
        </w:rPr>
      </w:pPr>
    </w:p>
    <w:p>
      <w:pPr>
        <w:pStyle w:val="8"/>
        <w:keepNext w:val="0"/>
        <w:keepLines w:val="0"/>
        <w:pageBreakBefore w:val="0"/>
        <w:kinsoku/>
        <w:wordWrap/>
        <w:overflowPunct/>
        <w:topLinePunct w:val="0"/>
        <w:bidi w:val="0"/>
        <w:spacing w:line="576" w:lineRule="exact"/>
        <w:ind w:firstLine="616" w:firstLineChars="200"/>
        <w:textAlignment w:val="auto"/>
        <w:rPr>
          <w:rFonts w:hint="default"/>
          <w:lang w:val="en-US" w:eastAsia="zh-CN"/>
        </w:rPr>
      </w:pPr>
      <w:r>
        <w:rPr>
          <w:rFonts w:hint="eastAsia" w:ascii="仿宋_GB2312" w:hAnsi="仿宋_GB2312" w:eastAsia="仿宋_GB2312" w:cs="仿宋_GB2312"/>
          <w:b w:val="0"/>
          <w:bCs w:val="0"/>
          <w:spacing w:val="-6"/>
          <w:kern w:val="0"/>
          <w:sz w:val="32"/>
          <w:szCs w:val="32"/>
          <w:lang w:val="en-US" w:eastAsia="zh-CN" w:bidi="en-US"/>
        </w:rPr>
        <w:t>附件：博山区审计局“三提三争”活动领导小组组成人员名单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firstLine="420" w:firstLineChars="200"/>
        <w:jc w:val="both"/>
        <w:textAlignment w:val="auto"/>
        <w:rPr>
          <w:rFonts w:cs="仿宋_GB2312"/>
          <w:spacing w:val="0"/>
          <w:kern w:val="0"/>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pacing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firstLine="320" w:firstLineChars="100"/>
        <w:jc w:val="both"/>
        <w:textAlignment w:val="auto"/>
        <w:rPr>
          <w:rFonts w:hint="eastAsia" w:ascii="仿宋_GB2312" w:hAnsi="仿宋_GB2312" w:eastAsia="仿宋_GB2312" w:cs="仿宋_GB2312"/>
          <w:spacing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pacing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76" w:lineRule="exact"/>
        <w:jc w:val="left"/>
        <w:textAlignment w:val="auto"/>
        <w:rPr>
          <w:rFonts w:ascii="仿宋_GB2312" w:hAnsi="宋体" w:eastAsia="仿宋_GB2312" w:cs="仿宋_GB2312"/>
          <w:color w:val="000000"/>
          <w:kern w:val="0"/>
          <w:sz w:val="31"/>
          <w:szCs w:val="31"/>
          <w:lang w:val="en-US" w:eastAsia="zh-CN" w:bidi="ar"/>
        </w:rPr>
      </w:pPr>
    </w:p>
    <w:p>
      <w:pPr>
        <w:pStyle w:val="8"/>
        <w:keepNext w:val="0"/>
        <w:keepLines w:val="0"/>
        <w:pageBreakBefore w:val="0"/>
        <w:kinsoku/>
        <w:wordWrap/>
        <w:overflowPunct/>
        <w:topLinePunct w:val="0"/>
        <w:bidi w:val="0"/>
        <w:spacing w:line="576" w:lineRule="exac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kinsoku/>
        <w:wordWrap/>
        <w:overflowPunct/>
        <w:topLinePunct w:val="0"/>
        <w:bidi w:val="0"/>
        <w:spacing w:line="576" w:lineRule="exac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p>
    <w:p>
      <w:pPr>
        <w:keepNext w:val="0"/>
        <w:keepLines w:val="0"/>
        <w:pageBreakBefore w:val="0"/>
        <w:kinsoku/>
        <w:wordWrap/>
        <w:overflowPunct/>
        <w:topLinePunct w:val="0"/>
        <w:autoSpaceDE/>
        <w:autoSpaceDN/>
        <w:bidi w:val="0"/>
        <w:spacing w:line="576" w:lineRule="exact"/>
        <w:jc w:val="both"/>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bookmarkStart w:id="0" w:name="_GoBack"/>
      <w:bookmarkEnd w:id="0"/>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r>
        <w:rPr>
          <w:rFonts w:hint="eastAsia" w:ascii="方正小标宋简体" w:hAnsi="方正小标宋简体" w:eastAsia="方正小标宋简体" w:cs="方正小标宋简体"/>
          <w:b w:val="0"/>
          <w:bCs w:val="0"/>
          <w:spacing w:val="-6"/>
          <w:kern w:val="0"/>
          <w:sz w:val="44"/>
          <w:szCs w:val="44"/>
          <w:lang w:val="en-US" w:eastAsia="zh-CN" w:bidi="en-US"/>
        </w:rPr>
        <w:t>博山区审计局</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spacing w:val="-6"/>
          <w:kern w:val="0"/>
          <w:sz w:val="44"/>
          <w:szCs w:val="44"/>
          <w:lang w:val="en-US" w:eastAsia="zh-CN" w:bidi="en-US"/>
        </w:rPr>
      </w:pPr>
      <w:r>
        <w:rPr>
          <w:rFonts w:hint="eastAsia" w:ascii="方正小标宋简体" w:hAnsi="方正小标宋简体" w:eastAsia="方正小标宋简体" w:cs="方正小标宋简体"/>
          <w:b w:val="0"/>
          <w:bCs w:val="0"/>
          <w:spacing w:val="-6"/>
          <w:kern w:val="0"/>
          <w:sz w:val="44"/>
          <w:szCs w:val="44"/>
          <w:lang w:val="en-US" w:eastAsia="zh-CN" w:bidi="en-US"/>
        </w:rPr>
        <w:t>“三提三争”活动领导小组组成人员名单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长：鹿  伟  区审计局党组书记、局长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副组长：陆琳琳  区审计局党组成员、审计综合服务中心</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张徵毅  区审计局党组成员、副局长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乔鑫江  区审计综合服务中心副主任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王玉云  区审计综合服务中心副主任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乔宏林  原博山区政府投资审计服务中心主任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员：蒋  翔  区审计综合服务中心办公室副主任（主持</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办公室工作）</w:t>
      </w:r>
    </w:p>
    <w:p>
      <w:pPr>
        <w:keepNext w:val="0"/>
        <w:keepLines w:val="0"/>
        <w:pageBreakBefore w:val="0"/>
        <w:widowControl w:val="0"/>
        <w:kinsoku/>
        <w:wordWrap/>
        <w:overflowPunct/>
        <w:topLinePunct w:val="0"/>
        <w:autoSpaceDE/>
        <w:autoSpaceDN/>
        <w:bidi w:val="0"/>
        <w:adjustRightInd/>
        <w:snapToGrid/>
        <w:spacing w:line="576" w:lineRule="exact"/>
        <w:ind w:left="3216" w:leftChars="922" w:hanging="1280" w:hangingChars="4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区审计综合服务中心法规审理科科长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刘海蓉  </w:t>
      </w:r>
      <w:r>
        <w:rPr>
          <w:rFonts w:hint="eastAsia" w:ascii="仿宋_GB2312" w:hAnsi="仿宋_GB2312" w:eastAsia="仿宋_GB2312" w:cs="仿宋_GB2312"/>
          <w:sz w:val="32"/>
          <w:szCs w:val="32"/>
          <w:lang w:eastAsia="zh-CN"/>
        </w:rPr>
        <w:t>区审计综合服务中心</w:t>
      </w:r>
      <w:r>
        <w:rPr>
          <w:rFonts w:hint="eastAsia" w:ascii="仿宋_GB2312" w:hAnsi="仿宋_GB2312" w:eastAsia="仿宋_GB2312" w:cs="仿宋_GB2312"/>
          <w:sz w:val="32"/>
          <w:szCs w:val="32"/>
          <w:lang w:val="en-US" w:eastAsia="zh-CN"/>
        </w:rPr>
        <w:t>经责科</w:t>
      </w:r>
      <w:r>
        <w:rPr>
          <w:rFonts w:hint="eastAsia" w:ascii="仿宋_GB2312" w:hAnsi="仿宋_GB2312" w:eastAsia="仿宋_GB2312" w:cs="仿宋_GB2312"/>
          <w:sz w:val="32"/>
          <w:szCs w:val="32"/>
          <w:lang w:eastAsia="zh-CN"/>
        </w:rPr>
        <w:t>科长</w:t>
      </w:r>
    </w:p>
    <w:p>
      <w:pPr>
        <w:keepNext w:val="0"/>
        <w:keepLines w:val="0"/>
        <w:pageBreakBefore w:val="0"/>
        <w:widowControl w:val="0"/>
        <w:kinsoku/>
        <w:wordWrap/>
        <w:overflowPunct/>
        <w:topLinePunct w:val="0"/>
        <w:autoSpaceDE/>
        <w:autoSpaceDN/>
        <w:bidi w:val="0"/>
        <w:adjustRightInd/>
        <w:snapToGrid/>
        <w:spacing w:line="576" w:lineRule="exact"/>
        <w:ind w:left="3216" w:leftChars="922" w:hanging="1280" w:hanging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陈小艺  区审计综合服务中心经责科副科长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区审计综合服务中心农业农村科副科长</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（主持科室工作）</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  莉  区审计局电子数据审计科科长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萌  区审计局固定资产投资审计科科长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刘荣芹  区审计综合服务中心投资审计综合科科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孙爱翠   区审计综合服务中心企业科科长</w:t>
      </w:r>
    </w:p>
    <w:p>
      <w:pPr>
        <w:keepNext w:val="0"/>
        <w:keepLines w:val="0"/>
        <w:pageBreakBefore w:val="0"/>
        <w:widowControl w:val="0"/>
        <w:kinsoku/>
        <w:wordWrap/>
        <w:overflowPunct/>
        <w:topLinePunct w:val="0"/>
        <w:autoSpaceDE/>
        <w:autoSpaceDN/>
        <w:bidi w:val="0"/>
        <w:adjustRightInd/>
        <w:snapToGrid/>
        <w:spacing w:line="576" w:lineRule="exact"/>
        <w:ind w:left="2576" w:leftChars="922"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迟  超   区审计综合服务中心内审科科长</w:t>
      </w:r>
    </w:p>
    <w:p>
      <w:pPr>
        <w:pStyle w:val="8"/>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757"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1225" cy="318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122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1pt;width:71.75pt;mso-position-horizontal:outside;mso-position-horizontal-relative:margin;z-index:251659264;mso-width-relative:page;mso-height-relative:page;" filled="f" stroked="f" coordsize="21600,21600" o:gfxdata="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1ZF+dMAAAAEAQAADwAAAAAAAAABACAAAAAiAAAAZHJzL2Rvd25yZXYueG1s&#10;UEsBAhQAFAAAAAgAh07iQPNULnE2AgAAYQQAAA4AAAAAAAAAAQAgAAAAIgEAAGRycy9lMm9Eb2Mu&#10;eG1sUEsFBgAAAAAGAAYAWQEAAMoFA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zY1ZGNhMTJlODJhYWIzMTJiOGNmMGE5MmI3NmIifQ=="/>
  </w:docVars>
  <w:rsids>
    <w:rsidRoot w:val="00000000"/>
    <w:rsid w:val="015D0D5E"/>
    <w:rsid w:val="03E2379C"/>
    <w:rsid w:val="0B664CB3"/>
    <w:rsid w:val="149C1746"/>
    <w:rsid w:val="26B70EEF"/>
    <w:rsid w:val="2AA454BF"/>
    <w:rsid w:val="2F074065"/>
    <w:rsid w:val="2F982CC5"/>
    <w:rsid w:val="3D4E71D1"/>
    <w:rsid w:val="3DF72BD9"/>
    <w:rsid w:val="42B23E1E"/>
    <w:rsid w:val="47DD7AD0"/>
    <w:rsid w:val="48684EBF"/>
    <w:rsid w:val="4BF76C86"/>
    <w:rsid w:val="4F89216F"/>
    <w:rsid w:val="59DA0DD5"/>
    <w:rsid w:val="5FF03C03"/>
    <w:rsid w:val="6BEE5558"/>
    <w:rsid w:val="6C8D4D71"/>
    <w:rsid w:val="70050C75"/>
    <w:rsid w:val="7CE3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仿宋_GB2312" w:hAnsi="宋体"/>
      <w:color w:val="000000"/>
      <w:kern w:val="0"/>
      <w:sz w:val="24"/>
    </w:rPr>
  </w:style>
  <w:style w:type="paragraph" w:styleId="3">
    <w:name w:val="Body Text"/>
    <w:basedOn w:val="1"/>
    <w:next w:val="1"/>
    <w:qFormat/>
    <w:uiPriority w:val="0"/>
    <w:pPr>
      <w:ind w:right="214"/>
    </w:pPr>
    <w:rPr>
      <w:rFonts w:ascii="仿宋_GB2312"/>
    </w:rPr>
  </w:style>
  <w:style w:type="paragraph" w:styleId="4">
    <w:name w:val="Body Text Indent"/>
    <w:basedOn w:val="1"/>
    <w:next w:val="5"/>
    <w:qFormat/>
    <w:uiPriority w:val="0"/>
    <w:pPr>
      <w:ind w:firstLine="540"/>
    </w:pPr>
    <w:rPr>
      <w:sz w:val="30"/>
    </w:rPr>
  </w:style>
  <w:style w:type="paragraph" w:styleId="5">
    <w:name w:val="Body Text First Indent 2"/>
    <w:basedOn w:val="4"/>
    <w:next w:val="1"/>
    <w:qFormat/>
    <w:uiPriority w:val="0"/>
    <w:pPr>
      <w:ind w:firstLine="420" w:firstLine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3"/>
    <w:qFormat/>
    <w:uiPriority w:val="0"/>
    <w:pPr>
      <w:snapToGrid w:val="0"/>
      <w:jc w:val="left"/>
    </w:pPr>
    <w:rPr>
      <w:sz w:val="18"/>
      <w:szCs w:val="18"/>
    </w:rPr>
  </w:style>
  <w:style w:type="paragraph" w:customStyle="1" w:styleId="11">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3234</Words>
  <Characters>3245</Characters>
  <Lines>0</Lines>
  <Paragraphs>0</Paragraphs>
  <TotalTime>6</TotalTime>
  <ScaleCrop>false</ScaleCrop>
  <LinksUpToDate>false</LinksUpToDate>
  <CharactersWithSpaces>3341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2023-02-01T09:54:00Z</dcterms:created>
  <dc:creator>Lenovo</dc:creator>
  <cp:lastModifiedBy>我想要两颗西柚</cp:lastModifiedBy>
  <cp:lastPrinted>2023-02-03T07:12:50Z</cp:lastPrinted>
  <dcterms:modified xsi:type="dcterms:W3CDTF">2023-02-03T07:14:25Z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0F962B05E4054D8CBC83D23B6C8DC4F1</vt:lpwstr>
  </property>
</Properties>
</file>