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9" w:line="183" w:lineRule="auto"/>
        <w:ind w:firstLine="120"/>
        <w:rPr>
          <w:rFonts w:ascii="宋体" w:hAnsi="宋体" w:eastAsia="宋体" w:cs="宋体"/>
          <w:b/>
          <w:bCs/>
          <w:sz w:val="32"/>
          <w:szCs w:val="32"/>
        </w:rPr>
      </w:pPr>
      <w:r>
        <w:rPr>
          <w:b/>
          <w:bCs/>
          <w:sz w:val="48"/>
          <w:szCs w:val="48"/>
        </w:rPr>
        <mc:AlternateContent>
          <mc:Choice Requires="wps">
            <w:drawing>
              <wp:anchor distT="0" distB="0" distL="114300" distR="114300" simplePos="0" relativeHeight="251659264" behindDoc="0" locked="0" layoutInCell="0" allowOverlap="1">
                <wp:simplePos x="0" y="0"/>
                <wp:positionH relativeFrom="page">
                  <wp:posOffset>5680710</wp:posOffset>
                </wp:positionH>
                <wp:positionV relativeFrom="page">
                  <wp:posOffset>1234440</wp:posOffset>
                </wp:positionV>
                <wp:extent cx="744220" cy="0"/>
                <wp:effectExtent l="0" t="0" r="0" b="0"/>
                <wp:wrapNone/>
                <wp:docPr id="1" name="矩形 1"/>
                <wp:cNvGraphicFramePr/>
                <a:graphic xmlns:a="http://schemas.openxmlformats.org/drawingml/2006/main">
                  <a:graphicData uri="http://schemas.microsoft.com/office/word/2010/wordprocessingShape">
                    <wps:wsp>
                      <wps:cNvSpPr/>
                      <wps:spPr>
                        <a:xfrm>
                          <a:off x="0" y="0"/>
                          <a:ext cx="744220" cy="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447.3pt;margin-top:97.2pt;height:0pt;width:58.6pt;mso-position-horizontal-relative:page;mso-position-vertical-relative:page;z-index:251659264;mso-width-relative:page;mso-height-relative:page;" fillcolor="#000000" filled="t" stroked="f" coordsize="21600,21600" o:allowincell="f" o:gfxdata="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hFxx/tgAAAAM&#10;AQAADwAAAAAAAAABACAAAAAiAAAAZHJzL2Rvd25yZXYueG1sUEsBAhQAFAAAAAgAh07iQCSZL7Kq&#10;AQAAWQMAAA4AAAAAAAAAAQAgAAAAJwEAAGRycy9lMm9Eb2MueG1sUEsFBgAAAAAGAAYAWQEAAEMF&#10;AAAAAA==&#10;">
                <v:fill on="t" focussize="0,0"/>
                <v:stroke on="f"/>
                <v:imagedata o:title=""/>
                <o:lock v:ext="edit" aspectratio="f"/>
              </v:rect>
            </w:pict>
          </mc:Fallback>
        </mc:AlternateContent>
      </w:r>
      <w:r>
        <w:rPr>
          <w:rFonts w:ascii="宋体" w:hAnsi="宋体" w:eastAsia="宋体" w:cs="宋体"/>
          <w:b/>
          <w:bCs/>
          <w:spacing w:val="-2"/>
          <w:sz w:val="32"/>
          <w:szCs w:val="32"/>
        </w:rPr>
        <w:t>一、行政处罚权力事项清单表：</w:t>
      </w:r>
    </w:p>
    <w:p>
      <w:pPr>
        <w:spacing w:before="186" w:line="183" w:lineRule="auto"/>
        <w:jc w:val="center"/>
        <w:rPr>
          <w:rFonts w:ascii="宋体" w:hAnsi="宋体" w:eastAsia="宋体" w:cs="宋体"/>
          <w:b/>
          <w:bCs/>
          <w:sz w:val="28"/>
          <w:szCs w:val="28"/>
        </w:rPr>
      </w:pPr>
      <w:r>
        <w:rPr>
          <w:rFonts w:hint="eastAsia" w:ascii="宋体" w:hAnsi="宋体" w:eastAsia="宋体" w:cs="宋体"/>
          <w:b/>
          <w:bCs/>
          <w:sz w:val="28"/>
          <w:szCs w:val="28"/>
          <w:lang w:val="en-US" w:eastAsia="zh-CN"/>
        </w:rPr>
        <w:t>博山区</w:t>
      </w:r>
      <w:r>
        <w:rPr>
          <w:rFonts w:ascii="宋体" w:hAnsi="宋体" w:eastAsia="宋体" w:cs="宋体"/>
          <w:b/>
          <w:bCs/>
          <w:sz w:val="28"/>
          <w:szCs w:val="28"/>
        </w:rPr>
        <w:t>审计局行政处罚权力事项清单</w:t>
      </w:r>
    </w:p>
    <w:p>
      <w:pPr>
        <w:spacing w:line="211" w:lineRule="exact"/>
      </w:pPr>
    </w:p>
    <w:tbl>
      <w:tblPr>
        <w:tblStyle w:val="5"/>
        <w:tblW w:w="15085" w:type="dxa"/>
        <w:tblInd w:w="5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7"/>
        <w:gridCol w:w="1091"/>
        <w:gridCol w:w="7637"/>
        <w:gridCol w:w="720"/>
        <w:gridCol w:w="1003"/>
        <w:gridCol w:w="1427"/>
        <w:gridCol w:w="24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717" w:type="dxa"/>
            <w:tcBorders>
              <w:top w:val="single" w:color="000000" w:sz="8" w:space="0"/>
            </w:tcBorders>
            <w:vAlign w:val="center"/>
          </w:tcPr>
          <w:p>
            <w:pPr>
              <w:spacing w:before="39" w:line="186" w:lineRule="auto"/>
              <w:jc w:val="center"/>
              <w:rPr>
                <w:rFonts w:hint="eastAsia" w:ascii="宋体" w:hAnsi="宋体" w:eastAsia="宋体" w:cs="宋体"/>
                <w:b/>
                <w:bCs/>
                <w:spacing w:val="-1"/>
                <w:sz w:val="15"/>
                <w:szCs w:val="15"/>
                <w:lang w:val="en-US" w:eastAsia="zh-CN"/>
              </w:rPr>
            </w:pPr>
            <w:r>
              <w:rPr>
                <w:rFonts w:hint="eastAsia" w:ascii="宋体" w:hAnsi="宋体" w:eastAsia="宋体" w:cs="宋体"/>
                <w:b/>
                <w:bCs/>
                <w:spacing w:val="-1"/>
                <w:sz w:val="15"/>
                <w:szCs w:val="15"/>
                <w:lang w:val="en-US" w:eastAsia="zh-CN"/>
              </w:rPr>
              <w:t>序号</w:t>
            </w:r>
          </w:p>
        </w:tc>
        <w:tc>
          <w:tcPr>
            <w:tcW w:w="1091" w:type="dxa"/>
            <w:tcBorders>
              <w:top w:val="single" w:color="000000" w:sz="8" w:space="0"/>
            </w:tcBorders>
            <w:vAlign w:val="center"/>
          </w:tcPr>
          <w:p>
            <w:pPr>
              <w:spacing w:before="39" w:line="186" w:lineRule="auto"/>
              <w:jc w:val="center"/>
              <w:rPr>
                <w:rFonts w:hint="eastAsia" w:ascii="宋体" w:hAnsi="宋体" w:eastAsia="宋体" w:cs="宋体"/>
                <w:b/>
                <w:bCs/>
                <w:spacing w:val="-1"/>
                <w:sz w:val="15"/>
                <w:szCs w:val="15"/>
                <w:lang w:val="en-US" w:eastAsia="zh-CN"/>
              </w:rPr>
            </w:pPr>
            <w:r>
              <w:rPr>
                <w:rFonts w:hint="eastAsia" w:ascii="宋体" w:hAnsi="宋体" w:eastAsia="宋体" w:cs="宋体"/>
                <w:b/>
                <w:bCs/>
                <w:spacing w:val="-1"/>
                <w:sz w:val="15"/>
                <w:szCs w:val="15"/>
                <w:lang w:val="en-US" w:eastAsia="zh-CN"/>
              </w:rPr>
              <w:t>事项名称</w:t>
            </w:r>
          </w:p>
        </w:tc>
        <w:tc>
          <w:tcPr>
            <w:tcW w:w="7637" w:type="dxa"/>
            <w:tcBorders>
              <w:top w:val="single" w:color="000000" w:sz="8" w:space="0"/>
            </w:tcBorders>
            <w:vAlign w:val="center"/>
          </w:tcPr>
          <w:p>
            <w:pPr>
              <w:spacing w:before="39" w:line="186" w:lineRule="auto"/>
              <w:jc w:val="center"/>
              <w:rPr>
                <w:rFonts w:hint="eastAsia" w:ascii="宋体" w:hAnsi="宋体" w:eastAsia="宋体" w:cs="宋体"/>
                <w:b/>
                <w:bCs/>
                <w:sz w:val="15"/>
                <w:szCs w:val="15"/>
              </w:rPr>
            </w:pPr>
            <w:r>
              <w:rPr>
                <w:rFonts w:hint="eastAsia" w:ascii="宋体" w:hAnsi="宋体" w:eastAsia="宋体" w:cs="宋体"/>
                <w:b/>
                <w:bCs/>
                <w:spacing w:val="-1"/>
                <w:sz w:val="15"/>
                <w:szCs w:val="15"/>
              </w:rPr>
              <w:t>法律依据</w:t>
            </w:r>
          </w:p>
        </w:tc>
        <w:tc>
          <w:tcPr>
            <w:tcW w:w="720" w:type="dxa"/>
            <w:tcBorders>
              <w:top w:val="single" w:color="000000" w:sz="8" w:space="0"/>
            </w:tcBorders>
            <w:vAlign w:val="center"/>
          </w:tcPr>
          <w:p>
            <w:pPr>
              <w:spacing w:before="39" w:line="186" w:lineRule="auto"/>
              <w:jc w:val="center"/>
              <w:rPr>
                <w:rFonts w:hint="eastAsia" w:ascii="宋体" w:hAnsi="宋体" w:eastAsia="宋体" w:cs="宋体"/>
                <w:b/>
                <w:bCs/>
                <w:spacing w:val="-1"/>
                <w:sz w:val="15"/>
                <w:szCs w:val="15"/>
                <w:lang w:val="en-US" w:eastAsia="zh-CN"/>
              </w:rPr>
            </w:pPr>
            <w:r>
              <w:rPr>
                <w:rFonts w:hint="eastAsia" w:ascii="宋体" w:hAnsi="宋体" w:eastAsia="宋体" w:cs="宋体"/>
                <w:b/>
                <w:bCs/>
                <w:spacing w:val="-1"/>
                <w:sz w:val="15"/>
                <w:szCs w:val="15"/>
                <w:lang w:val="en-US" w:eastAsia="zh-CN"/>
              </w:rPr>
              <w:t>法定期限</w:t>
            </w:r>
          </w:p>
        </w:tc>
        <w:tc>
          <w:tcPr>
            <w:tcW w:w="1003" w:type="dxa"/>
            <w:tcBorders>
              <w:top w:val="single" w:color="000000" w:sz="8" w:space="0"/>
            </w:tcBorders>
            <w:vAlign w:val="center"/>
          </w:tcPr>
          <w:p>
            <w:pPr>
              <w:spacing w:before="39" w:line="186" w:lineRule="auto"/>
              <w:jc w:val="center"/>
              <w:rPr>
                <w:rFonts w:hint="eastAsia" w:ascii="宋体" w:hAnsi="宋体" w:eastAsia="宋体" w:cs="宋体"/>
                <w:b/>
                <w:bCs/>
                <w:spacing w:val="-1"/>
                <w:sz w:val="15"/>
                <w:szCs w:val="15"/>
              </w:rPr>
            </w:pPr>
            <w:r>
              <w:rPr>
                <w:rFonts w:hint="eastAsia" w:ascii="宋体" w:hAnsi="宋体" w:eastAsia="宋体" w:cs="宋体"/>
                <w:b/>
                <w:bCs/>
                <w:spacing w:val="-1"/>
                <w:sz w:val="15"/>
                <w:szCs w:val="15"/>
              </w:rPr>
              <w:t>业务类型</w:t>
            </w:r>
          </w:p>
        </w:tc>
        <w:tc>
          <w:tcPr>
            <w:tcW w:w="1427" w:type="dxa"/>
            <w:tcBorders>
              <w:top w:val="single" w:color="000000" w:sz="8" w:space="0"/>
              <w:right w:val="single" w:color="auto" w:sz="4" w:space="0"/>
            </w:tcBorders>
            <w:vAlign w:val="center"/>
          </w:tcPr>
          <w:p>
            <w:pPr>
              <w:spacing w:before="39" w:line="186" w:lineRule="auto"/>
              <w:jc w:val="center"/>
              <w:rPr>
                <w:rFonts w:hint="eastAsia" w:ascii="宋体" w:hAnsi="宋体" w:eastAsia="宋体" w:cs="宋体"/>
                <w:b/>
                <w:bCs/>
                <w:spacing w:val="-1"/>
                <w:sz w:val="15"/>
                <w:szCs w:val="15"/>
              </w:rPr>
            </w:pPr>
            <w:r>
              <w:rPr>
                <w:rFonts w:hint="eastAsia" w:ascii="宋体" w:hAnsi="宋体" w:eastAsia="宋体" w:cs="宋体"/>
                <w:b/>
                <w:bCs/>
                <w:spacing w:val="-1"/>
                <w:sz w:val="15"/>
                <w:szCs w:val="15"/>
              </w:rPr>
              <w:t>处罚适用种类</w:t>
            </w:r>
          </w:p>
        </w:tc>
        <w:tc>
          <w:tcPr>
            <w:tcW w:w="2490" w:type="dxa"/>
            <w:tcBorders>
              <w:top w:val="single" w:color="auto" w:sz="4" w:space="0"/>
              <w:left w:val="single" w:color="auto" w:sz="4" w:space="0"/>
              <w:right w:val="single" w:color="auto" w:sz="4" w:space="0"/>
            </w:tcBorders>
            <w:vAlign w:val="center"/>
          </w:tcPr>
          <w:p>
            <w:pPr>
              <w:spacing w:before="39" w:line="186" w:lineRule="auto"/>
              <w:jc w:val="center"/>
              <w:rPr>
                <w:rFonts w:hint="eastAsia" w:ascii="宋体" w:hAnsi="宋体" w:eastAsia="宋体" w:cs="宋体"/>
                <w:b/>
                <w:bCs/>
                <w:spacing w:val="-1"/>
                <w:sz w:val="15"/>
                <w:szCs w:val="15"/>
              </w:rPr>
            </w:pPr>
            <w:r>
              <w:rPr>
                <w:rFonts w:hint="eastAsia" w:ascii="宋体" w:hAnsi="宋体" w:eastAsia="宋体" w:cs="宋体"/>
                <w:b/>
                <w:bCs/>
                <w:spacing w:val="-1"/>
                <w:sz w:val="15"/>
                <w:szCs w:val="15"/>
              </w:rPr>
              <w:t>执法机构、执法 类别及救济渠道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4" w:hRule="atLeast"/>
        </w:trPr>
        <w:tc>
          <w:tcPr>
            <w:tcW w:w="717" w:type="dxa"/>
            <w:vAlign w:val="center"/>
          </w:tcPr>
          <w:p>
            <w:pPr>
              <w:spacing w:line="245" w:lineRule="auto"/>
              <w:jc w:val="both"/>
              <w:rPr>
                <w:rFonts w:hint="eastAsia" w:ascii="宋体" w:hAnsi="宋体" w:eastAsia="宋体" w:cs="宋体"/>
                <w:sz w:val="36"/>
                <w:szCs w:val="36"/>
              </w:rPr>
            </w:pPr>
          </w:p>
          <w:p>
            <w:pPr>
              <w:spacing w:before="35" w:line="180" w:lineRule="auto"/>
              <w:jc w:val="center"/>
              <w:rPr>
                <w:rFonts w:hint="eastAsia" w:ascii="宋体" w:hAnsi="宋体" w:eastAsia="宋体" w:cs="宋体"/>
                <w:sz w:val="20"/>
                <w:szCs w:val="20"/>
              </w:rPr>
            </w:pPr>
            <w:r>
              <w:rPr>
                <w:rFonts w:hint="eastAsia" w:ascii="宋体" w:hAnsi="宋体" w:eastAsia="宋体" w:cs="宋体"/>
                <w:sz w:val="16"/>
                <w:szCs w:val="16"/>
              </w:rPr>
              <w:t>1</w:t>
            </w:r>
          </w:p>
        </w:tc>
        <w:tc>
          <w:tcPr>
            <w:tcW w:w="1091" w:type="dxa"/>
            <w:vAlign w:val="top"/>
          </w:tcPr>
          <w:p>
            <w:pPr>
              <w:spacing w:line="318" w:lineRule="auto"/>
              <w:jc w:val="center"/>
              <w:rPr>
                <w:rFonts w:hint="eastAsia" w:ascii="宋体" w:hAnsi="宋体" w:eastAsia="宋体" w:cs="宋体"/>
                <w:sz w:val="24"/>
                <w:szCs w:val="24"/>
              </w:rPr>
            </w:pPr>
          </w:p>
          <w:p>
            <w:pPr>
              <w:spacing w:line="319" w:lineRule="auto"/>
              <w:jc w:val="center"/>
              <w:rPr>
                <w:rFonts w:hint="eastAsia" w:ascii="宋体" w:hAnsi="宋体" w:eastAsia="宋体" w:cs="宋体"/>
                <w:sz w:val="24"/>
                <w:szCs w:val="24"/>
              </w:rPr>
            </w:pPr>
          </w:p>
          <w:p>
            <w:pPr>
              <w:spacing w:line="319" w:lineRule="auto"/>
              <w:jc w:val="center"/>
              <w:rPr>
                <w:rFonts w:hint="eastAsia" w:ascii="宋体" w:hAnsi="宋体" w:eastAsia="宋体" w:cs="宋体"/>
                <w:sz w:val="24"/>
                <w:szCs w:val="24"/>
              </w:rPr>
            </w:pPr>
          </w:p>
          <w:p>
            <w:pPr>
              <w:spacing w:before="42" w:line="219" w:lineRule="auto"/>
              <w:ind w:left="69" w:right="97"/>
              <w:jc w:val="center"/>
              <w:rPr>
                <w:rFonts w:hint="eastAsia" w:ascii="宋体" w:hAnsi="宋体" w:eastAsia="宋体" w:cs="宋体"/>
                <w:sz w:val="16"/>
                <w:szCs w:val="16"/>
              </w:rPr>
            </w:pPr>
            <w:r>
              <w:rPr>
                <w:rFonts w:hint="eastAsia" w:ascii="宋体" w:hAnsi="宋体" w:eastAsia="宋体" w:cs="宋体"/>
                <w:spacing w:val="-3"/>
                <w:sz w:val="16"/>
                <w:szCs w:val="16"/>
              </w:rPr>
              <w:t>对拒</w:t>
            </w:r>
            <w:r>
              <w:rPr>
                <w:rFonts w:hint="eastAsia" w:ascii="宋体" w:hAnsi="宋体" w:eastAsia="宋体" w:cs="宋体"/>
                <w:spacing w:val="-2"/>
                <w:sz w:val="16"/>
                <w:szCs w:val="16"/>
              </w:rPr>
              <w:t>绝、阻碍审计检查</w:t>
            </w:r>
            <w:r>
              <w:rPr>
                <w:rFonts w:hint="eastAsia" w:ascii="宋体" w:hAnsi="宋体" w:eastAsia="宋体" w:cs="宋体"/>
                <w:spacing w:val="-2"/>
                <w:sz w:val="16"/>
                <w:szCs w:val="16"/>
                <w:lang w:val="en-US" w:eastAsia="zh-CN"/>
              </w:rPr>
              <w:t>或</w:t>
            </w:r>
            <w:r>
              <w:rPr>
                <w:rFonts w:hint="eastAsia" w:ascii="宋体" w:hAnsi="宋体" w:eastAsia="宋体" w:cs="宋体"/>
                <w:spacing w:val="-2"/>
                <w:sz w:val="16"/>
                <w:szCs w:val="16"/>
              </w:rPr>
              <w:t>者提供虚假审计资料的处罚</w:t>
            </w:r>
          </w:p>
        </w:tc>
        <w:tc>
          <w:tcPr>
            <w:tcW w:w="7637" w:type="dxa"/>
            <w:vAlign w:val="center"/>
          </w:tcPr>
          <w:p>
            <w:pPr>
              <w:numPr>
                <w:ilvl w:val="0"/>
                <w:numId w:val="0"/>
              </w:numPr>
              <w:spacing w:before="9" w:line="218" w:lineRule="auto"/>
              <w:ind w:left="78" w:leftChars="0" w:right="119" w:rightChars="0"/>
              <w:jc w:val="both"/>
              <w:rPr>
                <w:rFonts w:hint="eastAsia" w:ascii="宋体" w:hAnsi="宋体" w:eastAsia="宋体" w:cs="宋体"/>
                <w:spacing w:val="1"/>
                <w:sz w:val="16"/>
                <w:szCs w:val="16"/>
              </w:rPr>
            </w:pPr>
            <w:r>
              <w:rPr>
                <w:rFonts w:hint="eastAsia" w:ascii="宋体" w:hAnsi="宋体" w:eastAsia="宋体" w:cs="宋体"/>
                <w:spacing w:val="1"/>
                <w:sz w:val="16"/>
                <w:szCs w:val="16"/>
                <w:lang w:val="en-US" w:eastAsia="zh-CN"/>
              </w:rPr>
              <w:t>1.</w:t>
            </w:r>
            <w:r>
              <w:rPr>
                <w:rFonts w:hint="eastAsia" w:ascii="宋体" w:hAnsi="宋体" w:eastAsia="宋体" w:cs="宋体"/>
                <w:spacing w:val="1"/>
                <w:sz w:val="16"/>
                <w:szCs w:val="16"/>
              </w:rPr>
              <w:t>《审计法（1994</w:t>
            </w:r>
            <w:r>
              <w:rPr>
                <w:rFonts w:hint="eastAsia" w:ascii="宋体" w:hAnsi="宋体" w:eastAsia="宋体" w:cs="宋体"/>
                <w:spacing w:val="1"/>
                <w:sz w:val="16"/>
                <w:szCs w:val="16"/>
                <w:lang w:val="en-US" w:eastAsia="zh-CN"/>
              </w:rPr>
              <w:t>年</w:t>
            </w:r>
            <w:r>
              <w:rPr>
                <w:rFonts w:hint="eastAsia" w:ascii="宋体" w:hAnsi="宋体" w:eastAsia="宋体" w:cs="宋体"/>
                <w:spacing w:val="1"/>
                <w:sz w:val="16"/>
                <w:szCs w:val="16"/>
              </w:rPr>
              <w:t>8月通过</w:t>
            </w:r>
            <w:r>
              <w:rPr>
                <w:rFonts w:hint="eastAsia" w:ascii="宋体" w:hAnsi="宋体" w:eastAsia="宋体" w:cs="宋体"/>
                <w:spacing w:val="1"/>
                <w:sz w:val="16"/>
                <w:szCs w:val="16"/>
                <w:lang w:eastAsia="zh-CN"/>
              </w:rPr>
              <w:t>，</w:t>
            </w:r>
            <w:r>
              <w:rPr>
                <w:rFonts w:hint="eastAsia" w:ascii="宋体" w:hAnsi="宋体" w:eastAsia="宋体" w:cs="宋体"/>
                <w:spacing w:val="1"/>
                <w:sz w:val="16"/>
                <w:szCs w:val="16"/>
              </w:rPr>
              <w:t>2006年2月修订</w:t>
            </w:r>
            <w:r>
              <w:rPr>
                <w:rFonts w:hint="eastAsia" w:ascii="宋体" w:hAnsi="宋体" w:eastAsia="宋体" w:cs="宋体"/>
                <w:spacing w:val="1"/>
                <w:sz w:val="16"/>
                <w:szCs w:val="16"/>
                <w:lang w:eastAsia="zh-CN"/>
              </w:rPr>
              <w:t>）</w:t>
            </w:r>
            <w:r>
              <w:rPr>
                <w:rFonts w:hint="eastAsia" w:ascii="宋体" w:hAnsi="宋体" w:eastAsia="宋体" w:cs="宋体"/>
                <w:spacing w:val="1"/>
                <w:sz w:val="16"/>
                <w:szCs w:val="16"/>
              </w:rPr>
              <w:t>第四十三条</w:t>
            </w:r>
            <w:r>
              <w:rPr>
                <w:rFonts w:hint="eastAsia" w:ascii="宋体" w:hAnsi="宋体" w:eastAsia="宋体" w:cs="宋体"/>
                <w:spacing w:val="1"/>
                <w:sz w:val="16"/>
                <w:szCs w:val="16"/>
                <w:lang w:eastAsia="zh-CN"/>
              </w:rPr>
              <w:t>：</w:t>
            </w:r>
            <w:r>
              <w:rPr>
                <w:rFonts w:hint="eastAsia" w:ascii="宋体" w:hAnsi="宋体" w:eastAsia="宋体" w:cs="宋体"/>
                <w:spacing w:val="1"/>
                <w:sz w:val="16"/>
                <w:szCs w:val="16"/>
              </w:rPr>
              <w:t>“被审计单位违反本法规定，拒绝或者拖延提供与审计事项有关的资料的，或者提供的资料不真实、不完整的</w:t>
            </w:r>
            <w:r>
              <w:rPr>
                <w:rFonts w:hint="eastAsia" w:ascii="宋体" w:hAnsi="宋体" w:eastAsia="宋体" w:cs="宋体"/>
                <w:spacing w:val="1"/>
                <w:sz w:val="16"/>
                <w:szCs w:val="16"/>
                <w:lang w:eastAsia="zh-CN"/>
              </w:rPr>
              <w:t>，</w:t>
            </w:r>
            <w:r>
              <w:rPr>
                <w:rFonts w:hint="eastAsia" w:ascii="宋体" w:hAnsi="宋体" w:eastAsia="宋体" w:cs="宋体"/>
                <w:spacing w:val="1"/>
                <w:sz w:val="16"/>
                <w:szCs w:val="16"/>
              </w:rPr>
              <w:t>或者拒绝、阻碍检查的</w:t>
            </w:r>
            <w:r>
              <w:rPr>
                <w:rFonts w:hint="eastAsia" w:ascii="宋体" w:hAnsi="宋体" w:eastAsia="宋体" w:cs="宋体"/>
                <w:spacing w:val="1"/>
                <w:sz w:val="16"/>
                <w:szCs w:val="16"/>
                <w:lang w:eastAsia="zh-CN"/>
              </w:rPr>
              <w:t>，</w:t>
            </w:r>
            <w:r>
              <w:rPr>
                <w:rFonts w:hint="eastAsia" w:ascii="宋体" w:hAnsi="宋体" w:eastAsia="宋体" w:cs="宋体"/>
                <w:spacing w:val="1"/>
                <w:sz w:val="16"/>
                <w:szCs w:val="16"/>
              </w:rPr>
              <w:t>由审计机关责令改正，可以通报批评</w:t>
            </w:r>
            <w:r>
              <w:rPr>
                <w:rFonts w:hint="eastAsia" w:ascii="宋体" w:hAnsi="宋体" w:eastAsia="宋体" w:cs="宋体"/>
                <w:spacing w:val="1"/>
                <w:sz w:val="16"/>
                <w:szCs w:val="16"/>
                <w:lang w:eastAsia="zh-CN"/>
              </w:rPr>
              <w:t>，</w:t>
            </w:r>
            <w:r>
              <w:rPr>
                <w:rFonts w:hint="eastAsia" w:ascii="宋体" w:hAnsi="宋体" w:eastAsia="宋体" w:cs="宋体"/>
                <w:spacing w:val="1"/>
                <w:sz w:val="16"/>
                <w:szCs w:val="16"/>
              </w:rPr>
              <w:t>给予警告</w:t>
            </w:r>
            <w:r>
              <w:rPr>
                <w:rFonts w:hint="eastAsia" w:ascii="宋体" w:hAnsi="宋体" w:eastAsia="宋体" w:cs="宋体"/>
                <w:spacing w:val="1"/>
                <w:sz w:val="16"/>
                <w:szCs w:val="16"/>
                <w:lang w:eastAsia="zh-CN"/>
              </w:rPr>
              <w:t>；</w:t>
            </w:r>
            <w:r>
              <w:rPr>
                <w:rFonts w:hint="eastAsia" w:ascii="宋体" w:hAnsi="宋体" w:eastAsia="宋体" w:cs="宋体"/>
                <w:spacing w:val="1"/>
                <w:sz w:val="16"/>
                <w:szCs w:val="16"/>
              </w:rPr>
              <w:t>拒不改正的</w:t>
            </w:r>
            <w:r>
              <w:rPr>
                <w:rFonts w:hint="eastAsia" w:ascii="宋体" w:hAnsi="宋体" w:eastAsia="宋体" w:cs="宋体"/>
                <w:spacing w:val="1"/>
                <w:sz w:val="16"/>
                <w:szCs w:val="16"/>
                <w:lang w:eastAsia="zh-CN"/>
              </w:rPr>
              <w:t>，</w:t>
            </w:r>
            <w:r>
              <w:rPr>
                <w:rFonts w:hint="eastAsia" w:ascii="宋体" w:hAnsi="宋体" w:eastAsia="宋体" w:cs="宋体"/>
                <w:spacing w:val="1"/>
                <w:sz w:val="16"/>
                <w:szCs w:val="16"/>
              </w:rPr>
              <w:t>依法追究责任。”</w:t>
            </w:r>
          </w:p>
          <w:p>
            <w:pPr>
              <w:numPr>
                <w:ilvl w:val="0"/>
                <w:numId w:val="0"/>
              </w:numPr>
              <w:spacing w:before="9" w:line="218" w:lineRule="auto"/>
              <w:ind w:left="78" w:leftChars="0" w:right="119" w:rightChars="0"/>
              <w:jc w:val="both"/>
              <w:rPr>
                <w:rFonts w:hint="eastAsia" w:ascii="宋体" w:hAnsi="宋体" w:eastAsia="宋体" w:cs="宋体"/>
                <w:sz w:val="15"/>
                <w:szCs w:val="15"/>
              </w:rPr>
            </w:pPr>
            <w:r>
              <w:rPr>
                <w:rFonts w:hint="eastAsia" w:ascii="宋体" w:hAnsi="宋体" w:eastAsia="宋体" w:cs="宋体"/>
                <w:spacing w:val="1"/>
                <w:sz w:val="16"/>
                <w:szCs w:val="16"/>
                <w:lang w:val="en-US" w:eastAsia="zh-CN"/>
              </w:rPr>
              <w:t>2.</w:t>
            </w:r>
            <w:r>
              <w:rPr>
                <w:rFonts w:hint="eastAsia" w:ascii="宋体" w:hAnsi="宋体" w:eastAsia="宋体" w:cs="宋体"/>
                <w:spacing w:val="1"/>
                <w:sz w:val="16"/>
                <w:szCs w:val="16"/>
              </w:rPr>
              <w:t>《审计法实施条例》</w:t>
            </w:r>
            <w:r>
              <w:rPr>
                <w:rFonts w:hint="eastAsia" w:ascii="宋体" w:hAnsi="宋体" w:eastAsia="宋体" w:cs="宋体"/>
                <w:spacing w:val="1"/>
                <w:sz w:val="16"/>
                <w:szCs w:val="16"/>
                <w:lang w:eastAsia="zh-CN"/>
              </w:rPr>
              <w:t>（</w:t>
            </w:r>
            <w:r>
              <w:rPr>
                <w:rFonts w:hint="eastAsia" w:ascii="宋体" w:hAnsi="宋体" w:eastAsia="宋体" w:cs="宋体"/>
                <w:spacing w:val="1"/>
                <w:sz w:val="16"/>
                <w:szCs w:val="16"/>
              </w:rPr>
              <w:t>1997年10月国务院令第231号</w:t>
            </w:r>
            <w:r>
              <w:rPr>
                <w:rFonts w:hint="eastAsia" w:ascii="宋体" w:hAnsi="宋体" w:eastAsia="宋体" w:cs="宋体"/>
                <w:spacing w:val="1"/>
                <w:sz w:val="16"/>
                <w:szCs w:val="16"/>
                <w:lang w:eastAsia="zh-CN"/>
              </w:rPr>
              <w:t>，</w:t>
            </w:r>
            <w:r>
              <w:rPr>
                <w:rFonts w:hint="eastAsia" w:ascii="宋体" w:hAnsi="宋体" w:eastAsia="宋体" w:cs="宋体"/>
                <w:spacing w:val="1"/>
                <w:sz w:val="16"/>
                <w:szCs w:val="16"/>
              </w:rPr>
              <w:t>2010年2月修订</w:t>
            </w:r>
            <w:r>
              <w:rPr>
                <w:rFonts w:hint="eastAsia" w:ascii="宋体" w:hAnsi="宋体" w:eastAsia="宋体" w:cs="宋体"/>
                <w:spacing w:val="1"/>
                <w:sz w:val="16"/>
                <w:szCs w:val="16"/>
                <w:lang w:eastAsia="zh-CN"/>
              </w:rPr>
              <w:t>）</w:t>
            </w:r>
            <w:r>
              <w:rPr>
                <w:rFonts w:hint="eastAsia" w:ascii="宋体" w:hAnsi="宋体" w:eastAsia="宋体" w:cs="宋体"/>
                <w:spacing w:val="1"/>
                <w:sz w:val="16"/>
                <w:szCs w:val="16"/>
              </w:rPr>
              <w:t>第四十七条</w:t>
            </w:r>
            <w:r>
              <w:rPr>
                <w:rFonts w:hint="eastAsia" w:ascii="宋体" w:hAnsi="宋体" w:eastAsia="宋体" w:cs="宋体"/>
                <w:spacing w:val="1"/>
                <w:sz w:val="16"/>
                <w:szCs w:val="16"/>
                <w:lang w:eastAsia="zh-CN"/>
              </w:rPr>
              <w:t>：</w:t>
            </w:r>
            <w:r>
              <w:rPr>
                <w:rFonts w:hint="eastAsia" w:ascii="宋体" w:hAnsi="宋体" w:eastAsia="宋体" w:cs="宋体"/>
                <w:spacing w:val="1"/>
                <w:sz w:val="16"/>
                <w:szCs w:val="16"/>
              </w:rPr>
              <w:t>“被审计单位违反审计法和本条例的规定</w:t>
            </w:r>
            <w:r>
              <w:rPr>
                <w:rFonts w:hint="eastAsia" w:ascii="宋体" w:hAnsi="宋体" w:eastAsia="宋体" w:cs="宋体"/>
                <w:spacing w:val="1"/>
                <w:sz w:val="16"/>
                <w:szCs w:val="16"/>
                <w:lang w:eastAsia="zh-CN"/>
              </w:rPr>
              <w:t>，</w:t>
            </w:r>
            <w:r>
              <w:rPr>
                <w:rFonts w:hint="eastAsia" w:ascii="宋体" w:hAnsi="宋体" w:eastAsia="宋体" w:cs="宋体"/>
                <w:spacing w:val="1"/>
                <w:sz w:val="16"/>
                <w:szCs w:val="16"/>
              </w:rPr>
              <w:t>拒绝、拖延提供与审计事项有关的资料，或者提供的资料不真实、不完整，或者拒绝、阻碍检查的</w:t>
            </w:r>
            <w:r>
              <w:rPr>
                <w:rFonts w:hint="eastAsia" w:ascii="宋体" w:hAnsi="宋体" w:eastAsia="宋体" w:cs="宋体"/>
                <w:spacing w:val="1"/>
                <w:sz w:val="16"/>
                <w:szCs w:val="16"/>
                <w:lang w:eastAsia="zh-CN"/>
              </w:rPr>
              <w:t>，</w:t>
            </w:r>
            <w:r>
              <w:rPr>
                <w:rFonts w:hint="eastAsia" w:ascii="宋体" w:hAnsi="宋体" w:eastAsia="宋体" w:cs="宋体"/>
                <w:spacing w:val="1"/>
                <w:sz w:val="16"/>
                <w:szCs w:val="16"/>
              </w:rPr>
              <w:t>由审计机关责令改正，可以通报  批评，给予警告； 拒不改正的，对被审计单位可以处5万元以下的罚款，对直接负责的主管人员和其他直接责任人员，可以处2万元以下的罚款，审计机关认为应该给予处分的</w:t>
            </w:r>
            <w:r>
              <w:rPr>
                <w:rFonts w:hint="eastAsia" w:ascii="宋体" w:hAnsi="宋体" w:eastAsia="宋体" w:cs="宋体"/>
                <w:spacing w:val="1"/>
                <w:sz w:val="16"/>
                <w:szCs w:val="16"/>
                <w:lang w:eastAsia="zh-CN"/>
              </w:rPr>
              <w:t>，</w:t>
            </w:r>
            <w:r>
              <w:rPr>
                <w:rFonts w:hint="eastAsia" w:ascii="宋体" w:hAnsi="宋体" w:eastAsia="宋体" w:cs="宋体"/>
                <w:spacing w:val="1"/>
                <w:sz w:val="16"/>
                <w:szCs w:val="16"/>
              </w:rPr>
              <w:t>向有关主管</w:t>
            </w:r>
            <w:r>
              <w:rPr>
                <w:rFonts w:hint="eastAsia" w:ascii="宋体" w:hAnsi="宋体" w:eastAsia="宋体" w:cs="宋体"/>
                <w:spacing w:val="1"/>
                <w:sz w:val="16"/>
                <w:szCs w:val="16"/>
                <w:lang w:eastAsia="zh-CN"/>
              </w:rPr>
              <w:t>机关、单位提出给予处分的建议； 构成犯罪的，依法追究刑事责任。3.《山东省审计监督条例》（2012年11月省人大常委会公告第138号）第四十五条：“违 反本条例规定，被审计单位负责人拒绝对本单位提供资料的真实性和完整性作出书面承诺的，由审计机关责令改正，可以通报批评，给予警告；拒不改正的，审计机关可以向有关主管机关、单位提出给予处分的建议。” 第四十六条：“违反本条例规定，被调查单位和个人不配合审计机关调查的，由审计机关责令改正，可以通报批评，给予警告；拒不改正的，审计机关可以向有关主管机关、单位提出给予处分的建议。”</w:t>
            </w:r>
          </w:p>
        </w:tc>
        <w:tc>
          <w:tcPr>
            <w:tcW w:w="720" w:type="dxa"/>
            <w:vAlign w:val="top"/>
          </w:tcPr>
          <w:p>
            <w:pPr>
              <w:spacing w:before="39" w:line="186" w:lineRule="auto"/>
              <w:jc w:val="center"/>
              <w:rPr>
                <w:rFonts w:hint="eastAsia" w:ascii="宋体" w:hAnsi="宋体" w:eastAsia="宋体" w:cs="宋体"/>
                <w:sz w:val="15"/>
                <w:szCs w:val="15"/>
              </w:rPr>
            </w:pPr>
          </w:p>
          <w:p>
            <w:pPr>
              <w:spacing w:before="39" w:line="186" w:lineRule="auto"/>
              <w:jc w:val="center"/>
              <w:rPr>
                <w:rFonts w:hint="eastAsia" w:ascii="宋体" w:hAnsi="宋体" w:eastAsia="宋体" w:cs="宋体"/>
                <w:sz w:val="15"/>
                <w:szCs w:val="15"/>
              </w:rPr>
            </w:pPr>
          </w:p>
          <w:p>
            <w:pPr>
              <w:spacing w:before="39" w:line="186" w:lineRule="auto"/>
              <w:jc w:val="center"/>
              <w:rPr>
                <w:rFonts w:hint="eastAsia" w:ascii="宋体" w:hAnsi="宋体" w:eastAsia="宋体" w:cs="宋体"/>
                <w:sz w:val="15"/>
                <w:szCs w:val="15"/>
              </w:rPr>
            </w:pPr>
          </w:p>
          <w:p>
            <w:pPr>
              <w:spacing w:before="39" w:line="186" w:lineRule="auto"/>
              <w:jc w:val="center"/>
              <w:rPr>
                <w:rFonts w:hint="eastAsia" w:ascii="宋体" w:hAnsi="宋体" w:eastAsia="宋体" w:cs="宋体"/>
                <w:sz w:val="15"/>
                <w:szCs w:val="15"/>
              </w:rPr>
            </w:pPr>
          </w:p>
          <w:p>
            <w:pPr>
              <w:spacing w:before="39" w:line="186" w:lineRule="auto"/>
              <w:jc w:val="center"/>
              <w:rPr>
                <w:rFonts w:hint="eastAsia" w:ascii="宋体" w:hAnsi="宋体" w:eastAsia="宋体" w:cs="宋体"/>
                <w:sz w:val="15"/>
                <w:szCs w:val="15"/>
              </w:rPr>
            </w:pPr>
          </w:p>
          <w:p>
            <w:pPr>
              <w:spacing w:before="39" w:line="186" w:lineRule="auto"/>
              <w:jc w:val="center"/>
              <w:rPr>
                <w:rFonts w:hint="eastAsia" w:ascii="宋体" w:hAnsi="宋体" w:eastAsia="宋体" w:cs="宋体"/>
                <w:sz w:val="15"/>
                <w:szCs w:val="15"/>
              </w:rPr>
            </w:pPr>
          </w:p>
          <w:p>
            <w:pPr>
              <w:spacing w:before="39" w:line="186" w:lineRule="auto"/>
              <w:jc w:val="center"/>
              <w:rPr>
                <w:rFonts w:hint="eastAsia" w:ascii="宋体" w:hAnsi="宋体" w:eastAsia="宋体" w:cs="宋体"/>
                <w:sz w:val="15"/>
                <w:szCs w:val="15"/>
              </w:rPr>
            </w:pPr>
          </w:p>
          <w:p>
            <w:pPr>
              <w:spacing w:before="39" w:line="186" w:lineRule="auto"/>
              <w:jc w:val="center"/>
              <w:rPr>
                <w:rFonts w:hint="eastAsia" w:ascii="宋体" w:hAnsi="宋体" w:eastAsia="宋体" w:cs="宋体"/>
                <w:sz w:val="15"/>
                <w:szCs w:val="15"/>
              </w:rPr>
            </w:pPr>
          </w:p>
          <w:p>
            <w:pPr>
              <w:spacing w:before="39" w:line="186" w:lineRule="auto"/>
              <w:jc w:val="center"/>
              <w:rPr>
                <w:rFonts w:hint="eastAsia" w:ascii="宋体" w:hAnsi="宋体" w:eastAsia="宋体" w:cs="宋体"/>
                <w:sz w:val="15"/>
                <w:szCs w:val="15"/>
              </w:rPr>
            </w:pPr>
            <w:r>
              <w:rPr>
                <w:rFonts w:hint="eastAsia" w:ascii="宋体" w:hAnsi="宋体" w:eastAsia="宋体" w:cs="宋体"/>
                <w:sz w:val="15"/>
                <w:szCs w:val="15"/>
              </w:rPr>
              <w:t>无</w:t>
            </w:r>
          </w:p>
        </w:tc>
        <w:tc>
          <w:tcPr>
            <w:tcW w:w="1003" w:type="dxa"/>
            <w:vAlign w:val="top"/>
          </w:tcPr>
          <w:p>
            <w:pPr>
              <w:spacing w:before="39" w:line="186" w:lineRule="auto"/>
              <w:jc w:val="center"/>
              <w:rPr>
                <w:rFonts w:hint="eastAsia" w:ascii="宋体" w:hAnsi="宋体" w:eastAsia="宋体" w:cs="宋体"/>
                <w:sz w:val="15"/>
                <w:szCs w:val="15"/>
              </w:rPr>
            </w:pPr>
          </w:p>
          <w:p>
            <w:pPr>
              <w:spacing w:before="39" w:line="186" w:lineRule="auto"/>
              <w:jc w:val="center"/>
              <w:rPr>
                <w:rFonts w:hint="eastAsia" w:ascii="宋体" w:hAnsi="宋体" w:eastAsia="宋体" w:cs="宋体"/>
                <w:sz w:val="15"/>
                <w:szCs w:val="15"/>
              </w:rPr>
            </w:pPr>
          </w:p>
          <w:p>
            <w:pPr>
              <w:spacing w:before="39" w:line="186" w:lineRule="auto"/>
              <w:jc w:val="center"/>
              <w:rPr>
                <w:rFonts w:hint="eastAsia" w:ascii="宋体" w:hAnsi="宋体" w:eastAsia="宋体" w:cs="宋体"/>
                <w:sz w:val="15"/>
                <w:szCs w:val="15"/>
              </w:rPr>
            </w:pPr>
          </w:p>
          <w:p>
            <w:pPr>
              <w:spacing w:before="39" w:line="186" w:lineRule="auto"/>
              <w:jc w:val="center"/>
              <w:rPr>
                <w:rFonts w:hint="eastAsia" w:ascii="宋体" w:hAnsi="宋体" w:eastAsia="宋体" w:cs="宋体"/>
                <w:sz w:val="15"/>
                <w:szCs w:val="15"/>
              </w:rPr>
            </w:pPr>
          </w:p>
          <w:p>
            <w:pPr>
              <w:spacing w:before="39" w:line="186" w:lineRule="auto"/>
              <w:jc w:val="center"/>
              <w:rPr>
                <w:rFonts w:hint="eastAsia" w:ascii="宋体" w:hAnsi="宋体" w:eastAsia="宋体" w:cs="宋体"/>
                <w:sz w:val="15"/>
                <w:szCs w:val="15"/>
              </w:rPr>
            </w:pPr>
          </w:p>
          <w:p>
            <w:pPr>
              <w:spacing w:before="39" w:line="186" w:lineRule="auto"/>
              <w:jc w:val="center"/>
              <w:rPr>
                <w:rFonts w:hint="eastAsia" w:ascii="宋体" w:hAnsi="宋体" w:eastAsia="宋体" w:cs="宋体"/>
                <w:sz w:val="15"/>
                <w:szCs w:val="15"/>
              </w:rPr>
            </w:pPr>
          </w:p>
          <w:p>
            <w:pPr>
              <w:spacing w:before="39" w:line="186" w:lineRule="auto"/>
              <w:jc w:val="center"/>
              <w:rPr>
                <w:rFonts w:hint="eastAsia" w:ascii="宋体" w:hAnsi="宋体" w:eastAsia="宋体" w:cs="宋体"/>
                <w:sz w:val="15"/>
                <w:szCs w:val="15"/>
              </w:rPr>
            </w:pPr>
          </w:p>
          <w:p>
            <w:pPr>
              <w:spacing w:before="39" w:line="186" w:lineRule="auto"/>
              <w:jc w:val="center"/>
              <w:rPr>
                <w:rFonts w:hint="eastAsia" w:ascii="宋体" w:hAnsi="宋体" w:eastAsia="宋体" w:cs="宋体"/>
                <w:sz w:val="15"/>
                <w:szCs w:val="15"/>
              </w:rPr>
            </w:pPr>
          </w:p>
          <w:p>
            <w:pPr>
              <w:spacing w:before="39" w:line="186" w:lineRule="auto"/>
              <w:jc w:val="center"/>
              <w:rPr>
                <w:rFonts w:hint="eastAsia" w:ascii="宋体" w:hAnsi="宋体" w:eastAsia="宋体" w:cs="宋体"/>
                <w:sz w:val="15"/>
                <w:szCs w:val="15"/>
              </w:rPr>
            </w:pPr>
            <w:r>
              <w:rPr>
                <w:rFonts w:hint="eastAsia" w:ascii="宋体" w:hAnsi="宋体" w:eastAsia="宋体" w:cs="宋体"/>
                <w:sz w:val="15"/>
                <w:szCs w:val="15"/>
              </w:rPr>
              <w:t>一般程序</w:t>
            </w:r>
          </w:p>
        </w:tc>
        <w:tc>
          <w:tcPr>
            <w:tcW w:w="1427" w:type="dxa"/>
            <w:tcBorders>
              <w:right w:val="single" w:color="auto" w:sz="4" w:space="0"/>
            </w:tcBorders>
            <w:vAlign w:val="top"/>
          </w:tcPr>
          <w:p>
            <w:pPr>
              <w:spacing w:before="39" w:line="186" w:lineRule="auto"/>
              <w:jc w:val="center"/>
              <w:rPr>
                <w:rFonts w:hint="eastAsia" w:ascii="宋体" w:hAnsi="宋体" w:eastAsia="宋体" w:cs="宋体"/>
                <w:sz w:val="15"/>
                <w:szCs w:val="15"/>
              </w:rPr>
            </w:pPr>
          </w:p>
          <w:p>
            <w:pPr>
              <w:spacing w:before="39" w:line="186" w:lineRule="auto"/>
              <w:jc w:val="center"/>
              <w:rPr>
                <w:rFonts w:hint="eastAsia" w:ascii="宋体" w:hAnsi="宋体" w:eastAsia="宋体" w:cs="宋体"/>
                <w:sz w:val="15"/>
                <w:szCs w:val="15"/>
              </w:rPr>
            </w:pPr>
          </w:p>
          <w:p>
            <w:pPr>
              <w:spacing w:before="39" w:line="186" w:lineRule="auto"/>
              <w:jc w:val="center"/>
              <w:rPr>
                <w:rFonts w:hint="eastAsia" w:ascii="宋体" w:hAnsi="宋体" w:eastAsia="宋体" w:cs="宋体"/>
                <w:sz w:val="15"/>
                <w:szCs w:val="15"/>
              </w:rPr>
            </w:pPr>
          </w:p>
          <w:p>
            <w:pPr>
              <w:spacing w:before="39" w:line="186" w:lineRule="auto"/>
              <w:jc w:val="center"/>
              <w:rPr>
                <w:rFonts w:hint="eastAsia" w:ascii="宋体" w:hAnsi="宋体" w:eastAsia="宋体" w:cs="宋体"/>
                <w:sz w:val="15"/>
                <w:szCs w:val="15"/>
              </w:rPr>
            </w:pPr>
          </w:p>
          <w:p>
            <w:pPr>
              <w:spacing w:before="39" w:line="186" w:lineRule="auto"/>
              <w:jc w:val="center"/>
              <w:rPr>
                <w:rFonts w:hint="eastAsia" w:ascii="宋体" w:hAnsi="宋体" w:eastAsia="宋体" w:cs="宋体"/>
                <w:sz w:val="15"/>
                <w:szCs w:val="15"/>
              </w:rPr>
            </w:pPr>
          </w:p>
          <w:p>
            <w:pPr>
              <w:spacing w:before="39" w:line="186" w:lineRule="auto"/>
              <w:jc w:val="center"/>
              <w:rPr>
                <w:rFonts w:hint="eastAsia" w:ascii="宋体" w:hAnsi="宋体" w:eastAsia="宋体" w:cs="宋体"/>
                <w:sz w:val="15"/>
                <w:szCs w:val="15"/>
              </w:rPr>
            </w:pPr>
          </w:p>
          <w:p>
            <w:pPr>
              <w:spacing w:before="39" w:line="186" w:lineRule="auto"/>
              <w:jc w:val="center"/>
              <w:rPr>
                <w:rFonts w:hint="eastAsia" w:ascii="宋体" w:hAnsi="宋体" w:eastAsia="宋体" w:cs="宋体"/>
                <w:sz w:val="15"/>
                <w:szCs w:val="15"/>
              </w:rPr>
            </w:pPr>
          </w:p>
          <w:p>
            <w:pPr>
              <w:spacing w:before="39" w:line="186" w:lineRule="auto"/>
              <w:jc w:val="center"/>
              <w:rPr>
                <w:rFonts w:hint="eastAsia" w:ascii="宋体" w:hAnsi="宋体" w:eastAsia="宋体" w:cs="宋体"/>
                <w:sz w:val="15"/>
                <w:szCs w:val="15"/>
              </w:rPr>
            </w:pPr>
          </w:p>
          <w:p>
            <w:pPr>
              <w:spacing w:before="39" w:line="186" w:lineRule="auto"/>
              <w:jc w:val="center"/>
              <w:rPr>
                <w:rFonts w:hint="eastAsia" w:ascii="宋体" w:hAnsi="宋体" w:eastAsia="宋体" w:cs="宋体"/>
                <w:sz w:val="15"/>
                <w:szCs w:val="15"/>
              </w:rPr>
            </w:pPr>
            <w:r>
              <w:rPr>
                <w:rFonts w:hint="eastAsia" w:ascii="宋体" w:hAnsi="宋体" w:eastAsia="宋体" w:cs="宋体"/>
                <w:sz w:val="15"/>
                <w:szCs w:val="15"/>
              </w:rPr>
              <w:t>警告、罚款</w:t>
            </w:r>
          </w:p>
        </w:tc>
        <w:tc>
          <w:tcPr>
            <w:tcW w:w="2490" w:type="dxa"/>
            <w:vMerge w:val="restart"/>
            <w:tcBorders>
              <w:left w:val="single" w:color="auto" w:sz="4" w:space="0"/>
              <w:bottom w:val="single" w:color="auto" w:sz="4" w:space="0"/>
              <w:right w:val="single" w:color="auto" w:sz="4" w:space="0"/>
            </w:tcBorders>
            <w:vAlign w:val="center"/>
          </w:tcPr>
          <w:p>
            <w:pPr>
              <w:numPr>
                <w:ilvl w:val="0"/>
                <w:numId w:val="0"/>
              </w:numPr>
              <w:spacing w:before="9" w:line="218" w:lineRule="auto"/>
              <w:ind w:left="78" w:leftChars="0" w:right="119" w:rightChars="0"/>
              <w:jc w:val="both"/>
              <w:rPr>
                <w:rFonts w:hint="eastAsia" w:ascii="宋体" w:hAnsi="宋体" w:eastAsia="宋体" w:cs="宋体"/>
                <w:spacing w:val="1"/>
                <w:sz w:val="16"/>
                <w:szCs w:val="16"/>
              </w:rPr>
            </w:pPr>
            <w:r>
              <w:rPr>
                <w:rFonts w:hint="eastAsia" w:ascii="宋体" w:hAnsi="宋体" w:eastAsia="宋体" w:cs="宋体"/>
                <w:spacing w:val="-5"/>
                <w:sz w:val="15"/>
                <w:szCs w:val="15"/>
              </w:rPr>
              <w:t>执</w:t>
            </w:r>
            <w:r>
              <w:rPr>
                <w:rFonts w:hint="eastAsia" w:ascii="宋体" w:hAnsi="宋体" w:eastAsia="宋体" w:cs="宋体"/>
                <w:spacing w:val="1"/>
                <w:sz w:val="16"/>
                <w:szCs w:val="16"/>
              </w:rPr>
              <w:t>法机构</w:t>
            </w:r>
            <w:r>
              <w:rPr>
                <w:rFonts w:hint="eastAsia" w:ascii="宋体" w:hAnsi="宋体" w:eastAsia="宋体" w:cs="宋体"/>
                <w:spacing w:val="1"/>
                <w:sz w:val="16"/>
                <w:szCs w:val="16"/>
                <w:lang w:eastAsia="zh-CN"/>
              </w:rPr>
              <w:t>：</w:t>
            </w:r>
            <w:r>
              <w:rPr>
                <w:rFonts w:hint="eastAsia" w:ascii="宋体" w:hAnsi="宋体" w:eastAsia="宋体" w:cs="宋体"/>
                <w:spacing w:val="1"/>
                <w:sz w:val="16"/>
                <w:szCs w:val="16"/>
                <w:lang w:val="en-US" w:eastAsia="zh-CN"/>
              </w:rPr>
              <w:t>博山区</w:t>
            </w:r>
            <w:r>
              <w:rPr>
                <w:rFonts w:hint="eastAsia" w:ascii="宋体" w:hAnsi="宋体" w:eastAsia="宋体" w:cs="宋体"/>
                <w:spacing w:val="1"/>
                <w:sz w:val="16"/>
                <w:szCs w:val="16"/>
              </w:rPr>
              <w:t>审计局</w:t>
            </w:r>
          </w:p>
          <w:p>
            <w:pPr>
              <w:numPr>
                <w:ilvl w:val="0"/>
                <w:numId w:val="0"/>
              </w:numPr>
              <w:spacing w:before="9" w:line="218" w:lineRule="auto"/>
              <w:ind w:left="78" w:leftChars="0" w:right="119" w:rightChars="0"/>
              <w:jc w:val="both"/>
              <w:rPr>
                <w:rFonts w:hint="eastAsia" w:ascii="宋体" w:hAnsi="宋体" w:eastAsia="宋体" w:cs="宋体"/>
                <w:spacing w:val="1"/>
                <w:sz w:val="16"/>
                <w:szCs w:val="16"/>
              </w:rPr>
            </w:pPr>
            <w:r>
              <w:rPr>
                <w:rFonts w:hint="eastAsia" w:ascii="宋体" w:hAnsi="宋体" w:eastAsia="宋体" w:cs="宋体"/>
                <w:spacing w:val="1"/>
                <w:sz w:val="16"/>
                <w:szCs w:val="16"/>
              </w:rPr>
              <w:t>执法类别</w:t>
            </w:r>
            <w:r>
              <w:rPr>
                <w:rFonts w:hint="eastAsia" w:ascii="宋体" w:hAnsi="宋体" w:eastAsia="宋体" w:cs="宋体"/>
                <w:spacing w:val="1"/>
                <w:sz w:val="16"/>
                <w:szCs w:val="16"/>
                <w:lang w:eastAsia="zh-CN"/>
              </w:rPr>
              <w:t>：</w:t>
            </w:r>
            <w:r>
              <w:rPr>
                <w:rFonts w:hint="eastAsia" w:ascii="宋体" w:hAnsi="宋体" w:eastAsia="宋体" w:cs="宋体"/>
                <w:spacing w:val="1"/>
                <w:sz w:val="16"/>
                <w:szCs w:val="16"/>
              </w:rPr>
              <w:t>行政处罚。</w:t>
            </w:r>
          </w:p>
          <w:p>
            <w:pPr>
              <w:numPr>
                <w:ilvl w:val="0"/>
                <w:numId w:val="0"/>
              </w:numPr>
              <w:spacing w:before="9" w:line="218" w:lineRule="auto"/>
              <w:ind w:left="78" w:leftChars="0" w:right="119" w:rightChars="0"/>
              <w:jc w:val="both"/>
              <w:rPr>
                <w:rFonts w:hint="eastAsia" w:ascii="宋体" w:hAnsi="宋体" w:eastAsia="宋体" w:cs="宋体"/>
                <w:spacing w:val="1"/>
                <w:sz w:val="16"/>
                <w:szCs w:val="16"/>
              </w:rPr>
            </w:pPr>
            <w:r>
              <w:rPr>
                <w:rFonts w:hint="eastAsia" w:ascii="宋体" w:hAnsi="宋体" w:eastAsia="宋体" w:cs="宋体"/>
                <w:spacing w:val="1"/>
                <w:sz w:val="16"/>
                <w:szCs w:val="16"/>
              </w:rPr>
              <w:t>救济渠道</w:t>
            </w:r>
            <w:r>
              <w:rPr>
                <w:rFonts w:hint="eastAsia" w:ascii="宋体" w:hAnsi="宋体" w:eastAsia="宋体" w:cs="宋体"/>
                <w:spacing w:val="1"/>
                <w:sz w:val="16"/>
                <w:szCs w:val="16"/>
                <w:lang w:eastAsia="zh-CN"/>
              </w:rPr>
              <w:t>：</w:t>
            </w:r>
            <w:r>
              <w:rPr>
                <w:rFonts w:hint="eastAsia" w:ascii="宋体" w:hAnsi="宋体" w:eastAsia="宋体" w:cs="宋体"/>
                <w:spacing w:val="1"/>
                <w:sz w:val="16"/>
                <w:szCs w:val="16"/>
              </w:rPr>
              <w:t>可以在收到审计处罚决定书之日起60日内向</w:t>
            </w:r>
            <w:r>
              <w:rPr>
                <w:rFonts w:hint="eastAsia" w:ascii="宋体" w:hAnsi="宋体" w:eastAsia="宋体" w:cs="宋体"/>
                <w:spacing w:val="1"/>
                <w:sz w:val="16"/>
                <w:szCs w:val="16"/>
                <w:lang w:val="en-US" w:eastAsia="zh-CN"/>
              </w:rPr>
              <w:t>博山区</w:t>
            </w:r>
            <w:r>
              <w:rPr>
                <w:rFonts w:hint="eastAsia" w:ascii="宋体" w:hAnsi="宋体" w:eastAsia="宋体" w:cs="宋体"/>
                <w:spacing w:val="1"/>
                <w:sz w:val="16"/>
                <w:szCs w:val="16"/>
              </w:rPr>
              <w:t>人民政府申请行政复议或者6个月内向</w:t>
            </w:r>
            <w:r>
              <w:rPr>
                <w:rFonts w:hint="eastAsia" w:ascii="宋体" w:hAnsi="宋体" w:eastAsia="宋体" w:cs="宋体"/>
                <w:spacing w:val="1"/>
                <w:sz w:val="16"/>
                <w:szCs w:val="16"/>
                <w:lang w:val="en-US" w:eastAsia="zh-CN"/>
              </w:rPr>
              <w:t>博山</w:t>
            </w:r>
            <w:r>
              <w:rPr>
                <w:rFonts w:hint="eastAsia" w:ascii="宋体" w:hAnsi="宋体" w:eastAsia="宋体" w:cs="宋体"/>
                <w:spacing w:val="1"/>
                <w:sz w:val="16"/>
                <w:szCs w:val="16"/>
              </w:rPr>
              <w:t>区人民法院提起行政诉讼。</w:t>
            </w:r>
          </w:p>
          <w:p>
            <w:pPr>
              <w:numPr>
                <w:ilvl w:val="0"/>
                <w:numId w:val="0"/>
              </w:numPr>
              <w:spacing w:before="9" w:line="218" w:lineRule="auto"/>
              <w:ind w:left="78" w:leftChars="0" w:right="119" w:rightChars="0"/>
              <w:jc w:val="both"/>
              <w:rPr>
                <w:rFonts w:hint="eastAsia" w:ascii="宋体" w:hAnsi="宋体" w:eastAsia="宋体" w:cs="宋体"/>
                <w:spacing w:val="1"/>
                <w:sz w:val="16"/>
                <w:szCs w:val="16"/>
              </w:rPr>
            </w:pPr>
            <w:r>
              <w:rPr>
                <w:rFonts w:hint="eastAsia" w:ascii="宋体" w:hAnsi="宋体" w:eastAsia="宋体" w:cs="宋体"/>
                <w:spacing w:val="1"/>
                <w:sz w:val="16"/>
                <w:szCs w:val="16"/>
              </w:rPr>
              <w:t>行政复议机关：</w:t>
            </w:r>
            <w:r>
              <w:rPr>
                <w:rFonts w:hint="eastAsia" w:ascii="宋体" w:hAnsi="宋体" w:eastAsia="宋体" w:cs="宋体"/>
                <w:spacing w:val="1"/>
                <w:sz w:val="16"/>
                <w:szCs w:val="16"/>
                <w:lang w:val="en-US" w:eastAsia="zh-CN"/>
              </w:rPr>
              <w:t>博山区</w:t>
            </w:r>
            <w:r>
              <w:rPr>
                <w:rFonts w:hint="eastAsia" w:ascii="宋体" w:hAnsi="宋体" w:eastAsia="宋体" w:cs="宋体"/>
                <w:spacing w:val="1"/>
                <w:sz w:val="16"/>
                <w:szCs w:val="16"/>
              </w:rPr>
              <w:t>人民政府</w:t>
            </w:r>
          </w:p>
          <w:p>
            <w:pPr>
              <w:numPr>
                <w:ilvl w:val="0"/>
                <w:numId w:val="0"/>
              </w:numPr>
              <w:spacing w:before="9" w:line="218" w:lineRule="auto"/>
              <w:ind w:left="78" w:leftChars="0" w:right="119" w:rightChars="0"/>
              <w:jc w:val="both"/>
              <w:rPr>
                <w:rFonts w:hint="eastAsia" w:ascii="宋体" w:hAnsi="宋体" w:eastAsia="宋体" w:cs="宋体"/>
                <w:spacing w:val="1"/>
                <w:sz w:val="16"/>
                <w:szCs w:val="16"/>
                <w:lang w:val="en-US" w:eastAsia="zh-CN"/>
              </w:rPr>
            </w:pPr>
            <w:r>
              <w:rPr>
                <w:rFonts w:hint="eastAsia" w:ascii="宋体" w:hAnsi="宋体" w:eastAsia="宋体" w:cs="宋体"/>
                <w:spacing w:val="1"/>
                <w:sz w:val="16"/>
                <w:szCs w:val="16"/>
              </w:rPr>
              <w:t>行政复议地址：</w:t>
            </w:r>
            <w:r>
              <w:rPr>
                <w:rFonts w:hint="eastAsia" w:ascii="宋体" w:hAnsi="宋体" w:eastAsia="宋体" w:cs="宋体"/>
                <w:spacing w:val="1"/>
                <w:sz w:val="16"/>
                <w:szCs w:val="16"/>
                <w:lang w:val="en-US" w:eastAsia="zh-CN"/>
              </w:rPr>
              <w:t>淄博市博山区县前街46号。</w:t>
            </w:r>
          </w:p>
          <w:p>
            <w:pPr>
              <w:numPr>
                <w:ilvl w:val="0"/>
                <w:numId w:val="0"/>
              </w:numPr>
              <w:spacing w:before="9" w:line="218" w:lineRule="auto"/>
              <w:ind w:left="78" w:leftChars="0" w:right="119" w:rightChars="0"/>
              <w:jc w:val="both"/>
              <w:rPr>
                <w:rFonts w:hint="eastAsia" w:ascii="宋体" w:hAnsi="宋体" w:eastAsia="宋体" w:cs="宋体"/>
                <w:spacing w:val="1"/>
                <w:sz w:val="16"/>
                <w:szCs w:val="16"/>
              </w:rPr>
            </w:pPr>
            <w:r>
              <w:rPr>
                <w:rFonts w:hint="eastAsia" w:ascii="宋体" w:hAnsi="宋体" w:eastAsia="宋体" w:cs="宋体"/>
                <w:spacing w:val="1"/>
                <w:sz w:val="16"/>
                <w:szCs w:val="16"/>
              </w:rPr>
              <w:t>行政复议联系电话：</w:t>
            </w:r>
          </w:p>
          <w:p>
            <w:pPr>
              <w:numPr>
                <w:ilvl w:val="0"/>
                <w:numId w:val="0"/>
              </w:numPr>
              <w:spacing w:before="9" w:line="218" w:lineRule="auto"/>
              <w:ind w:left="78" w:leftChars="0" w:right="119" w:rightChars="0"/>
              <w:jc w:val="both"/>
              <w:rPr>
                <w:rFonts w:hint="eastAsia" w:ascii="宋体" w:hAnsi="宋体" w:eastAsia="宋体" w:cs="宋体"/>
                <w:spacing w:val="1"/>
                <w:sz w:val="16"/>
                <w:szCs w:val="16"/>
              </w:rPr>
            </w:pPr>
            <w:r>
              <w:rPr>
                <w:rFonts w:hint="eastAsia" w:ascii="宋体" w:hAnsi="宋体" w:eastAsia="宋体" w:cs="宋体"/>
                <w:spacing w:val="1"/>
                <w:sz w:val="16"/>
                <w:szCs w:val="16"/>
              </w:rPr>
              <w:t>0533-</w:t>
            </w:r>
            <w:r>
              <w:rPr>
                <w:rFonts w:hint="eastAsia" w:ascii="宋体" w:hAnsi="宋体" w:eastAsia="宋体" w:cs="宋体"/>
                <w:spacing w:val="1"/>
                <w:sz w:val="16"/>
                <w:szCs w:val="16"/>
                <w:lang w:val="en-US" w:eastAsia="zh-CN"/>
              </w:rPr>
              <w:t>4180852。</w:t>
            </w:r>
          </w:p>
          <w:p>
            <w:pPr>
              <w:numPr>
                <w:ilvl w:val="0"/>
                <w:numId w:val="0"/>
              </w:numPr>
              <w:spacing w:before="9" w:line="218" w:lineRule="auto"/>
              <w:ind w:left="78" w:leftChars="0" w:right="119" w:rightChars="0"/>
              <w:jc w:val="both"/>
              <w:rPr>
                <w:rFonts w:hint="eastAsia" w:ascii="宋体" w:hAnsi="宋体" w:eastAsia="宋体" w:cs="宋体"/>
                <w:spacing w:val="1"/>
                <w:sz w:val="16"/>
                <w:szCs w:val="16"/>
              </w:rPr>
            </w:pPr>
            <w:r>
              <w:rPr>
                <w:rFonts w:hint="eastAsia" w:ascii="宋体" w:hAnsi="宋体" w:eastAsia="宋体" w:cs="宋体"/>
                <w:spacing w:val="1"/>
                <w:sz w:val="16"/>
                <w:szCs w:val="16"/>
              </w:rPr>
              <w:t>行政诉讼机关：</w:t>
            </w:r>
            <w:r>
              <w:rPr>
                <w:rFonts w:hint="eastAsia" w:ascii="宋体" w:hAnsi="宋体" w:eastAsia="宋体" w:cs="宋体"/>
                <w:spacing w:val="1"/>
                <w:sz w:val="16"/>
                <w:szCs w:val="16"/>
                <w:lang w:val="en-US" w:eastAsia="zh-CN"/>
              </w:rPr>
              <w:t>博山</w:t>
            </w:r>
            <w:r>
              <w:rPr>
                <w:rFonts w:hint="eastAsia" w:ascii="宋体" w:hAnsi="宋体" w:eastAsia="宋体" w:cs="宋体"/>
                <w:spacing w:val="1"/>
                <w:sz w:val="16"/>
                <w:szCs w:val="16"/>
              </w:rPr>
              <w:t>区人民法院。</w:t>
            </w:r>
          </w:p>
          <w:p>
            <w:pPr>
              <w:numPr>
                <w:ilvl w:val="0"/>
                <w:numId w:val="0"/>
              </w:numPr>
              <w:spacing w:before="9" w:line="218" w:lineRule="auto"/>
              <w:ind w:left="78" w:leftChars="0" w:right="119" w:rightChars="0"/>
              <w:jc w:val="both"/>
              <w:rPr>
                <w:rFonts w:hint="eastAsia" w:ascii="宋体" w:hAnsi="宋体" w:eastAsia="宋体" w:cs="宋体"/>
                <w:spacing w:val="1"/>
                <w:sz w:val="16"/>
                <w:szCs w:val="16"/>
                <w:lang w:val="en-US" w:eastAsia="zh-CN"/>
              </w:rPr>
            </w:pPr>
            <w:r>
              <w:rPr>
                <w:rFonts w:hint="eastAsia" w:ascii="宋体" w:hAnsi="宋体" w:eastAsia="宋体" w:cs="宋体"/>
                <w:spacing w:val="1"/>
                <w:sz w:val="16"/>
                <w:szCs w:val="16"/>
              </w:rPr>
              <w:t>行政诉讼地址：淄博市</w:t>
            </w:r>
            <w:r>
              <w:rPr>
                <w:rFonts w:hint="eastAsia" w:ascii="宋体" w:hAnsi="宋体" w:eastAsia="宋体" w:cs="宋体"/>
                <w:spacing w:val="1"/>
                <w:sz w:val="16"/>
                <w:szCs w:val="16"/>
                <w:lang w:val="en-US" w:eastAsia="zh-CN"/>
              </w:rPr>
              <w:t>博山区县前街与龙泉街交汇处西南。</w:t>
            </w:r>
          </w:p>
          <w:p>
            <w:pPr>
              <w:numPr>
                <w:ilvl w:val="0"/>
                <w:numId w:val="0"/>
              </w:numPr>
              <w:spacing w:before="9" w:line="218" w:lineRule="auto"/>
              <w:ind w:left="78" w:leftChars="0" w:right="119" w:rightChars="0"/>
              <w:jc w:val="both"/>
              <w:rPr>
                <w:rFonts w:hint="eastAsia" w:ascii="宋体" w:hAnsi="宋体" w:eastAsia="宋体" w:cs="宋体"/>
                <w:spacing w:val="1"/>
                <w:sz w:val="16"/>
                <w:szCs w:val="16"/>
              </w:rPr>
            </w:pPr>
            <w:r>
              <w:rPr>
                <w:rFonts w:hint="eastAsia" w:ascii="宋体" w:hAnsi="宋体" w:eastAsia="宋体" w:cs="宋体"/>
                <w:spacing w:val="1"/>
                <w:sz w:val="16"/>
                <w:szCs w:val="16"/>
              </w:rPr>
              <w:t>行政诉讼联系电话：</w:t>
            </w:r>
          </w:p>
          <w:p>
            <w:pPr>
              <w:numPr>
                <w:ilvl w:val="0"/>
                <w:numId w:val="0"/>
              </w:numPr>
              <w:spacing w:before="9" w:line="218" w:lineRule="auto"/>
              <w:ind w:left="78" w:leftChars="0" w:right="119" w:rightChars="0"/>
              <w:jc w:val="both"/>
              <w:rPr>
                <w:rFonts w:hint="eastAsia" w:ascii="宋体" w:hAnsi="宋体" w:eastAsia="宋体" w:cs="宋体"/>
                <w:sz w:val="15"/>
                <w:szCs w:val="15"/>
              </w:rPr>
            </w:pPr>
            <w:r>
              <w:rPr>
                <w:rFonts w:hint="eastAsia" w:ascii="宋体" w:hAnsi="宋体" w:eastAsia="宋体" w:cs="宋体"/>
                <w:spacing w:val="1"/>
                <w:sz w:val="16"/>
                <w:szCs w:val="16"/>
              </w:rPr>
              <w:t xml:space="preserve"> 0533-</w:t>
            </w:r>
            <w:r>
              <w:rPr>
                <w:rFonts w:hint="eastAsia" w:ascii="宋体" w:hAnsi="宋体" w:eastAsia="宋体" w:cs="宋体"/>
                <w:spacing w:val="1"/>
                <w:sz w:val="16"/>
                <w:szCs w:val="16"/>
                <w:lang w:val="en-US" w:eastAsia="zh-CN"/>
              </w:rPr>
              <w:t>4180156</w:t>
            </w:r>
            <w:r>
              <w:rPr>
                <w:rFonts w:hint="eastAsia" w:ascii="宋体" w:hAnsi="宋体" w:eastAsia="宋体" w:cs="宋体"/>
                <w:spacing w:val="1"/>
                <w:sz w:val="16"/>
                <w:szCs w:val="16"/>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5" w:hRule="atLeast"/>
        </w:trPr>
        <w:tc>
          <w:tcPr>
            <w:tcW w:w="717" w:type="dxa"/>
            <w:vAlign w:val="center"/>
          </w:tcPr>
          <w:p>
            <w:pPr>
              <w:spacing w:line="265" w:lineRule="auto"/>
              <w:jc w:val="both"/>
              <w:rPr>
                <w:rFonts w:hint="eastAsia" w:ascii="宋体" w:hAnsi="宋体" w:eastAsia="宋体" w:cs="宋体"/>
                <w:sz w:val="16"/>
                <w:szCs w:val="16"/>
              </w:rPr>
            </w:pPr>
          </w:p>
          <w:p>
            <w:pPr>
              <w:spacing w:before="35" w:line="180" w:lineRule="auto"/>
              <w:ind w:firstLine="320" w:firstLineChars="200"/>
              <w:jc w:val="both"/>
              <w:rPr>
                <w:rFonts w:hint="eastAsia" w:ascii="宋体" w:hAnsi="宋体" w:eastAsia="宋体" w:cs="宋体"/>
                <w:sz w:val="20"/>
                <w:szCs w:val="20"/>
              </w:rPr>
            </w:pPr>
            <w:r>
              <w:rPr>
                <w:rFonts w:hint="eastAsia" w:ascii="宋体" w:hAnsi="宋体" w:eastAsia="宋体" w:cs="宋体"/>
                <w:sz w:val="16"/>
                <w:szCs w:val="16"/>
              </w:rPr>
              <w:t>2</w:t>
            </w:r>
          </w:p>
        </w:tc>
        <w:tc>
          <w:tcPr>
            <w:tcW w:w="1091" w:type="dxa"/>
            <w:vAlign w:val="top"/>
          </w:tcPr>
          <w:p>
            <w:pPr>
              <w:spacing w:line="279" w:lineRule="auto"/>
              <w:jc w:val="center"/>
              <w:rPr>
                <w:rFonts w:hint="eastAsia" w:ascii="宋体" w:hAnsi="宋体" w:eastAsia="宋体" w:cs="宋体"/>
                <w:sz w:val="24"/>
                <w:szCs w:val="24"/>
              </w:rPr>
            </w:pPr>
          </w:p>
          <w:p>
            <w:pPr>
              <w:spacing w:line="279" w:lineRule="auto"/>
              <w:jc w:val="center"/>
              <w:rPr>
                <w:rFonts w:hint="eastAsia" w:ascii="宋体" w:hAnsi="宋体" w:eastAsia="宋体" w:cs="宋体"/>
                <w:sz w:val="24"/>
                <w:szCs w:val="24"/>
              </w:rPr>
            </w:pPr>
          </w:p>
          <w:p>
            <w:pPr>
              <w:spacing w:line="279" w:lineRule="auto"/>
              <w:jc w:val="center"/>
              <w:rPr>
                <w:rFonts w:hint="eastAsia" w:ascii="宋体" w:hAnsi="宋体" w:eastAsia="宋体" w:cs="宋体"/>
                <w:sz w:val="24"/>
                <w:szCs w:val="24"/>
              </w:rPr>
            </w:pPr>
          </w:p>
          <w:p>
            <w:pPr>
              <w:spacing w:line="280" w:lineRule="auto"/>
              <w:jc w:val="center"/>
              <w:rPr>
                <w:rFonts w:hint="eastAsia" w:ascii="宋体" w:hAnsi="宋体" w:eastAsia="宋体" w:cs="宋体"/>
                <w:sz w:val="24"/>
                <w:szCs w:val="24"/>
              </w:rPr>
            </w:pPr>
          </w:p>
          <w:p>
            <w:pPr>
              <w:spacing w:before="43" w:line="218" w:lineRule="auto"/>
              <w:ind w:left="70" w:right="97" w:hanging="1"/>
              <w:jc w:val="center"/>
              <w:rPr>
                <w:rFonts w:hint="eastAsia" w:ascii="宋体" w:hAnsi="宋体" w:eastAsia="宋体" w:cs="宋体"/>
                <w:sz w:val="16"/>
                <w:szCs w:val="16"/>
              </w:rPr>
            </w:pPr>
            <w:r>
              <w:rPr>
                <w:rFonts w:hint="eastAsia" w:ascii="宋体" w:hAnsi="宋体" w:eastAsia="宋体" w:cs="宋体"/>
                <w:spacing w:val="-2"/>
                <w:sz w:val="16"/>
                <w:szCs w:val="16"/>
              </w:rPr>
              <w:t>对违反</w:t>
            </w:r>
            <w:r>
              <w:rPr>
                <w:rFonts w:hint="eastAsia" w:ascii="宋体" w:hAnsi="宋体" w:eastAsia="宋体" w:cs="宋体"/>
                <w:spacing w:val="-3"/>
                <w:sz w:val="16"/>
                <w:szCs w:val="16"/>
              </w:rPr>
              <w:t>国家规定的财务收支行为的</w:t>
            </w:r>
            <w:r>
              <w:rPr>
                <w:rFonts w:hint="eastAsia" w:ascii="宋体" w:hAnsi="宋体" w:eastAsia="宋体" w:cs="宋体"/>
                <w:spacing w:val="2"/>
                <w:sz w:val="16"/>
                <w:szCs w:val="16"/>
              </w:rPr>
              <w:t xml:space="preserve"> </w:t>
            </w:r>
            <w:r>
              <w:rPr>
                <w:rFonts w:hint="eastAsia" w:ascii="宋体" w:hAnsi="宋体" w:eastAsia="宋体" w:cs="宋体"/>
                <w:spacing w:val="-4"/>
                <w:sz w:val="16"/>
                <w:szCs w:val="16"/>
              </w:rPr>
              <w:t>处罚</w:t>
            </w:r>
          </w:p>
        </w:tc>
        <w:tc>
          <w:tcPr>
            <w:tcW w:w="7637" w:type="dxa"/>
            <w:vAlign w:val="center"/>
          </w:tcPr>
          <w:p>
            <w:pPr>
              <w:numPr>
                <w:ilvl w:val="0"/>
                <w:numId w:val="0"/>
              </w:numPr>
              <w:spacing w:before="9" w:line="218" w:lineRule="auto"/>
              <w:ind w:left="78" w:leftChars="0" w:right="119" w:rightChars="0"/>
              <w:jc w:val="both"/>
              <w:rPr>
                <w:rFonts w:hint="eastAsia" w:ascii="宋体" w:hAnsi="宋体" w:eastAsia="宋体" w:cs="宋体"/>
                <w:spacing w:val="1"/>
                <w:sz w:val="16"/>
                <w:szCs w:val="16"/>
              </w:rPr>
            </w:pPr>
            <w:r>
              <w:rPr>
                <w:rFonts w:hint="eastAsia" w:ascii="宋体" w:hAnsi="宋体" w:eastAsia="宋体" w:cs="宋体"/>
                <w:spacing w:val="1"/>
                <w:sz w:val="16"/>
                <w:szCs w:val="16"/>
              </w:rPr>
              <w:t>1.《审计法》（1994年8月通过，2006年2月修订</w:t>
            </w:r>
            <w:r>
              <w:rPr>
                <w:rFonts w:hint="eastAsia" w:ascii="宋体" w:hAnsi="宋体" w:eastAsia="宋体" w:cs="宋体"/>
                <w:spacing w:val="1"/>
                <w:sz w:val="16"/>
                <w:szCs w:val="16"/>
                <w:lang w:eastAsia="zh-CN"/>
              </w:rPr>
              <w:t>）</w:t>
            </w:r>
            <w:r>
              <w:rPr>
                <w:rFonts w:hint="eastAsia" w:ascii="宋体" w:hAnsi="宋体" w:eastAsia="宋体" w:cs="宋体"/>
                <w:spacing w:val="1"/>
                <w:sz w:val="16"/>
                <w:szCs w:val="16"/>
              </w:rPr>
              <w:t>第四十六条</w:t>
            </w:r>
            <w:r>
              <w:rPr>
                <w:rFonts w:hint="eastAsia" w:ascii="宋体" w:hAnsi="宋体" w:eastAsia="宋体" w:cs="宋体"/>
                <w:spacing w:val="1"/>
                <w:sz w:val="16"/>
                <w:szCs w:val="16"/>
                <w:lang w:eastAsia="zh-CN"/>
              </w:rPr>
              <w:t>：</w:t>
            </w:r>
            <w:r>
              <w:rPr>
                <w:rFonts w:hint="eastAsia" w:ascii="宋体" w:hAnsi="宋体" w:eastAsia="宋体" w:cs="宋体"/>
                <w:spacing w:val="1"/>
                <w:sz w:val="16"/>
                <w:szCs w:val="16"/>
              </w:rPr>
              <w:t>“对被审计单位违反国家规定的财务收支行为，审计机关、人民政府或者有关主管部门在法定职权范围内，依照法律、行政法规的规定，区别情况采取前条规定的处理措施，并可以依法给予处罚。”</w:t>
            </w:r>
          </w:p>
          <w:p>
            <w:pPr>
              <w:numPr>
                <w:ilvl w:val="0"/>
                <w:numId w:val="0"/>
              </w:numPr>
              <w:spacing w:before="9" w:line="218" w:lineRule="auto"/>
              <w:ind w:left="78" w:leftChars="0" w:right="119" w:rightChars="0"/>
              <w:jc w:val="both"/>
              <w:rPr>
                <w:rFonts w:hint="eastAsia" w:ascii="宋体" w:hAnsi="宋体" w:eastAsia="宋体" w:cs="宋体"/>
                <w:spacing w:val="1"/>
                <w:sz w:val="16"/>
                <w:szCs w:val="16"/>
              </w:rPr>
            </w:pPr>
            <w:r>
              <w:rPr>
                <w:rFonts w:hint="eastAsia" w:ascii="宋体" w:hAnsi="宋体" w:eastAsia="宋体" w:cs="宋体"/>
                <w:spacing w:val="1"/>
                <w:sz w:val="16"/>
                <w:szCs w:val="16"/>
              </w:rPr>
              <w:t>2.《审计法实施条例》（1997年10月国务院令第231号，2010年2月修订）第四十九条</w:t>
            </w:r>
            <w:r>
              <w:rPr>
                <w:rFonts w:hint="eastAsia" w:ascii="宋体" w:hAnsi="宋体" w:eastAsia="宋体" w:cs="宋体"/>
                <w:spacing w:val="1"/>
                <w:sz w:val="16"/>
                <w:szCs w:val="16"/>
                <w:lang w:eastAsia="zh-CN"/>
              </w:rPr>
              <w:t>：</w:t>
            </w:r>
            <w:r>
              <w:rPr>
                <w:rFonts w:hint="eastAsia" w:ascii="宋体" w:hAnsi="宋体" w:eastAsia="宋体" w:cs="宋体"/>
                <w:spacing w:val="1"/>
                <w:sz w:val="16"/>
                <w:szCs w:val="16"/>
              </w:rPr>
              <w:t>“对被审计单位违反国家规定的财务收支行为，审计机关在法定职权范围内，区别情况采取审计法第四十五条规定的处理措施</w:t>
            </w:r>
            <w:r>
              <w:rPr>
                <w:rFonts w:hint="eastAsia" w:ascii="宋体" w:hAnsi="宋体" w:eastAsia="宋体" w:cs="宋体"/>
                <w:spacing w:val="1"/>
                <w:sz w:val="16"/>
                <w:szCs w:val="16"/>
                <w:lang w:eastAsia="zh-CN"/>
              </w:rPr>
              <w:t>，</w:t>
            </w:r>
            <w:r>
              <w:rPr>
                <w:rFonts w:hint="eastAsia" w:ascii="宋体" w:hAnsi="宋体" w:eastAsia="宋体" w:cs="宋体"/>
                <w:spacing w:val="1"/>
                <w:sz w:val="16"/>
                <w:szCs w:val="16"/>
              </w:rPr>
              <w:t>可以通报批评，给予警告</w:t>
            </w:r>
            <w:r>
              <w:rPr>
                <w:rFonts w:hint="eastAsia" w:ascii="宋体" w:hAnsi="宋体" w:eastAsia="宋体" w:cs="宋体"/>
                <w:spacing w:val="1"/>
                <w:sz w:val="16"/>
                <w:szCs w:val="16"/>
                <w:lang w:eastAsia="zh-CN"/>
              </w:rPr>
              <w:t>：</w:t>
            </w:r>
            <w:r>
              <w:rPr>
                <w:rFonts w:hint="eastAsia" w:ascii="宋体" w:hAnsi="宋体" w:eastAsia="宋体" w:cs="宋体"/>
                <w:spacing w:val="1"/>
                <w:sz w:val="16"/>
                <w:szCs w:val="16"/>
              </w:rPr>
              <w:t>有违法所得的，没收违法所得，并处违法所得1倍以上5倍以下的罚款</w:t>
            </w:r>
            <w:r>
              <w:rPr>
                <w:rFonts w:hint="eastAsia" w:ascii="宋体" w:hAnsi="宋体" w:eastAsia="宋体" w:cs="宋体"/>
                <w:spacing w:val="1"/>
                <w:sz w:val="16"/>
                <w:szCs w:val="16"/>
                <w:lang w:eastAsia="zh-CN"/>
              </w:rPr>
              <w:t>；</w:t>
            </w:r>
            <w:r>
              <w:rPr>
                <w:rFonts w:hint="eastAsia" w:ascii="宋体" w:hAnsi="宋体" w:eastAsia="宋体" w:cs="宋体"/>
                <w:spacing w:val="1"/>
                <w:sz w:val="16"/>
                <w:szCs w:val="16"/>
              </w:rPr>
              <w:t>没有违法所得的</w:t>
            </w:r>
            <w:r>
              <w:rPr>
                <w:rFonts w:hint="eastAsia" w:ascii="宋体" w:hAnsi="宋体" w:eastAsia="宋体" w:cs="宋体"/>
                <w:spacing w:val="1"/>
                <w:sz w:val="16"/>
                <w:szCs w:val="16"/>
                <w:lang w:eastAsia="zh-CN"/>
              </w:rPr>
              <w:t>，</w:t>
            </w:r>
            <w:r>
              <w:rPr>
                <w:rFonts w:hint="eastAsia" w:ascii="宋体" w:hAnsi="宋体" w:eastAsia="宋体" w:cs="宋体"/>
                <w:spacing w:val="1"/>
                <w:sz w:val="16"/>
                <w:szCs w:val="16"/>
              </w:rPr>
              <w:t>可以处5万元以下的罚款；对直接负责的主管人员和其他直接责任人员，可以处2万元以下的罚款，</w:t>
            </w:r>
            <w:r>
              <w:rPr>
                <w:rFonts w:hint="eastAsia" w:ascii="宋体" w:hAnsi="宋体" w:eastAsia="宋体" w:cs="宋体"/>
                <w:spacing w:val="1"/>
                <w:sz w:val="16"/>
                <w:szCs w:val="16"/>
                <w:lang w:val="en-US" w:eastAsia="zh-CN"/>
              </w:rPr>
              <w:t>……</w:t>
            </w:r>
            <w:r>
              <w:rPr>
                <w:rFonts w:hint="eastAsia" w:ascii="宋体" w:hAnsi="宋体" w:eastAsia="宋体" w:cs="宋体"/>
                <w:spacing w:val="1"/>
                <w:sz w:val="16"/>
                <w:szCs w:val="16"/>
              </w:rPr>
              <w:t>。法律、行政法规对被审计单位违反国家规定的财务收支行为处理、处罚另有规定的，从其规定。”</w:t>
            </w:r>
          </w:p>
          <w:p>
            <w:pPr>
              <w:numPr>
                <w:ilvl w:val="0"/>
                <w:numId w:val="0"/>
              </w:numPr>
              <w:spacing w:before="9" w:line="218" w:lineRule="auto"/>
              <w:ind w:left="78" w:leftChars="0" w:right="119" w:rightChars="0"/>
              <w:jc w:val="both"/>
              <w:rPr>
                <w:rFonts w:hint="eastAsia" w:ascii="宋体" w:hAnsi="宋体" w:eastAsia="宋体" w:cs="宋体"/>
                <w:sz w:val="15"/>
                <w:szCs w:val="15"/>
              </w:rPr>
            </w:pPr>
            <w:r>
              <w:rPr>
                <w:rFonts w:hint="eastAsia" w:ascii="宋体" w:hAnsi="宋体" w:eastAsia="宋体" w:cs="宋体"/>
                <w:spacing w:val="1"/>
                <w:sz w:val="16"/>
                <w:szCs w:val="16"/>
              </w:rPr>
              <w:t>3. 《山东省审计监督条例》（2012年11月省人大常委会公告第138号）第三十一条：“审计 机关按照规定程序审议审计组的审计报告后，提出审计机关的审计报告</w:t>
            </w:r>
            <w:r>
              <w:rPr>
                <w:rFonts w:hint="eastAsia" w:ascii="宋体" w:hAnsi="宋体" w:eastAsia="宋体" w:cs="宋体"/>
                <w:spacing w:val="1"/>
                <w:sz w:val="16"/>
                <w:szCs w:val="16"/>
                <w:lang w:eastAsia="zh-CN"/>
              </w:rPr>
              <w:t>；</w:t>
            </w:r>
            <w:r>
              <w:rPr>
                <w:rFonts w:hint="eastAsia" w:ascii="宋体" w:hAnsi="宋体" w:eastAsia="宋体" w:cs="宋体"/>
                <w:spacing w:val="1"/>
                <w:sz w:val="16"/>
                <w:szCs w:val="16"/>
              </w:rPr>
              <w:t>对违反国家规定的财政收支、财务收支行为，依法应当给予处理、处罚的，在法定职权范围内作出审计决定</w:t>
            </w:r>
            <w:r>
              <w:rPr>
                <w:rFonts w:hint="eastAsia" w:ascii="宋体" w:hAnsi="宋体" w:eastAsia="宋体" w:cs="宋体"/>
                <w:spacing w:val="1"/>
                <w:sz w:val="16"/>
                <w:szCs w:val="16"/>
                <w:lang w:eastAsia="zh-CN"/>
              </w:rPr>
              <w:t>；</w:t>
            </w:r>
            <w:r>
              <w:rPr>
                <w:rFonts w:hint="eastAsia" w:ascii="宋体" w:hAnsi="宋体" w:eastAsia="宋体" w:cs="宋体"/>
                <w:spacing w:val="1"/>
                <w:sz w:val="16"/>
                <w:szCs w:val="16"/>
              </w:rPr>
              <w:t>对依法应当追究有关人员责任的</w:t>
            </w:r>
            <w:r>
              <w:rPr>
                <w:rFonts w:hint="eastAsia" w:ascii="宋体" w:hAnsi="宋体" w:eastAsia="宋体" w:cs="宋体"/>
                <w:spacing w:val="1"/>
                <w:sz w:val="16"/>
                <w:szCs w:val="16"/>
                <w:lang w:eastAsia="zh-CN"/>
              </w:rPr>
              <w:t>，</w:t>
            </w:r>
            <w:r>
              <w:rPr>
                <w:rFonts w:hint="eastAsia" w:ascii="宋体" w:hAnsi="宋体" w:eastAsia="宋体" w:cs="宋体"/>
                <w:spacing w:val="1"/>
                <w:sz w:val="16"/>
                <w:szCs w:val="16"/>
              </w:rPr>
              <w:t>向有关主管机关、单位提出给予处分的建议</w:t>
            </w:r>
            <w:r>
              <w:rPr>
                <w:rFonts w:hint="eastAsia" w:ascii="宋体" w:hAnsi="宋体" w:eastAsia="宋体" w:cs="宋体"/>
                <w:spacing w:val="1"/>
                <w:sz w:val="16"/>
                <w:szCs w:val="16"/>
                <w:lang w:eastAsia="zh-CN"/>
              </w:rPr>
              <w:t>；</w:t>
            </w:r>
            <w:r>
              <w:rPr>
                <w:rFonts w:hint="eastAsia" w:ascii="宋体" w:hAnsi="宋体" w:eastAsia="宋体" w:cs="宋体"/>
                <w:spacing w:val="1"/>
                <w:sz w:val="16"/>
                <w:szCs w:val="16"/>
              </w:rPr>
              <w:t>对依法应当由有关主管机关处理、处罚的，移送有关主管机关</w:t>
            </w:r>
            <w:r>
              <w:rPr>
                <w:rFonts w:hint="eastAsia" w:ascii="宋体" w:hAnsi="宋体" w:eastAsia="宋体" w:cs="宋体"/>
                <w:spacing w:val="1"/>
                <w:sz w:val="16"/>
                <w:szCs w:val="16"/>
                <w:lang w:eastAsia="zh-CN"/>
              </w:rPr>
              <w:t>；</w:t>
            </w:r>
            <w:r>
              <w:rPr>
                <w:rFonts w:hint="eastAsia" w:ascii="宋体" w:hAnsi="宋体" w:eastAsia="宋体" w:cs="宋体"/>
                <w:spacing w:val="1"/>
                <w:sz w:val="16"/>
                <w:szCs w:val="16"/>
              </w:rPr>
              <w:t>涉嫌犯罪的，移送司法机关。”</w:t>
            </w:r>
          </w:p>
        </w:tc>
        <w:tc>
          <w:tcPr>
            <w:tcW w:w="720" w:type="dxa"/>
            <w:vAlign w:val="top"/>
          </w:tcPr>
          <w:p>
            <w:pPr>
              <w:spacing w:before="39" w:line="186" w:lineRule="auto"/>
              <w:jc w:val="center"/>
              <w:rPr>
                <w:rFonts w:hint="eastAsia" w:ascii="宋体" w:hAnsi="宋体" w:eastAsia="宋体" w:cs="宋体"/>
                <w:sz w:val="15"/>
                <w:szCs w:val="15"/>
              </w:rPr>
            </w:pPr>
          </w:p>
          <w:p>
            <w:pPr>
              <w:spacing w:before="39" w:line="186" w:lineRule="auto"/>
              <w:jc w:val="center"/>
              <w:rPr>
                <w:rFonts w:hint="eastAsia" w:ascii="宋体" w:hAnsi="宋体" w:eastAsia="宋体" w:cs="宋体"/>
                <w:sz w:val="15"/>
                <w:szCs w:val="15"/>
              </w:rPr>
            </w:pPr>
          </w:p>
          <w:p>
            <w:pPr>
              <w:spacing w:before="39" w:line="186" w:lineRule="auto"/>
              <w:jc w:val="center"/>
              <w:rPr>
                <w:rFonts w:hint="eastAsia" w:ascii="宋体" w:hAnsi="宋体" w:eastAsia="宋体" w:cs="宋体"/>
                <w:sz w:val="15"/>
                <w:szCs w:val="15"/>
              </w:rPr>
            </w:pPr>
          </w:p>
          <w:p>
            <w:pPr>
              <w:spacing w:before="39" w:line="186" w:lineRule="auto"/>
              <w:jc w:val="center"/>
              <w:rPr>
                <w:rFonts w:hint="eastAsia" w:ascii="宋体" w:hAnsi="宋体" w:eastAsia="宋体" w:cs="宋体"/>
                <w:sz w:val="15"/>
                <w:szCs w:val="15"/>
              </w:rPr>
            </w:pPr>
          </w:p>
          <w:p>
            <w:pPr>
              <w:spacing w:before="39" w:line="186" w:lineRule="auto"/>
              <w:jc w:val="center"/>
              <w:rPr>
                <w:rFonts w:hint="eastAsia" w:ascii="宋体" w:hAnsi="宋体" w:eastAsia="宋体" w:cs="宋体"/>
                <w:sz w:val="15"/>
                <w:szCs w:val="15"/>
              </w:rPr>
            </w:pPr>
          </w:p>
          <w:p>
            <w:pPr>
              <w:spacing w:before="39" w:line="186" w:lineRule="auto"/>
              <w:jc w:val="center"/>
              <w:rPr>
                <w:rFonts w:hint="eastAsia" w:ascii="宋体" w:hAnsi="宋体" w:eastAsia="宋体" w:cs="宋体"/>
                <w:sz w:val="15"/>
                <w:szCs w:val="15"/>
              </w:rPr>
            </w:pPr>
          </w:p>
          <w:p>
            <w:pPr>
              <w:spacing w:before="39" w:line="186" w:lineRule="auto"/>
              <w:jc w:val="center"/>
              <w:rPr>
                <w:rFonts w:hint="eastAsia" w:ascii="宋体" w:hAnsi="宋体" w:eastAsia="宋体" w:cs="宋体"/>
                <w:sz w:val="15"/>
                <w:szCs w:val="15"/>
              </w:rPr>
            </w:pPr>
          </w:p>
          <w:p>
            <w:pPr>
              <w:spacing w:before="39" w:line="186" w:lineRule="auto"/>
              <w:jc w:val="center"/>
              <w:rPr>
                <w:rFonts w:hint="eastAsia" w:ascii="宋体" w:hAnsi="宋体" w:eastAsia="宋体" w:cs="宋体"/>
                <w:sz w:val="15"/>
                <w:szCs w:val="15"/>
              </w:rPr>
            </w:pPr>
            <w:r>
              <w:rPr>
                <w:rFonts w:hint="eastAsia" w:ascii="宋体" w:hAnsi="宋体" w:eastAsia="宋体" w:cs="宋体"/>
                <w:sz w:val="15"/>
                <w:szCs w:val="15"/>
              </w:rPr>
              <w:t>无</w:t>
            </w:r>
          </w:p>
        </w:tc>
        <w:tc>
          <w:tcPr>
            <w:tcW w:w="1003" w:type="dxa"/>
            <w:vAlign w:val="top"/>
          </w:tcPr>
          <w:p>
            <w:pPr>
              <w:spacing w:before="39" w:line="186" w:lineRule="auto"/>
              <w:jc w:val="center"/>
              <w:rPr>
                <w:rFonts w:hint="eastAsia" w:ascii="宋体" w:hAnsi="宋体" w:eastAsia="宋体" w:cs="宋体"/>
                <w:sz w:val="15"/>
                <w:szCs w:val="15"/>
              </w:rPr>
            </w:pPr>
          </w:p>
          <w:p>
            <w:pPr>
              <w:spacing w:before="39" w:line="186" w:lineRule="auto"/>
              <w:jc w:val="center"/>
              <w:rPr>
                <w:rFonts w:hint="eastAsia" w:ascii="宋体" w:hAnsi="宋体" w:eastAsia="宋体" w:cs="宋体"/>
                <w:sz w:val="15"/>
                <w:szCs w:val="15"/>
              </w:rPr>
            </w:pPr>
          </w:p>
          <w:p>
            <w:pPr>
              <w:spacing w:before="39" w:line="186" w:lineRule="auto"/>
              <w:jc w:val="center"/>
              <w:rPr>
                <w:rFonts w:hint="eastAsia" w:ascii="宋体" w:hAnsi="宋体" w:eastAsia="宋体" w:cs="宋体"/>
                <w:sz w:val="15"/>
                <w:szCs w:val="15"/>
              </w:rPr>
            </w:pPr>
          </w:p>
          <w:p>
            <w:pPr>
              <w:spacing w:before="39" w:line="186" w:lineRule="auto"/>
              <w:jc w:val="center"/>
              <w:rPr>
                <w:rFonts w:hint="eastAsia" w:ascii="宋体" w:hAnsi="宋体" w:eastAsia="宋体" w:cs="宋体"/>
                <w:sz w:val="15"/>
                <w:szCs w:val="15"/>
              </w:rPr>
            </w:pPr>
          </w:p>
          <w:p>
            <w:pPr>
              <w:spacing w:before="39" w:line="186" w:lineRule="auto"/>
              <w:jc w:val="center"/>
              <w:rPr>
                <w:rFonts w:hint="eastAsia" w:ascii="宋体" w:hAnsi="宋体" w:eastAsia="宋体" w:cs="宋体"/>
                <w:sz w:val="15"/>
                <w:szCs w:val="15"/>
              </w:rPr>
            </w:pPr>
          </w:p>
          <w:p>
            <w:pPr>
              <w:spacing w:before="39" w:line="186" w:lineRule="auto"/>
              <w:jc w:val="center"/>
              <w:rPr>
                <w:rFonts w:hint="eastAsia" w:ascii="宋体" w:hAnsi="宋体" w:eastAsia="宋体" w:cs="宋体"/>
                <w:sz w:val="15"/>
                <w:szCs w:val="15"/>
              </w:rPr>
            </w:pPr>
          </w:p>
          <w:p>
            <w:pPr>
              <w:spacing w:before="39" w:line="186" w:lineRule="auto"/>
              <w:jc w:val="center"/>
              <w:rPr>
                <w:rFonts w:hint="eastAsia" w:ascii="宋体" w:hAnsi="宋体" w:eastAsia="宋体" w:cs="宋体"/>
                <w:sz w:val="15"/>
                <w:szCs w:val="15"/>
              </w:rPr>
            </w:pPr>
          </w:p>
          <w:p>
            <w:pPr>
              <w:spacing w:before="39" w:line="186" w:lineRule="auto"/>
              <w:jc w:val="center"/>
              <w:rPr>
                <w:rFonts w:hint="eastAsia" w:ascii="宋体" w:hAnsi="宋体" w:eastAsia="宋体" w:cs="宋体"/>
                <w:sz w:val="15"/>
                <w:szCs w:val="15"/>
              </w:rPr>
            </w:pPr>
            <w:r>
              <w:rPr>
                <w:rFonts w:hint="eastAsia" w:ascii="宋体" w:hAnsi="宋体" w:eastAsia="宋体" w:cs="宋体"/>
                <w:sz w:val="15"/>
                <w:szCs w:val="15"/>
              </w:rPr>
              <w:t>一般程序</w:t>
            </w:r>
          </w:p>
        </w:tc>
        <w:tc>
          <w:tcPr>
            <w:tcW w:w="1427" w:type="dxa"/>
            <w:tcBorders>
              <w:right w:val="single" w:color="auto" w:sz="4" w:space="0"/>
            </w:tcBorders>
            <w:vAlign w:val="top"/>
          </w:tcPr>
          <w:p>
            <w:pPr>
              <w:spacing w:before="39" w:line="186" w:lineRule="auto"/>
              <w:jc w:val="center"/>
              <w:rPr>
                <w:rFonts w:hint="eastAsia" w:ascii="宋体" w:hAnsi="宋体" w:eastAsia="宋体" w:cs="宋体"/>
                <w:sz w:val="15"/>
                <w:szCs w:val="15"/>
              </w:rPr>
            </w:pPr>
          </w:p>
          <w:p>
            <w:pPr>
              <w:spacing w:before="39" w:line="186" w:lineRule="auto"/>
              <w:jc w:val="center"/>
              <w:rPr>
                <w:rFonts w:hint="eastAsia" w:ascii="宋体" w:hAnsi="宋体" w:eastAsia="宋体" w:cs="宋体"/>
                <w:sz w:val="15"/>
                <w:szCs w:val="15"/>
              </w:rPr>
            </w:pPr>
          </w:p>
          <w:p>
            <w:pPr>
              <w:spacing w:before="39" w:line="186" w:lineRule="auto"/>
              <w:jc w:val="center"/>
              <w:rPr>
                <w:rFonts w:hint="eastAsia" w:ascii="宋体" w:hAnsi="宋体" w:eastAsia="宋体" w:cs="宋体"/>
                <w:sz w:val="15"/>
                <w:szCs w:val="15"/>
              </w:rPr>
            </w:pPr>
          </w:p>
          <w:p>
            <w:pPr>
              <w:spacing w:before="39" w:line="186" w:lineRule="auto"/>
              <w:jc w:val="center"/>
              <w:rPr>
                <w:rFonts w:hint="eastAsia" w:ascii="宋体" w:hAnsi="宋体" w:eastAsia="宋体" w:cs="宋体"/>
                <w:sz w:val="15"/>
                <w:szCs w:val="15"/>
              </w:rPr>
            </w:pPr>
          </w:p>
          <w:p>
            <w:pPr>
              <w:spacing w:before="39" w:line="186" w:lineRule="auto"/>
              <w:jc w:val="center"/>
              <w:rPr>
                <w:rFonts w:hint="eastAsia" w:ascii="宋体" w:hAnsi="宋体" w:eastAsia="宋体" w:cs="宋体"/>
                <w:sz w:val="15"/>
                <w:szCs w:val="15"/>
              </w:rPr>
            </w:pPr>
          </w:p>
          <w:p>
            <w:pPr>
              <w:spacing w:before="39" w:line="186" w:lineRule="auto"/>
              <w:jc w:val="center"/>
              <w:rPr>
                <w:rFonts w:hint="eastAsia" w:ascii="宋体" w:hAnsi="宋体" w:eastAsia="宋体" w:cs="宋体"/>
                <w:sz w:val="15"/>
                <w:szCs w:val="15"/>
              </w:rPr>
            </w:pPr>
          </w:p>
          <w:p>
            <w:pPr>
              <w:spacing w:before="39" w:line="186" w:lineRule="auto"/>
              <w:jc w:val="center"/>
              <w:rPr>
                <w:rFonts w:hint="eastAsia" w:ascii="宋体" w:hAnsi="宋体" w:eastAsia="宋体" w:cs="宋体"/>
                <w:sz w:val="15"/>
                <w:szCs w:val="15"/>
              </w:rPr>
            </w:pPr>
          </w:p>
          <w:p>
            <w:pPr>
              <w:spacing w:before="39" w:line="186" w:lineRule="auto"/>
              <w:jc w:val="center"/>
              <w:rPr>
                <w:rFonts w:hint="eastAsia" w:ascii="宋体" w:hAnsi="宋体" w:eastAsia="宋体" w:cs="宋体"/>
                <w:sz w:val="15"/>
                <w:szCs w:val="15"/>
              </w:rPr>
            </w:pPr>
            <w:r>
              <w:rPr>
                <w:rFonts w:hint="eastAsia" w:ascii="宋体" w:hAnsi="宋体" w:eastAsia="宋体" w:cs="宋体"/>
                <w:sz w:val="15"/>
                <w:szCs w:val="15"/>
              </w:rPr>
              <w:t>警告、罚款</w:t>
            </w:r>
          </w:p>
        </w:tc>
        <w:tc>
          <w:tcPr>
            <w:tcW w:w="2490" w:type="dxa"/>
            <w:vMerge w:val="continue"/>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5" w:hRule="atLeast"/>
        </w:trPr>
        <w:tc>
          <w:tcPr>
            <w:tcW w:w="717" w:type="dxa"/>
            <w:vAlign w:val="top"/>
          </w:tcPr>
          <w:p>
            <w:pPr>
              <w:spacing w:before="35" w:line="180" w:lineRule="auto"/>
              <w:ind w:firstLine="320" w:firstLineChars="200"/>
              <w:jc w:val="both"/>
              <w:rPr>
                <w:rFonts w:hint="eastAsia" w:ascii="宋体" w:hAnsi="宋体" w:eastAsia="宋体" w:cs="宋体"/>
                <w:sz w:val="16"/>
                <w:szCs w:val="16"/>
              </w:rPr>
            </w:pPr>
          </w:p>
          <w:p>
            <w:pPr>
              <w:spacing w:before="35" w:line="180" w:lineRule="auto"/>
              <w:ind w:firstLine="320" w:firstLineChars="200"/>
              <w:jc w:val="both"/>
              <w:rPr>
                <w:rFonts w:hint="eastAsia" w:ascii="宋体" w:hAnsi="宋体" w:eastAsia="宋体" w:cs="宋体"/>
                <w:sz w:val="16"/>
                <w:szCs w:val="16"/>
              </w:rPr>
            </w:pPr>
          </w:p>
          <w:p>
            <w:pPr>
              <w:spacing w:before="35" w:line="180" w:lineRule="auto"/>
              <w:ind w:firstLine="320" w:firstLineChars="200"/>
              <w:jc w:val="both"/>
              <w:rPr>
                <w:rFonts w:hint="eastAsia" w:ascii="宋体" w:hAnsi="宋体" w:eastAsia="宋体" w:cs="宋体"/>
                <w:sz w:val="16"/>
                <w:szCs w:val="16"/>
              </w:rPr>
            </w:pPr>
          </w:p>
          <w:p>
            <w:pPr>
              <w:spacing w:before="35" w:line="180" w:lineRule="auto"/>
              <w:ind w:firstLine="320" w:firstLineChars="200"/>
              <w:jc w:val="both"/>
              <w:rPr>
                <w:rFonts w:hint="eastAsia" w:ascii="宋体" w:hAnsi="宋体" w:eastAsia="宋体" w:cs="宋体"/>
                <w:sz w:val="16"/>
                <w:szCs w:val="16"/>
              </w:rPr>
            </w:pPr>
          </w:p>
          <w:p>
            <w:pPr>
              <w:spacing w:before="35" w:line="180" w:lineRule="auto"/>
              <w:ind w:firstLine="320" w:firstLineChars="200"/>
              <w:jc w:val="both"/>
              <w:rPr>
                <w:rFonts w:hint="eastAsia" w:ascii="宋体" w:hAnsi="宋体" w:eastAsia="宋体" w:cs="宋体"/>
                <w:sz w:val="16"/>
                <w:szCs w:val="16"/>
              </w:rPr>
            </w:pPr>
          </w:p>
          <w:p>
            <w:pPr>
              <w:spacing w:before="35" w:line="180" w:lineRule="auto"/>
              <w:ind w:firstLine="320" w:firstLineChars="200"/>
              <w:jc w:val="both"/>
              <w:rPr>
                <w:rFonts w:hint="eastAsia" w:ascii="宋体" w:hAnsi="宋体" w:eastAsia="宋体" w:cs="宋体"/>
                <w:sz w:val="15"/>
                <w:szCs w:val="15"/>
              </w:rPr>
            </w:pPr>
            <w:r>
              <w:rPr>
                <w:rFonts w:hint="eastAsia" w:ascii="宋体" w:hAnsi="宋体" w:eastAsia="宋体" w:cs="宋体"/>
                <w:sz w:val="16"/>
                <w:szCs w:val="16"/>
              </w:rPr>
              <w:t>3</w:t>
            </w:r>
          </w:p>
        </w:tc>
        <w:tc>
          <w:tcPr>
            <w:tcW w:w="1091" w:type="dxa"/>
            <w:vAlign w:val="top"/>
          </w:tcPr>
          <w:p>
            <w:pPr>
              <w:spacing w:line="249" w:lineRule="auto"/>
              <w:jc w:val="both"/>
              <w:rPr>
                <w:rFonts w:hint="eastAsia" w:ascii="宋体" w:hAnsi="宋体" w:eastAsia="宋体" w:cs="宋体"/>
                <w:sz w:val="24"/>
                <w:szCs w:val="24"/>
              </w:rPr>
            </w:pPr>
          </w:p>
          <w:p>
            <w:pPr>
              <w:spacing w:line="250" w:lineRule="auto"/>
              <w:jc w:val="center"/>
              <w:rPr>
                <w:rFonts w:hint="eastAsia" w:ascii="宋体" w:hAnsi="宋体" w:eastAsia="宋体" w:cs="宋体"/>
                <w:sz w:val="24"/>
                <w:szCs w:val="24"/>
              </w:rPr>
            </w:pPr>
          </w:p>
          <w:p>
            <w:pPr>
              <w:spacing w:before="42" w:line="218" w:lineRule="auto"/>
              <w:ind w:left="69" w:right="97"/>
              <w:jc w:val="center"/>
              <w:rPr>
                <w:rFonts w:hint="eastAsia" w:ascii="宋体" w:hAnsi="宋体" w:eastAsia="宋体" w:cs="宋体"/>
                <w:sz w:val="16"/>
                <w:szCs w:val="16"/>
              </w:rPr>
            </w:pPr>
            <w:r>
              <w:rPr>
                <w:rFonts w:hint="eastAsia" w:ascii="宋体" w:hAnsi="宋体" w:eastAsia="宋体" w:cs="宋体"/>
                <w:spacing w:val="-2"/>
                <w:sz w:val="16"/>
                <w:szCs w:val="16"/>
              </w:rPr>
              <w:t>对违反国家规定的财政收支行为的</w:t>
            </w:r>
            <w:r>
              <w:rPr>
                <w:rFonts w:hint="eastAsia" w:ascii="宋体" w:hAnsi="宋体" w:eastAsia="宋体" w:cs="宋体"/>
                <w:w w:val="101"/>
                <w:sz w:val="16"/>
                <w:szCs w:val="16"/>
              </w:rPr>
              <w:t xml:space="preserve"> </w:t>
            </w:r>
            <w:r>
              <w:rPr>
                <w:rFonts w:hint="eastAsia" w:ascii="宋体" w:hAnsi="宋体" w:eastAsia="宋体" w:cs="宋体"/>
                <w:spacing w:val="-3"/>
                <w:sz w:val="16"/>
                <w:szCs w:val="16"/>
              </w:rPr>
              <w:t>处罚</w:t>
            </w:r>
          </w:p>
        </w:tc>
        <w:tc>
          <w:tcPr>
            <w:tcW w:w="7637" w:type="dxa"/>
            <w:vAlign w:val="center"/>
          </w:tcPr>
          <w:p>
            <w:pPr>
              <w:spacing w:line="263" w:lineRule="auto"/>
              <w:jc w:val="both"/>
              <w:rPr>
                <w:rFonts w:hint="eastAsia" w:ascii="宋体" w:hAnsi="宋体" w:eastAsia="宋体" w:cs="宋体"/>
                <w:sz w:val="24"/>
                <w:szCs w:val="24"/>
              </w:rPr>
            </w:pPr>
          </w:p>
          <w:p>
            <w:pPr>
              <w:numPr>
                <w:ilvl w:val="0"/>
                <w:numId w:val="0"/>
              </w:numPr>
              <w:spacing w:before="9" w:line="218" w:lineRule="auto"/>
              <w:ind w:left="78" w:leftChars="0" w:right="119" w:rightChars="0"/>
              <w:jc w:val="both"/>
              <w:rPr>
                <w:rFonts w:hint="eastAsia" w:ascii="宋体" w:hAnsi="宋体" w:eastAsia="宋体" w:cs="宋体"/>
                <w:spacing w:val="1"/>
                <w:sz w:val="16"/>
                <w:szCs w:val="16"/>
              </w:rPr>
            </w:pPr>
            <w:r>
              <w:rPr>
                <w:rFonts w:hint="eastAsia" w:ascii="宋体" w:hAnsi="宋体" w:eastAsia="宋体" w:cs="宋体"/>
                <w:spacing w:val="-2"/>
                <w:w w:val="98"/>
                <w:sz w:val="15"/>
                <w:szCs w:val="15"/>
              </w:rPr>
              <w:t>1.</w:t>
            </w:r>
            <w:r>
              <w:rPr>
                <w:rFonts w:hint="eastAsia" w:ascii="宋体" w:hAnsi="宋体" w:eastAsia="宋体" w:cs="宋体"/>
                <w:spacing w:val="-16"/>
                <w:sz w:val="15"/>
                <w:szCs w:val="15"/>
              </w:rPr>
              <w:t xml:space="preserve"> </w:t>
            </w:r>
            <w:r>
              <w:rPr>
                <w:rFonts w:hint="eastAsia" w:ascii="宋体" w:hAnsi="宋体" w:eastAsia="宋体" w:cs="宋体"/>
                <w:spacing w:val="1"/>
                <w:sz w:val="16"/>
                <w:szCs w:val="16"/>
              </w:rPr>
              <w:t>《财政违法行为处罚处分条例》（2004年11月国务院令第427号</w:t>
            </w:r>
            <w:r>
              <w:rPr>
                <w:rFonts w:hint="eastAsia" w:ascii="宋体" w:hAnsi="宋体" w:eastAsia="宋体" w:cs="宋体"/>
                <w:spacing w:val="1"/>
                <w:sz w:val="16"/>
                <w:szCs w:val="16"/>
                <w:lang w:eastAsia="zh-CN"/>
              </w:rPr>
              <w:t>）</w:t>
            </w:r>
            <w:r>
              <w:rPr>
                <w:rFonts w:hint="eastAsia" w:ascii="宋体" w:hAnsi="宋体" w:eastAsia="宋体" w:cs="宋体"/>
                <w:spacing w:val="1"/>
                <w:sz w:val="16"/>
                <w:szCs w:val="16"/>
              </w:rPr>
              <w:t>第二条： “县级以上人民政府财政部门及审计机关在各自职权范围内，依法对财政违法行为作出处理、处罚决定。”</w:t>
            </w:r>
          </w:p>
          <w:p>
            <w:pPr>
              <w:numPr>
                <w:ilvl w:val="0"/>
                <w:numId w:val="0"/>
              </w:numPr>
              <w:spacing w:before="9" w:line="218" w:lineRule="auto"/>
              <w:ind w:left="78" w:leftChars="0" w:right="119" w:rightChars="0"/>
              <w:jc w:val="both"/>
              <w:rPr>
                <w:rFonts w:hint="eastAsia" w:ascii="宋体" w:hAnsi="宋体" w:eastAsia="宋体" w:cs="宋体"/>
                <w:sz w:val="15"/>
                <w:szCs w:val="15"/>
              </w:rPr>
            </w:pPr>
            <w:r>
              <w:rPr>
                <w:rFonts w:hint="eastAsia" w:ascii="宋体" w:hAnsi="宋体" w:eastAsia="宋体" w:cs="宋体"/>
                <w:spacing w:val="1"/>
                <w:sz w:val="16"/>
                <w:szCs w:val="16"/>
              </w:rPr>
              <w:t>2.《山东省审计监督条例》（2012年11月省人大常委会公告第138号）第三十一条</w:t>
            </w:r>
            <w:r>
              <w:rPr>
                <w:rFonts w:hint="eastAsia" w:ascii="宋体" w:hAnsi="宋体" w:eastAsia="宋体" w:cs="宋体"/>
                <w:spacing w:val="1"/>
                <w:sz w:val="16"/>
                <w:szCs w:val="16"/>
                <w:lang w:eastAsia="zh-CN"/>
              </w:rPr>
              <w:t>：</w:t>
            </w:r>
            <w:r>
              <w:rPr>
                <w:rFonts w:hint="eastAsia" w:ascii="宋体" w:hAnsi="宋体" w:eastAsia="宋体" w:cs="宋体"/>
                <w:spacing w:val="1"/>
                <w:sz w:val="16"/>
                <w:szCs w:val="16"/>
              </w:rPr>
              <w:t>“审计机关按照规定程序审议审计组的审计报告后，提出审计机关的审计报告</w:t>
            </w:r>
            <w:r>
              <w:rPr>
                <w:rFonts w:hint="eastAsia" w:ascii="宋体" w:hAnsi="宋体" w:eastAsia="宋体" w:cs="宋体"/>
                <w:spacing w:val="1"/>
                <w:sz w:val="16"/>
                <w:szCs w:val="16"/>
                <w:lang w:eastAsia="zh-CN"/>
              </w:rPr>
              <w:t>；</w:t>
            </w:r>
            <w:r>
              <w:rPr>
                <w:rFonts w:hint="eastAsia" w:ascii="宋体" w:hAnsi="宋体" w:eastAsia="宋体" w:cs="宋体"/>
                <w:spacing w:val="1"/>
                <w:sz w:val="16"/>
                <w:szCs w:val="16"/>
              </w:rPr>
              <w:t>对违反国家规定的</w:t>
            </w:r>
            <w:r>
              <w:rPr>
                <w:rFonts w:hint="eastAsia" w:ascii="宋体" w:hAnsi="宋体" w:eastAsia="宋体" w:cs="宋体"/>
                <w:spacing w:val="1"/>
                <w:sz w:val="16"/>
                <w:szCs w:val="16"/>
                <w:lang w:val="en-US" w:eastAsia="zh-CN"/>
              </w:rPr>
              <w:t xml:space="preserve"> </w:t>
            </w:r>
            <w:r>
              <w:rPr>
                <w:rFonts w:hint="eastAsia" w:ascii="宋体" w:hAnsi="宋体" w:eastAsia="宋体" w:cs="宋体"/>
                <w:spacing w:val="1"/>
                <w:sz w:val="16"/>
                <w:szCs w:val="16"/>
              </w:rPr>
              <w:t>财政收支、财务收支行为，依法应当给予处理、处罚的，在法定职权范围内作出审计决定</w:t>
            </w:r>
            <w:r>
              <w:rPr>
                <w:rFonts w:hint="eastAsia" w:ascii="宋体" w:hAnsi="宋体" w:eastAsia="宋体" w:cs="宋体"/>
                <w:spacing w:val="1"/>
                <w:sz w:val="16"/>
                <w:szCs w:val="16"/>
                <w:lang w:eastAsia="zh-CN"/>
              </w:rPr>
              <w:t>；</w:t>
            </w:r>
            <w:r>
              <w:rPr>
                <w:rFonts w:hint="eastAsia" w:ascii="宋体" w:hAnsi="宋体" w:eastAsia="宋体" w:cs="宋体"/>
                <w:spacing w:val="1"/>
                <w:sz w:val="16"/>
                <w:szCs w:val="16"/>
              </w:rPr>
              <w:t>对依法应当追究有关人员责任的，向有关主管机关、单位提出给予处分的建议</w:t>
            </w:r>
            <w:r>
              <w:rPr>
                <w:rFonts w:hint="eastAsia" w:ascii="宋体" w:hAnsi="宋体" w:eastAsia="宋体" w:cs="宋体"/>
                <w:spacing w:val="1"/>
                <w:sz w:val="16"/>
                <w:szCs w:val="16"/>
                <w:lang w:eastAsia="zh-CN"/>
              </w:rPr>
              <w:t>；</w:t>
            </w:r>
            <w:r>
              <w:rPr>
                <w:rFonts w:hint="eastAsia" w:ascii="宋体" w:hAnsi="宋体" w:eastAsia="宋体" w:cs="宋体"/>
                <w:spacing w:val="1"/>
                <w:sz w:val="16"/>
                <w:szCs w:val="16"/>
              </w:rPr>
              <w:t>对依法应当由有关主管机关处理、处罚的，移送有关主管机关</w:t>
            </w:r>
            <w:r>
              <w:rPr>
                <w:rFonts w:hint="eastAsia" w:ascii="宋体" w:hAnsi="宋体" w:eastAsia="宋体" w:cs="宋体"/>
                <w:spacing w:val="1"/>
                <w:sz w:val="16"/>
                <w:szCs w:val="16"/>
                <w:lang w:eastAsia="zh-CN"/>
              </w:rPr>
              <w:t>；</w:t>
            </w:r>
            <w:r>
              <w:rPr>
                <w:rFonts w:hint="eastAsia" w:ascii="宋体" w:hAnsi="宋体" w:eastAsia="宋体" w:cs="宋体"/>
                <w:spacing w:val="1"/>
                <w:sz w:val="16"/>
                <w:szCs w:val="16"/>
              </w:rPr>
              <w:t>涉嫌犯罪的，移送司法机</w:t>
            </w:r>
            <w:r>
              <w:rPr>
                <w:rFonts w:hint="eastAsia" w:ascii="宋体" w:hAnsi="宋体" w:eastAsia="宋体" w:cs="宋体"/>
                <w:spacing w:val="2"/>
                <w:sz w:val="15"/>
                <w:szCs w:val="15"/>
              </w:rPr>
              <w:t>关。”</w:t>
            </w:r>
          </w:p>
        </w:tc>
        <w:tc>
          <w:tcPr>
            <w:tcW w:w="720" w:type="dxa"/>
            <w:vAlign w:val="center"/>
          </w:tcPr>
          <w:p>
            <w:pPr>
              <w:spacing w:before="39" w:line="186" w:lineRule="auto"/>
              <w:jc w:val="center"/>
              <w:rPr>
                <w:rFonts w:hint="eastAsia" w:ascii="宋体" w:hAnsi="宋体" w:eastAsia="宋体" w:cs="宋体"/>
                <w:sz w:val="15"/>
                <w:szCs w:val="15"/>
              </w:rPr>
            </w:pPr>
            <w:r>
              <w:rPr>
                <w:rFonts w:hint="eastAsia" w:ascii="宋体" w:hAnsi="宋体" w:eastAsia="宋体" w:cs="宋体"/>
                <w:sz w:val="15"/>
                <w:szCs w:val="15"/>
              </w:rPr>
              <w:t>无</w:t>
            </w:r>
          </w:p>
        </w:tc>
        <w:tc>
          <w:tcPr>
            <w:tcW w:w="1003" w:type="dxa"/>
            <w:vAlign w:val="center"/>
          </w:tcPr>
          <w:p>
            <w:pPr>
              <w:spacing w:before="39" w:line="186" w:lineRule="auto"/>
              <w:jc w:val="center"/>
              <w:rPr>
                <w:rFonts w:hint="eastAsia" w:ascii="宋体" w:hAnsi="宋体" w:eastAsia="宋体" w:cs="宋体"/>
                <w:sz w:val="15"/>
                <w:szCs w:val="15"/>
              </w:rPr>
            </w:pPr>
            <w:r>
              <w:rPr>
                <w:rFonts w:hint="eastAsia" w:ascii="宋体" w:hAnsi="宋体" w:eastAsia="宋体" w:cs="宋体"/>
                <w:spacing w:val="-2"/>
                <w:sz w:val="15"/>
                <w:szCs w:val="15"/>
              </w:rPr>
              <w:t>一般程序</w:t>
            </w:r>
          </w:p>
        </w:tc>
        <w:tc>
          <w:tcPr>
            <w:tcW w:w="1427" w:type="dxa"/>
            <w:tcBorders>
              <w:right w:val="single" w:color="auto" w:sz="4" w:space="0"/>
            </w:tcBorders>
            <w:vAlign w:val="center"/>
          </w:tcPr>
          <w:p>
            <w:pPr>
              <w:spacing w:before="39" w:line="186" w:lineRule="auto"/>
              <w:jc w:val="center"/>
              <w:rPr>
                <w:rFonts w:hint="eastAsia" w:ascii="宋体" w:hAnsi="宋体" w:eastAsia="宋体" w:cs="宋体"/>
                <w:sz w:val="15"/>
                <w:szCs w:val="15"/>
              </w:rPr>
            </w:pPr>
            <w:r>
              <w:rPr>
                <w:rFonts w:hint="eastAsia" w:ascii="宋体" w:hAnsi="宋体" w:eastAsia="宋体" w:cs="宋体"/>
                <w:spacing w:val="-1"/>
                <w:sz w:val="15"/>
                <w:szCs w:val="15"/>
              </w:rPr>
              <w:t>警告、罚款</w:t>
            </w:r>
          </w:p>
        </w:tc>
        <w:tc>
          <w:tcPr>
            <w:tcW w:w="2490" w:type="dxa"/>
            <w:vMerge w:val="continue"/>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sz w:val="24"/>
                <w:szCs w:val="24"/>
              </w:rPr>
            </w:pPr>
          </w:p>
        </w:tc>
      </w:tr>
    </w:tbl>
    <w:p>
      <w:pPr>
        <w:spacing w:before="160" w:line="183" w:lineRule="auto"/>
        <w:jc w:val="center"/>
        <w:rPr>
          <w:rFonts w:hint="eastAsia" w:ascii="宋体" w:hAnsi="宋体" w:eastAsia="宋体" w:cs="宋体"/>
          <w:spacing w:val="1"/>
          <w:sz w:val="18"/>
          <w:szCs w:val="18"/>
        </w:rPr>
      </w:pPr>
    </w:p>
    <w:p>
      <w:pPr>
        <w:spacing w:before="160" w:line="183" w:lineRule="auto"/>
        <w:rPr>
          <w:rFonts w:ascii="宋体" w:hAnsi="宋体" w:eastAsia="宋体" w:cs="宋体"/>
          <w:b/>
          <w:bCs/>
          <w:sz w:val="15"/>
          <w:szCs w:val="15"/>
        </w:rPr>
      </w:pPr>
      <w:r>
        <w:rPr>
          <w:rFonts w:ascii="宋体" w:hAnsi="宋体" w:eastAsia="宋体" w:cs="宋体"/>
          <w:b/>
          <w:bCs/>
          <w:spacing w:val="1"/>
          <w:sz w:val="32"/>
          <w:szCs w:val="32"/>
        </w:rPr>
        <w:t>二、行政处罚裁量基准</w:t>
      </w:r>
      <w:r>
        <w:rPr>
          <w:rFonts w:ascii="宋体" w:hAnsi="宋体" w:eastAsia="宋体" w:cs="宋体"/>
          <w:b/>
          <w:bCs/>
          <w:spacing w:val="-33"/>
          <w:sz w:val="32"/>
          <w:szCs w:val="32"/>
        </w:rPr>
        <w:t xml:space="preserve"> </w:t>
      </w:r>
      <w:r>
        <w:rPr>
          <w:rFonts w:ascii="宋体" w:hAnsi="宋体" w:eastAsia="宋体" w:cs="宋体"/>
          <w:b/>
          <w:bCs/>
          <w:spacing w:val="1"/>
          <w:sz w:val="32"/>
          <w:szCs w:val="32"/>
        </w:rPr>
        <w:t>：</w:t>
      </w:r>
    </w:p>
    <w:p>
      <w:pPr>
        <w:spacing w:before="260" w:line="183" w:lineRule="auto"/>
        <w:jc w:val="center"/>
        <w:rPr>
          <w:rFonts w:ascii="宋体" w:hAnsi="宋体" w:eastAsia="宋体" w:cs="宋体"/>
          <w:b/>
          <w:bCs/>
          <w:sz w:val="28"/>
          <w:szCs w:val="28"/>
        </w:rPr>
      </w:pPr>
      <w:r>
        <w:rPr>
          <w:rFonts w:hint="eastAsia" w:ascii="宋体" w:hAnsi="宋体" w:eastAsia="宋体" w:cs="宋体"/>
          <w:b/>
          <w:bCs/>
          <w:spacing w:val="-2"/>
          <w:sz w:val="28"/>
          <w:szCs w:val="28"/>
          <w:lang w:val="en-US" w:eastAsia="zh-CN"/>
        </w:rPr>
        <w:t>博山区</w:t>
      </w:r>
      <w:r>
        <w:rPr>
          <w:rFonts w:ascii="宋体" w:hAnsi="宋体" w:eastAsia="宋体" w:cs="宋体"/>
          <w:b/>
          <w:bCs/>
          <w:spacing w:val="-2"/>
          <w:sz w:val="28"/>
          <w:szCs w:val="28"/>
        </w:rPr>
        <w:t>审计局行政处罚裁量基准</w:t>
      </w:r>
    </w:p>
    <w:p>
      <w:pPr>
        <w:spacing w:line="100" w:lineRule="exact"/>
      </w:pPr>
    </w:p>
    <w:tbl>
      <w:tblPr>
        <w:tblStyle w:val="5"/>
        <w:tblW w:w="14762" w:type="dxa"/>
        <w:tblInd w:w="7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82"/>
        <w:gridCol w:w="854"/>
        <w:gridCol w:w="1464"/>
        <w:gridCol w:w="2602"/>
        <w:gridCol w:w="782"/>
        <w:gridCol w:w="2829"/>
        <w:gridCol w:w="4834"/>
        <w:gridCol w:w="91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trPr>
        <w:tc>
          <w:tcPr>
            <w:tcW w:w="482" w:type="dxa"/>
            <w:vAlign w:val="center"/>
          </w:tcPr>
          <w:p>
            <w:pPr>
              <w:spacing w:before="57" w:line="218" w:lineRule="auto"/>
              <w:ind w:left="49" w:right="51"/>
              <w:jc w:val="center"/>
              <w:rPr>
                <w:rFonts w:ascii="宋体" w:hAnsi="宋体" w:eastAsia="宋体" w:cs="宋体"/>
                <w:b/>
                <w:bCs/>
                <w:sz w:val="16"/>
                <w:szCs w:val="16"/>
              </w:rPr>
            </w:pPr>
            <w:r>
              <w:rPr>
                <w:rFonts w:ascii="宋体" w:hAnsi="宋体" w:eastAsia="宋体" w:cs="宋体"/>
                <w:b/>
                <w:bCs/>
                <w:spacing w:val="-2"/>
                <w:sz w:val="16"/>
                <w:szCs w:val="16"/>
              </w:rPr>
              <w:t>事项</w:t>
            </w:r>
            <w:r>
              <w:rPr>
                <w:rFonts w:ascii="宋体" w:hAnsi="宋体" w:eastAsia="宋体" w:cs="宋体"/>
                <w:b/>
                <w:bCs/>
                <w:spacing w:val="1"/>
                <w:w w:val="101"/>
                <w:sz w:val="16"/>
                <w:szCs w:val="16"/>
              </w:rPr>
              <w:t xml:space="preserve"> </w:t>
            </w:r>
            <w:r>
              <w:rPr>
                <w:rFonts w:ascii="宋体" w:hAnsi="宋体" w:eastAsia="宋体" w:cs="宋体"/>
                <w:b/>
                <w:bCs/>
                <w:spacing w:val="-1"/>
                <w:sz w:val="16"/>
                <w:szCs w:val="16"/>
              </w:rPr>
              <w:t>序号</w:t>
            </w:r>
          </w:p>
        </w:tc>
        <w:tc>
          <w:tcPr>
            <w:tcW w:w="854" w:type="dxa"/>
            <w:vAlign w:val="center"/>
          </w:tcPr>
          <w:p>
            <w:pPr>
              <w:spacing w:before="121" w:line="187" w:lineRule="auto"/>
              <w:ind w:firstLine="36"/>
              <w:jc w:val="center"/>
              <w:rPr>
                <w:rFonts w:ascii="宋体" w:hAnsi="宋体" w:eastAsia="宋体" w:cs="宋体"/>
                <w:b/>
                <w:bCs/>
                <w:sz w:val="16"/>
                <w:szCs w:val="16"/>
              </w:rPr>
            </w:pPr>
            <w:r>
              <w:rPr>
                <w:rFonts w:ascii="宋体" w:hAnsi="宋体" w:eastAsia="宋体" w:cs="宋体"/>
                <w:b/>
                <w:bCs/>
                <w:sz w:val="16"/>
                <w:szCs w:val="16"/>
              </w:rPr>
              <w:t>执法依据</w:t>
            </w:r>
          </w:p>
        </w:tc>
        <w:tc>
          <w:tcPr>
            <w:tcW w:w="1464" w:type="dxa"/>
            <w:vAlign w:val="center"/>
          </w:tcPr>
          <w:p>
            <w:pPr>
              <w:spacing w:before="121" w:line="187" w:lineRule="auto"/>
              <w:ind w:firstLine="246"/>
              <w:jc w:val="center"/>
              <w:rPr>
                <w:rFonts w:ascii="宋体" w:hAnsi="宋体" w:eastAsia="宋体" w:cs="宋体"/>
                <w:b/>
                <w:bCs/>
                <w:sz w:val="16"/>
                <w:szCs w:val="16"/>
              </w:rPr>
            </w:pPr>
            <w:r>
              <w:rPr>
                <w:rFonts w:ascii="宋体" w:hAnsi="宋体" w:eastAsia="宋体" w:cs="宋体"/>
                <w:b/>
                <w:bCs/>
                <w:sz w:val="16"/>
                <w:szCs w:val="16"/>
              </w:rPr>
              <w:t>违法行为</w:t>
            </w:r>
          </w:p>
        </w:tc>
        <w:tc>
          <w:tcPr>
            <w:tcW w:w="2602" w:type="dxa"/>
            <w:vAlign w:val="center"/>
          </w:tcPr>
          <w:p>
            <w:pPr>
              <w:spacing w:before="121" w:line="187" w:lineRule="auto"/>
              <w:jc w:val="center"/>
              <w:rPr>
                <w:rFonts w:ascii="宋体" w:hAnsi="宋体" w:eastAsia="宋体" w:cs="宋体"/>
                <w:b/>
                <w:bCs/>
                <w:sz w:val="16"/>
                <w:szCs w:val="16"/>
              </w:rPr>
            </w:pPr>
            <w:r>
              <w:rPr>
                <w:rFonts w:ascii="宋体" w:hAnsi="宋体" w:eastAsia="宋体" w:cs="宋体"/>
                <w:b/>
                <w:bCs/>
                <w:spacing w:val="-1"/>
                <w:sz w:val="16"/>
                <w:szCs w:val="16"/>
              </w:rPr>
              <w:t>处罚条款</w:t>
            </w:r>
          </w:p>
        </w:tc>
        <w:tc>
          <w:tcPr>
            <w:tcW w:w="782" w:type="dxa"/>
            <w:vAlign w:val="center"/>
          </w:tcPr>
          <w:p>
            <w:pPr>
              <w:spacing w:before="121" w:line="187" w:lineRule="auto"/>
              <w:ind w:firstLine="27"/>
              <w:jc w:val="center"/>
              <w:rPr>
                <w:rFonts w:ascii="宋体" w:hAnsi="宋体" w:eastAsia="宋体" w:cs="宋体"/>
                <w:b/>
                <w:bCs/>
                <w:sz w:val="16"/>
                <w:szCs w:val="16"/>
              </w:rPr>
            </w:pPr>
            <w:r>
              <w:rPr>
                <w:rFonts w:ascii="宋体" w:hAnsi="宋体" w:eastAsia="宋体" w:cs="宋体"/>
                <w:b/>
                <w:bCs/>
                <w:sz w:val="16"/>
                <w:szCs w:val="16"/>
              </w:rPr>
              <w:t>裁量阶次</w:t>
            </w:r>
          </w:p>
        </w:tc>
        <w:tc>
          <w:tcPr>
            <w:tcW w:w="2829" w:type="dxa"/>
            <w:vAlign w:val="center"/>
          </w:tcPr>
          <w:p>
            <w:pPr>
              <w:spacing w:before="121" w:line="187" w:lineRule="auto"/>
              <w:jc w:val="center"/>
              <w:rPr>
                <w:rFonts w:ascii="宋体" w:hAnsi="宋体" w:eastAsia="宋体" w:cs="宋体"/>
                <w:b/>
                <w:bCs/>
                <w:sz w:val="16"/>
                <w:szCs w:val="16"/>
              </w:rPr>
            </w:pPr>
            <w:r>
              <w:rPr>
                <w:rFonts w:ascii="宋体" w:hAnsi="宋体" w:eastAsia="宋体" w:cs="宋体"/>
                <w:b/>
                <w:bCs/>
                <w:sz w:val="16"/>
                <w:szCs w:val="16"/>
              </w:rPr>
              <w:t>适用违法情形</w:t>
            </w:r>
          </w:p>
        </w:tc>
        <w:tc>
          <w:tcPr>
            <w:tcW w:w="4834" w:type="dxa"/>
            <w:vAlign w:val="center"/>
          </w:tcPr>
          <w:p>
            <w:pPr>
              <w:spacing w:before="121" w:line="187" w:lineRule="auto"/>
              <w:jc w:val="center"/>
              <w:rPr>
                <w:rFonts w:ascii="宋体" w:hAnsi="宋体" w:eastAsia="宋体" w:cs="宋体"/>
                <w:b/>
                <w:bCs/>
                <w:sz w:val="16"/>
                <w:szCs w:val="16"/>
              </w:rPr>
            </w:pPr>
            <w:r>
              <w:rPr>
                <w:rFonts w:ascii="宋体" w:hAnsi="宋体" w:eastAsia="宋体" w:cs="宋体"/>
                <w:b/>
                <w:bCs/>
                <w:spacing w:val="-1"/>
                <w:sz w:val="16"/>
                <w:szCs w:val="16"/>
              </w:rPr>
              <w:t>罚款标准</w:t>
            </w:r>
          </w:p>
        </w:tc>
        <w:tc>
          <w:tcPr>
            <w:tcW w:w="915" w:type="dxa"/>
            <w:vAlign w:val="center"/>
          </w:tcPr>
          <w:p>
            <w:pPr>
              <w:spacing w:before="57" w:line="218" w:lineRule="auto"/>
              <w:ind w:left="154" w:right="32" w:hanging="113"/>
              <w:jc w:val="center"/>
              <w:rPr>
                <w:rFonts w:ascii="宋体" w:hAnsi="宋体" w:eastAsia="宋体" w:cs="宋体"/>
                <w:b/>
                <w:bCs/>
                <w:sz w:val="16"/>
                <w:szCs w:val="16"/>
              </w:rPr>
            </w:pPr>
            <w:r>
              <w:rPr>
                <w:rFonts w:ascii="宋体" w:hAnsi="宋体" w:eastAsia="宋体" w:cs="宋体"/>
                <w:b/>
                <w:bCs/>
                <w:sz w:val="16"/>
                <w:szCs w:val="16"/>
              </w:rPr>
              <w:t>其他种类</w:t>
            </w:r>
            <w:r>
              <w:rPr>
                <w:rFonts w:ascii="宋体" w:hAnsi="宋体" w:eastAsia="宋体" w:cs="宋体"/>
                <w:b/>
                <w:bCs/>
                <w:w w:val="101"/>
                <w:sz w:val="16"/>
                <w:szCs w:val="16"/>
              </w:rPr>
              <w:t xml:space="preserve"> </w:t>
            </w:r>
            <w:r>
              <w:rPr>
                <w:rFonts w:ascii="宋体" w:hAnsi="宋体" w:eastAsia="宋体" w:cs="宋体"/>
                <w:b/>
                <w:bCs/>
                <w:spacing w:val="-3"/>
                <w:sz w:val="16"/>
                <w:szCs w:val="16"/>
              </w:rPr>
              <w:t>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482" w:type="dxa"/>
            <w:vMerge w:val="restart"/>
            <w:tcBorders>
              <w:bottom w:val="nil"/>
            </w:tcBorders>
            <w:vAlign w:val="center"/>
          </w:tcPr>
          <w:p>
            <w:pPr>
              <w:spacing w:before="32" w:line="180" w:lineRule="auto"/>
              <w:jc w:val="center"/>
              <w:rPr>
                <w:rFonts w:ascii="Times New Roman" w:hAnsi="Times New Roman" w:eastAsia="Times New Roman" w:cs="Times New Roman"/>
                <w:sz w:val="16"/>
                <w:szCs w:val="16"/>
              </w:rPr>
            </w:pPr>
            <w:r>
              <w:rPr>
                <w:rFonts w:hint="eastAsia" w:ascii="宋体" w:hAnsi="宋体" w:eastAsia="宋体" w:cs="宋体"/>
                <w:sz w:val="16"/>
                <w:szCs w:val="16"/>
              </w:rPr>
              <w:t>1</w:t>
            </w:r>
          </w:p>
        </w:tc>
        <w:tc>
          <w:tcPr>
            <w:tcW w:w="854" w:type="dxa"/>
            <w:vMerge w:val="restart"/>
            <w:tcBorders>
              <w:bottom w:val="nil"/>
            </w:tcBorders>
            <w:vAlign w:val="top"/>
          </w:tcPr>
          <w:p>
            <w:pPr>
              <w:spacing w:line="261" w:lineRule="auto"/>
              <w:rPr>
                <w:rFonts w:ascii="宋体"/>
                <w:sz w:val="16"/>
                <w:szCs w:val="16"/>
              </w:rPr>
            </w:pPr>
          </w:p>
          <w:p>
            <w:pPr>
              <w:spacing w:line="261" w:lineRule="auto"/>
              <w:rPr>
                <w:rFonts w:ascii="宋体"/>
                <w:sz w:val="16"/>
                <w:szCs w:val="16"/>
              </w:rPr>
            </w:pPr>
          </w:p>
          <w:p>
            <w:pPr>
              <w:spacing w:line="261" w:lineRule="auto"/>
              <w:rPr>
                <w:rFonts w:ascii="宋体"/>
                <w:sz w:val="16"/>
                <w:szCs w:val="16"/>
              </w:rPr>
            </w:pPr>
          </w:p>
          <w:p>
            <w:pPr>
              <w:spacing w:before="35" w:line="218" w:lineRule="auto"/>
              <w:ind w:left="36" w:right="46" w:firstLine="1"/>
              <w:rPr>
                <w:rFonts w:ascii="宋体" w:hAnsi="宋体" w:eastAsia="宋体" w:cs="宋体"/>
                <w:sz w:val="16"/>
                <w:szCs w:val="16"/>
              </w:rPr>
            </w:pPr>
            <w:r>
              <w:rPr>
                <w:rFonts w:ascii="宋体" w:hAnsi="宋体" w:eastAsia="宋体" w:cs="宋体"/>
                <w:spacing w:val="-1"/>
                <w:sz w:val="16"/>
                <w:szCs w:val="16"/>
              </w:rPr>
              <w:t>《中华人</w:t>
            </w:r>
            <w:r>
              <w:rPr>
                <w:rFonts w:ascii="宋体" w:hAnsi="宋体" w:eastAsia="宋体" w:cs="宋体"/>
                <w:spacing w:val="3"/>
                <w:w w:val="101"/>
                <w:sz w:val="16"/>
                <w:szCs w:val="16"/>
              </w:rPr>
              <w:t xml:space="preserve"> </w:t>
            </w:r>
            <w:r>
              <w:rPr>
                <w:rFonts w:ascii="宋体" w:hAnsi="宋体" w:eastAsia="宋体" w:cs="宋体"/>
                <w:sz w:val="16"/>
                <w:szCs w:val="16"/>
              </w:rPr>
              <w:t>民共和国</w:t>
            </w:r>
            <w:r>
              <w:rPr>
                <w:rFonts w:ascii="宋体" w:hAnsi="宋体" w:eastAsia="宋体" w:cs="宋体"/>
                <w:spacing w:val="1"/>
                <w:sz w:val="16"/>
                <w:szCs w:val="16"/>
              </w:rPr>
              <w:t xml:space="preserve"> </w:t>
            </w:r>
            <w:r>
              <w:rPr>
                <w:rFonts w:ascii="宋体" w:hAnsi="宋体" w:eastAsia="宋体" w:cs="宋体"/>
                <w:sz w:val="16"/>
                <w:szCs w:val="16"/>
              </w:rPr>
              <w:t>审计法实</w:t>
            </w:r>
            <w:r>
              <w:rPr>
                <w:rFonts w:ascii="宋体" w:hAnsi="宋体" w:eastAsia="宋体" w:cs="宋体"/>
                <w:spacing w:val="1"/>
                <w:sz w:val="16"/>
                <w:szCs w:val="16"/>
              </w:rPr>
              <w:t xml:space="preserve"> </w:t>
            </w:r>
            <w:r>
              <w:rPr>
                <w:rFonts w:ascii="宋体" w:hAnsi="宋体" w:eastAsia="宋体" w:cs="宋体"/>
                <w:spacing w:val="-1"/>
                <w:sz w:val="16"/>
                <w:szCs w:val="16"/>
              </w:rPr>
              <w:t>施条例》</w:t>
            </w:r>
          </w:p>
        </w:tc>
        <w:tc>
          <w:tcPr>
            <w:tcW w:w="1464" w:type="dxa"/>
            <w:vMerge w:val="restart"/>
            <w:tcBorders>
              <w:bottom w:val="nil"/>
            </w:tcBorders>
            <w:vAlign w:val="top"/>
          </w:tcPr>
          <w:p>
            <w:pPr>
              <w:spacing w:line="333" w:lineRule="auto"/>
              <w:rPr>
                <w:rFonts w:ascii="宋体"/>
                <w:sz w:val="16"/>
                <w:szCs w:val="16"/>
              </w:rPr>
            </w:pPr>
          </w:p>
          <w:p>
            <w:pPr>
              <w:spacing w:line="334" w:lineRule="auto"/>
              <w:rPr>
                <w:rFonts w:ascii="宋体"/>
                <w:sz w:val="16"/>
                <w:szCs w:val="16"/>
              </w:rPr>
            </w:pPr>
          </w:p>
          <w:p>
            <w:pPr>
              <w:spacing w:before="36" w:line="240" w:lineRule="auto"/>
              <w:ind w:firstLine="22"/>
              <w:rPr>
                <w:rFonts w:ascii="宋体" w:hAnsi="宋体" w:eastAsia="宋体" w:cs="宋体"/>
                <w:sz w:val="16"/>
                <w:szCs w:val="16"/>
              </w:rPr>
            </w:pPr>
            <w:r>
              <w:rPr>
                <w:rFonts w:ascii="宋体" w:hAnsi="宋体" w:eastAsia="宋体" w:cs="宋体"/>
                <w:sz w:val="16"/>
                <w:szCs w:val="16"/>
              </w:rPr>
              <w:t>拒绝、拖延提供与</w:t>
            </w:r>
          </w:p>
          <w:p>
            <w:pPr>
              <w:spacing w:before="18" w:line="240" w:lineRule="auto"/>
              <w:ind w:firstLine="28"/>
              <w:rPr>
                <w:rFonts w:ascii="宋体" w:hAnsi="宋体" w:eastAsia="宋体" w:cs="宋体"/>
                <w:sz w:val="15"/>
                <w:szCs w:val="15"/>
              </w:rPr>
            </w:pPr>
            <w:r>
              <w:rPr>
                <w:rFonts w:ascii="宋体" w:hAnsi="宋体" w:eastAsia="宋体" w:cs="宋体"/>
                <w:sz w:val="16"/>
                <w:szCs w:val="16"/>
              </w:rPr>
              <w:t>审计事项有关的资</w:t>
            </w:r>
          </w:p>
          <w:p>
            <w:pPr>
              <w:spacing w:before="18" w:line="240" w:lineRule="auto"/>
              <w:rPr>
                <w:rFonts w:ascii="Times New Roman" w:hAnsi="Times New Roman" w:eastAsia="Times New Roman" w:cs="Times New Roman"/>
                <w:sz w:val="16"/>
                <w:szCs w:val="16"/>
              </w:rPr>
            </w:pPr>
            <w:r>
              <w:rPr>
                <w:rFonts w:ascii="宋体" w:hAnsi="宋体" w:eastAsia="宋体" w:cs="宋体"/>
                <w:sz w:val="16"/>
                <w:szCs w:val="16"/>
              </w:rPr>
              <w:t>料</w:t>
            </w:r>
            <w:r>
              <w:rPr>
                <w:rFonts w:hint="eastAsia" w:ascii="宋体" w:hAnsi="宋体" w:eastAsia="宋体" w:cs="宋体"/>
                <w:sz w:val="16"/>
                <w:szCs w:val="16"/>
                <w:lang w:eastAsia="zh-CN"/>
              </w:rPr>
              <w:t>，</w:t>
            </w:r>
            <w:r>
              <w:rPr>
                <w:rFonts w:ascii="宋体" w:hAnsi="宋体" w:eastAsia="宋体" w:cs="宋体"/>
                <w:sz w:val="16"/>
                <w:szCs w:val="16"/>
              </w:rPr>
              <w:t>或者提供的资料不真实、不完</w:t>
            </w:r>
            <w:r>
              <w:rPr>
                <w:rFonts w:ascii="宋体" w:hAnsi="宋体" w:eastAsia="宋体" w:cs="宋体"/>
                <w:spacing w:val="2"/>
                <w:sz w:val="16"/>
                <w:szCs w:val="16"/>
              </w:rPr>
              <w:t>整，或者拒绝、阻</w:t>
            </w:r>
            <w:r>
              <w:rPr>
                <w:rFonts w:ascii="宋体" w:hAnsi="宋体" w:eastAsia="宋体" w:cs="宋体"/>
                <w:sz w:val="16"/>
                <w:szCs w:val="16"/>
              </w:rPr>
              <w:t>碍检查的</w:t>
            </w:r>
            <w:r>
              <w:rPr>
                <w:rFonts w:ascii="Times New Roman" w:hAnsi="Times New Roman" w:eastAsia="Times New Roman" w:cs="Times New Roman"/>
                <w:sz w:val="16"/>
                <w:szCs w:val="16"/>
              </w:rPr>
              <w:t>[</w:t>
            </w:r>
            <w:r>
              <w:rPr>
                <w:rFonts w:ascii="宋体" w:hAnsi="宋体" w:eastAsia="宋体" w:cs="宋体"/>
                <w:sz w:val="16"/>
                <w:szCs w:val="16"/>
              </w:rPr>
              <w:t>第</w:t>
            </w:r>
            <w:r>
              <w:rPr>
                <w:rFonts w:ascii="Times New Roman" w:hAnsi="Times New Roman" w:eastAsia="Times New Roman" w:cs="Times New Roman"/>
                <w:sz w:val="16"/>
                <w:szCs w:val="16"/>
              </w:rPr>
              <w:t>47</w:t>
            </w:r>
            <w:r>
              <w:rPr>
                <w:rFonts w:ascii="宋体" w:hAnsi="宋体" w:eastAsia="宋体" w:cs="宋体"/>
                <w:sz w:val="16"/>
                <w:szCs w:val="16"/>
              </w:rPr>
              <w:t>条</w:t>
            </w:r>
            <w:r>
              <w:rPr>
                <w:rFonts w:ascii="Times New Roman" w:hAnsi="Times New Roman" w:eastAsia="Times New Roman" w:cs="Times New Roman"/>
                <w:sz w:val="16"/>
                <w:szCs w:val="16"/>
              </w:rPr>
              <w:t>]</w:t>
            </w:r>
          </w:p>
        </w:tc>
        <w:tc>
          <w:tcPr>
            <w:tcW w:w="2602" w:type="dxa"/>
            <w:vMerge w:val="restart"/>
            <w:tcBorders>
              <w:bottom w:val="nil"/>
            </w:tcBorders>
            <w:vAlign w:val="top"/>
          </w:tcPr>
          <w:p>
            <w:pPr>
              <w:spacing w:line="248" w:lineRule="auto"/>
              <w:rPr>
                <w:rFonts w:ascii="宋体"/>
                <w:sz w:val="16"/>
                <w:szCs w:val="16"/>
              </w:rPr>
            </w:pPr>
          </w:p>
          <w:p>
            <w:pPr>
              <w:spacing w:line="249" w:lineRule="auto"/>
              <w:rPr>
                <w:rFonts w:ascii="宋体"/>
                <w:sz w:val="16"/>
                <w:szCs w:val="16"/>
              </w:rPr>
            </w:pPr>
          </w:p>
          <w:p>
            <w:pPr>
              <w:spacing w:before="36" w:line="218" w:lineRule="auto"/>
              <w:ind w:right="37"/>
              <w:rPr>
                <w:rFonts w:ascii="宋体" w:hAnsi="宋体" w:eastAsia="宋体" w:cs="宋体"/>
                <w:sz w:val="16"/>
                <w:szCs w:val="16"/>
              </w:rPr>
            </w:pPr>
            <w:r>
              <w:rPr>
                <w:rFonts w:ascii="宋体" w:hAnsi="宋体" w:eastAsia="宋体" w:cs="宋体"/>
                <w:sz w:val="16"/>
                <w:szCs w:val="16"/>
              </w:rPr>
              <w:t>由审计机关责令改正</w:t>
            </w:r>
            <w:r>
              <w:rPr>
                <w:rFonts w:hint="eastAsia" w:ascii="宋体" w:hAnsi="宋体" w:eastAsia="宋体" w:cs="宋体"/>
                <w:sz w:val="16"/>
                <w:szCs w:val="16"/>
                <w:lang w:eastAsia="zh-CN"/>
              </w:rPr>
              <w:t>，</w:t>
            </w:r>
            <w:r>
              <w:rPr>
                <w:rFonts w:ascii="宋体" w:hAnsi="宋体" w:eastAsia="宋体" w:cs="宋体"/>
                <w:sz w:val="16"/>
                <w:szCs w:val="16"/>
              </w:rPr>
              <w:t>可以通报</w:t>
            </w:r>
            <w:r>
              <w:rPr>
                <w:rFonts w:ascii="宋体" w:hAnsi="宋体" w:eastAsia="宋体" w:cs="宋体"/>
                <w:spacing w:val="-2"/>
                <w:sz w:val="16"/>
                <w:szCs w:val="16"/>
              </w:rPr>
              <w:t>批评，给予警告；拒不改正的，</w:t>
            </w:r>
            <w:r>
              <w:rPr>
                <w:rFonts w:ascii="宋体" w:hAnsi="宋体" w:eastAsia="宋体" w:cs="宋体"/>
                <w:spacing w:val="1"/>
                <w:sz w:val="16"/>
                <w:szCs w:val="16"/>
              </w:rPr>
              <w:t>对被审计单位可以处</w:t>
            </w:r>
            <w:r>
              <w:rPr>
                <w:rFonts w:ascii="Times New Roman" w:hAnsi="Times New Roman" w:eastAsia="Times New Roman" w:cs="Times New Roman"/>
                <w:spacing w:val="1"/>
                <w:sz w:val="16"/>
                <w:szCs w:val="16"/>
              </w:rPr>
              <w:t>5</w:t>
            </w:r>
            <w:r>
              <w:rPr>
                <w:rFonts w:ascii="宋体" w:hAnsi="宋体" w:eastAsia="宋体" w:cs="宋体"/>
                <w:spacing w:val="1"/>
                <w:sz w:val="16"/>
                <w:szCs w:val="16"/>
              </w:rPr>
              <w:t>万元以下的</w:t>
            </w:r>
            <w:r>
              <w:rPr>
                <w:rFonts w:ascii="宋体" w:hAnsi="宋体" w:eastAsia="宋体" w:cs="宋体"/>
                <w:spacing w:val="3"/>
                <w:sz w:val="16"/>
                <w:szCs w:val="16"/>
              </w:rPr>
              <w:t>罚款</w:t>
            </w:r>
            <w:r>
              <w:rPr>
                <w:rFonts w:hint="eastAsia" w:ascii="宋体" w:hAnsi="宋体" w:eastAsia="宋体" w:cs="宋体"/>
                <w:spacing w:val="3"/>
                <w:sz w:val="16"/>
                <w:szCs w:val="16"/>
                <w:lang w:eastAsia="zh-CN"/>
              </w:rPr>
              <w:t>，</w:t>
            </w:r>
            <w:r>
              <w:rPr>
                <w:rFonts w:ascii="宋体" w:hAnsi="宋体" w:eastAsia="宋体" w:cs="宋体"/>
                <w:spacing w:val="3"/>
                <w:sz w:val="16"/>
                <w:szCs w:val="16"/>
              </w:rPr>
              <w:t>对直接负责的主管人员和</w:t>
            </w:r>
            <w:r>
              <w:rPr>
                <w:rFonts w:ascii="宋体" w:hAnsi="宋体" w:eastAsia="宋体" w:cs="宋体"/>
                <w:spacing w:val="1"/>
                <w:sz w:val="16"/>
                <w:szCs w:val="16"/>
              </w:rPr>
              <w:t>其他直接责任人员</w:t>
            </w:r>
            <w:r>
              <w:rPr>
                <w:rFonts w:hint="eastAsia" w:ascii="宋体" w:hAnsi="宋体" w:eastAsia="宋体" w:cs="宋体"/>
                <w:spacing w:val="1"/>
                <w:sz w:val="16"/>
                <w:szCs w:val="16"/>
                <w:lang w:eastAsia="zh-CN"/>
              </w:rPr>
              <w:t>，</w:t>
            </w:r>
            <w:r>
              <w:rPr>
                <w:rFonts w:ascii="宋体" w:hAnsi="宋体" w:eastAsia="宋体" w:cs="宋体"/>
                <w:spacing w:val="1"/>
                <w:sz w:val="16"/>
                <w:szCs w:val="16"/>
              </w:rPr>
              <w:t>可以处</w:t>
            </w:r>
            <w:r>
              <w:rPr>
                <w:rFonts w:ascii="Times New Roman" w:hAnsi="Times New Roman" w:eastAsia="Times New Roman" w:cs="Times New Roman"/>
                <w:spacing w:val="1"/>
                <w:sz w:val="16"/>
                <w:szCs w:val="16"/>
              </w:rPr>
              <w:t>2</w:t>
            </w:r>
            <w:r>
              <w:rPr>
                <w:rFonts w:ascii="宋体" w:hAnsi="宋体" w:eastAsia="宋体" w:cs="宋体"/>
                <w:spacing w:val="1"/>
                <w:sz w:val="16"/>
                <w:szCs w:val="16"/>
              </w:rPr>
              <w:t>万元</w:t>
            </w:r>
            <w:r>
              <w:rPr>
                <w:rFonts w:ascii="宋体" w:hAnsi="宋体" w:eastAsia="宋体" w:cs="宋体"/>
                <w:sz w:val="16"/>
                <w:szCs w:val="16"/>
              </w:rPr>
              <w:t>以下的罚款，审计机关认为应当</w:t>
            </w:r>
            <w:r>
              <w:rPr>
                <w:rFonts w:ascii="宋体" w:hAnsi="宋体" w:eastAsia="宋体" w:cs="宋体"/>
                <w:spacing w:val="1"/>
                <w:sz w:val="16"/>
                <w:szCs w:val="16"/>
              </w:rPr>
              <w:t>给予处分的，向有关主管机关、</w:t>
            </w:r>
            <w:r>
              <w:rPr>
                <w:rFonts w:ascii="宋体" w:hAnsi="宋体" w:eastAsia="宋体" w:cs="宋体"/>
                <w:spacing w:val="-5"/>
                <w:sz w:val="16"/>
                <w:szCs w:val="16"/>
              </w:rPr>
              <w:t>单位提出给予处分的建议；</w:t>
            </w:r>
            <w:r>
              <w:rPr>
                <w:rFonts w:ascii="宋体" w:hAnsi="宋体" w:eastAsia="宋体" w:cs="宋体"/>
                <w:spacing w:val="30"/>
                <w:w w:val="101"/>
                <w:sz w:val="16"/>
                <w:szCs w:val="16"/>
              </w:rPr>
              <w:t xml:space="preserve"> </w:t>
            </w:r>
            <w:r>
              <w:rPr>
                <w:rFonts w:ascii="宋体" w:hAnsi="宋体" w:eastAsia="宋体" w:cs="宋体"/>
                <w:spacing w:val="-5"/>
                <w:sz w:val="16"/>
                <w:szCs w:val="16"/>
              </w:rPr>
              <w:t>构成</w:t>
            </w:r>
            <w:r>
              <w:rPr>
                <w:rFonts w:ascii="宋体" w:hAnsi="宋体" w:eastAsia="宋体" w:cs="宋体"/>
                <w:spacing w:val="1"/>
                <w:sz w:val="16"/>
                <w:szCs w:val="16"/>
              </w:rPr>
              <w:t>犯罪的，依法追究刑事责任。</w:t>
            </w:r>
          </w:p>
        </w:tc>
        <w:tc>
          <w:tcPr>
            <w:tcW w:w="782" w:type="dxa"/>
            <w:vAlign w:val="top"/>
          </w:tcPr>
          <w:p>
            <w:pPr>
              <w:spacing w:before="116" w:line="187" w:lineRule="auto"/>
              <w:ind w:firstLine="140"/>
              <w:rPr>
                <w:rFonts w:ascii="宋体" w:hAnsi="宋体" w:eastAsia="宋体" w:cs="宋体"/>
                <w:sz w:val="16"/>
                <w:szCs w:val="16"/>
              </w:rPr>
            </w:pPr>
            <w:r>
              <w:rPr>
                <w:rFonts w:ascii="宋体" w:hAnsi="宋体" w:eastAsia="宋体" w:cs="宋体"/>
                <w:spacing w:val="-2"/>
                <w:sz w:val="16"/>
                <w:szCs w:val="16"/>
              </w:rPr>
              <w:t>从轻</w:t>
            </w:r>
          </w:p>
        </w:tc>
        <w:tc>
          <w:tcPr>
            <w:tcW w:w="2829" w:type="dxa"/>
            <w:vAlign w:val="top"/>
          </w:tcPr>
          <w:p>
            <w:pPr>
              <w:spacing w:before="51" w:line="216" w:lineRule="auto"/>
              <w:ind w:left="31" w:right="10" w:hanging="17"/>
              <w:rPr>
                <w:rFonts w:ascii="宋体" w:hAnsi="宋体" w:eastAsia="宋体" w:cs="宋体"/>
                <w:sz w:val="16"/>
                <w:szCs w:val="16"/>
              </w:rPr>
            </w:pPr>
            <w:r>
              <w:rPr>
                <w:rFonts w:ascii="宋体" w:hAnsi="宋体" w:eastAsia="宋体" w:cs="宋体"/>
                <w:spacing w:val="1"/>
                <w:sz w:val="16"/>
                <w:szCs w:val="16"/>
              </w:rPr>
              <w:t>拖延提供与审计事项有关的资料</w:t>
            </w:r>
            <w:r>
              <w:rPr>
                <w:rFonts w:ascii="Times New Roman" w:hAnsi="Times New Roman" w:eastAsia="Times New Roman" w:cs="Times New Roman"/>
                <w:spacing w:val="1"/>
                <w:sz w:val="16"/>
                <w:szCs w:val="16"/>
              </w:rPr>
              <w:t>,</w:t>
            </w:r>
            <w:r>
              <w:rPr>
                <w:rFonts w:ascii="宋体" w:hAnsi="宋体" w:eastAsia="宋体" w:cs="宋体"/>
                <w:spacing w:val="1"/>
                <w:sz w:val="16"/>
                <w:szCs w:val="16"/>
              </w:rPr>
              <w:t>及时</w:t>
            </w:r>
            <w:r>
              <w:rPr>
                <w:rFonts w:ascii="宋体" w:hAnsi="宋体" w:eastAsia="宋体" w:cs="宋体"/>
                <w:spacing w:val="-3"/>
                <w:sz w:val="16"/>
                <w:szCs w:val="16"/>
              </w:rPr>
              <w:t>自行改正的。</w:t>
            </w:r>
          </w:p>
        </w:tc>
        <w:tc>
          <w:tcPr>
            <w:tcW w:w="4834" w:type="dxa"/>
            <w:vAlign w:val="top"/>
          </w:tcPr>
          <w:p>
            <w:pPr>
              <w:rPr>
                <w:rFonts w:ascii="宋体"/>
                <w:sz w:val="16"/>
                <w:szCs w:val="16"/>
              </w:rPr>
            </w:pPr>
          </w:p>
        </w:tc>
        <w:tc>
          <w:tcPr>
            <w:tcW w:w="915" w:type="dxa"/>
            <w:vAlign w:val="top"/>
          </w:tcPr>
          <w:p>
            <w:pPr>
              <w:spacing w:before="52" w:line="218" w:lineRule="auto"/>
              <w:ind w:left="156" w:right="87" w:hanging="57"/>
              <w:rPr>
                <w:rFonts w:ascii="宋体" w:hAnsi="宋体" w:eastAsia="宋体" w:cs="宋体"/>
                <w:sz w:val="16"/>
                <w:szCs w:val="16"/>
              </w:rPr>
            </w:pPr>
            <w:r>
              <w:rPr>
                <w:rFonts w:ascii="宋体" w:hAnsi="宋体" w:eastAsia="宋体" w:cs="宋体"/>
                <w:spacing w:val="-2"/>
                <w:sz w:val="16"/>
                <w:szCs w:val="16"/>
              </w:rPr>
              <w:t>免予处</w:t>
            </w:r>
            <w:r>
              <w:rPr>
                <w:rFonts w:ascii="宋体" w:hAnsi="宋体" w:eastAsia="宋体" w:cs="宋体"/>
                <w:spacing w:val="-4"/>
                <w:sz w:val="16"/>
                <w:szCs w:val="16"/>
              </w:rPr>
              <w:t>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7" w:hRule="atLeast"/>
        </w:trPr>
        <w:tc>
          <w:tcPr>
            <w:tcW w:w="482" w:type="dxa"/>
            <w:vMerge w:val="continue"/>
            <w:tcBorders>
              <w:top w:val="nil"/>
              <w:bottom w:val="nil"/>
            </w:tcBorders>
            <w:vAlign w:val="top"/>
          </w:tcPr>
          <w:p>
            <w:pPr>
              <w:jc w:val="center"/>
              <w:rPr>
                <w:rFonts w:ascii="宋体"/>
                <w:sz w:val="16"/>
                <w:szCs w:val="16"/>
              </w:rPr>
            </w:pPr>
          </w:p>
        </w:tc>
        <w:tc>
          <w:tcPr>
            <w:tcW w:w="854" w:type="dxa"/>
            <w:vMerge w:val="continue"/>
            <w:tcBorders>
              <w:top w:val="nil"/>
              <w:bottom w:val="nil"/>
            </w:tcBorders>
            <w:vAlign w:val="top"/>
          </w:tcPr>
          <w:p>
            <w:pPr>
              <w:rPr>
                <w:rFonts w:ascii="宋体"/>
                <w:sz w:val="16"/>
                <w:szCs w:val="16"/>
              </w:rPr>
            </w:pPr>
          </w:p>
        </w:tc>
        <w:tc>
          <w:tcPr>
            <w:tcW w:w="1464" w:type="dxa"/>
            <w:vMerge w:val="continue"/>
            <w:tcBorders>
              <w:top w:val="nil"/>
              <w:bottom w:val="nil"/>
            </w:tcBorders>
            <w:vAlign w:val="top"/>
          </w:tcPr>
          <w:p>
            <w:pPr>
              <w:rPr>
                <w:rFonts w:ascii="宋体"/>
                <w:sz w:val="16"/>
                <w:szCs w:val="16"/>
              </w:rPr>
            </w:pPr>
          </w:p>
        </w:tc>
        <w:tc>
          <w:tcPr>
            <w:tcW w:w="2602" w:type="dxa"/>
            <w:vMerge w:val="continue"/>
            <w:tcBorders>
              <w:top w:val="nil"/>
              <w:bottom w:val="nil"/>
            </w:tcBorders>
            <w:vAlign w:val="top"/>
          </w:tcPr>
          <w:p>
            <w:pPr>
              <w:rPr>
                <w:rFonts w:ascii="宋体"/>
                <w:sz w:val="16"/>
                <w:szCs w:val="16"/>
              </w:rPr>
            </w:pPr>
          </w:p>
        </w:tc>
        <w:tc>
          <w:tcPr>
            <w:tcW w:w="782" w:type="dxa"/>
            <w:vAlign w:val="top"/>
          </w:tcPr>
          <w:p>
            <w:pPr>
              <w:spacing w:before="157" w:line="187" w:lineRule="auto"/>
              <w:ind w:firstLine="138"/>
              <w:rPr>
                <w:rFonts w:ascii="宋体" w:hAnsi="宋体" w:eastAsia="宋体" w:cs="宋体"/>
                <w:sz w:val="16"/>
                <w:szCs w:val="16"/>
              </w:rPr>
            </w:pPr>
            <w:r>
              <w:rPr>
                <w:rFonts w:ascii="宋体" w:hAnsi="宋体" w:eastAsia="宋体" w:cs="宋体"/>
                <w:spacing w:val="-2"/>
                <w:sz w:val="16"/>
                <w:szCs w:val="16"/>
              </w:rPr>
              <w:t>较轻</w:t>
            </w:r>
          </w:p>
        </w:tc>
        <w:tc>
          <w:tcPr>
            <w:tcW w:w="2829" w:type="dxa"/>
            <w:vAlign w:val="top"/>
          </w:tcPr>
          <w:p>
            <w:pPr>
              <w:spacing w:before="26" w:line="218" w:lineRule="auto"/>
              <w:ind w:left="13" w:right="10"/>
              <w:rPr>
                <w:rFonts w:ascii="宋体" w:hAnsi="宋体" w:eastAsia="宋体" w:cs="宋体"/>
                <w:sz w:val="16"/>
                <w:szCs w:val="16"/>
              </w:rPr>
            </w:pPr>
            <w:r>
              <w:rPr>
                <w:rFonts w:ascii="宋体" w:hAnsi="宋体" w:eastAsia="宋体" w:cs="宋体"/>
                <w:spacing w:val="1"/>
                <w:sz w:val="16"/>
                <w:szCs w:val="16"/>
              </w:rPr>
              <w:t>拖延提供与审计事项有关的部分资料，提供的资料不完整</w:t>
            </w:r>
            <w:r>
              <w:rPr>
                <w:rFonts w:ascii="Times New Roman" w:hAnsi="Times New Roman" w:eastAsia="Times New Roman" w:cs="Times New Roman"/>
                <w:spacing w:val="1"/>
                <w:sz w:val="16"/>
                <w:szCs w:val="16"/>
              </w:rPr>
              <w:t>,</w:t>
            </w:r>
            <w:r>
              <w:rPr>
                <w:rFonts w:ascii="宋体" w:hAnsi="宋体" w:eastAsia="宋体" w:cs="宋体"/>
                <w:spacing w:val="1"/>
                <w:sz w:val="16"/>
                <w:szCs w:val="16"/>
              </w:rPr>
              <w:t>经审计机关令改正后</w:t>
            </w:r>
            <w:r>
              <w:rPr>
                <w:rFonts w:hint="eastAsia" w:ascii="宋体" w:hAnsi="宋体" w:eastAsia="宋体" w:cs="宋体"/>
                <w:spacing w:val="1"/>
                <w:sz w:val="16"/>
                <w:szCs w:val="16"/>
                <w:lang w:eastAsia="zh-CN"/>
              </w:rPr>
              <w:t>，</w:t>
            </w:r>
            <w:r>
              <w:rPr>
                <w:rFonts w:ascii="宋体" w:hAnsi="宋体" w:eastAsia="宋体" w:cs="宋体"/>
                <w:spacing w:val="1"/>
                <w:sz w:val="16"/>
                <w:szCs w:val="16"/>
              </w:rPr>
              <w:t>及时改正的。</w:t>
            </w:r>
          </w:p>
        </w:tc>
        <w:tc>
          <w:tcPr>
            <w:tcW w:w="4834" w:type="dxa"/>
            <w:vAlign w:val="top"/>
          </w:tcPr>
          <w:p>
            <w:pPr>
              <w:rPr>
                <w:rFonts w:ascii="宋体"/>
                <w:sz w:val="16"/>
                <w:szCs w:val="16"/>
              </w:rPr>
            </w:pPr>
          </w:p>
        </w:tc>
        <w:tc>
          <w:tcPr>
            <w:tcW w:w="915" w:type="dxa"/>
            <w:vAlign w:val="top"/>
          </w:tcPr>
          <w:p>
            <w:pPr>
              <w:spacing w:before="93" w:line="218" w:lineRule="auto"/>
              <w:ind w:left="155" w:right="87" w:hanging="58"/>
              <w:rPr>
                <w:rFonts w:ascii="宋体" w:hAnsi="宋体" w:eastAsia="宋体" w:cs="宋体"/>
                <w:sz w:val="16"/>
                <w:szCs w:val="16"/>
              </w:rPr>
            </w:pPr>
            <w:r>
              <w:rPr>
                <w:rFonts w:ascii="宋体" w:hAnsi="宋体" w:eastAsia="宋体" w:cs="宋体"/>
                <w:spacing w:val="-1"/>
                <w:sz w:val="16"/>
                <w:szCs w:val="16"/>
              </w:rPr>
              <w:t>给予警</w:t>
            </w:r>
            <w:r>
              <w:rPr>
                <w:rFonts w:ascii="宋体" w:hAnsi="宋体" w:eastAsia="宋体" w:cs="宋体"/>
                <w:spacing w:val="-3"/>
                <w:sz w:val="16"/>
                <w:szCs w:val="16"/>
              </w:rPr>
              <w:t>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482" w:type="dxa"/>
            <w:vMerge w:val="continue"/>
            <w:tcBorders>
              <w:top w:val="nil"/>
              <w:bottom w:val="nil"/>
            </w:tcBorders>
            <w:vAlign w:val="top"/>
          </w:tcPr>
          <w:p>
            <w:pPr>
              <w:jc w:val="center"/>
              <w:rPr>
                <w:rFonts w:ascii="宋体"/>
                <w:sz w:val="16"/>
                <w:szCs w:val="16"/>
              </w:rPr>
            </w:pPr>
          </w:p>
        </w:tc>
        <w:tc>
          <w:tcPr>
            <w:tcW w:w="854" w:type="dxa"/>
            <w:vMerge w:val="continue"/>
            <w:tcBorders>
              <w:top w:val="nil"/>
              <w:bottom w:val="nil"/>
            </w:tcBorders>
            <w:vAlign w:val="top"/>
          </w:tcPr>
          <w:p>
            <w:pPr>
              <w:rPr>
                <w:rFonts w:ascii="宋体"/>
                <w:sz w:val="16"/>
                <w:szCs w:val="16"/>
              </w:rPr>
            </w:pPr>
          </w:p>
        </w:tc>
        <w:tc>
          <w:tcPr>
            <w:tcW w:w="1464" w:type="dxa"/>
            <w:vMerge w:val="continue"/>
            <w:tcBorders>
              <w:top w:val="nil"/>
              <w:bottom w:val="nil"/>
            </w:tcBorders>
            <w:vAlign w:val="top"/>
          </w:tcPr>
          <w:p>
            <w:pPr>
              <w:rPr>
                <w:rFonts w:ascii="宋体"/>
                <w:sz w:val="16"/>
                <w:szCs w:val="16"/>
              </w:rPr>
            </w:pPr>
          </w:p>
        </w:tc>
        <w:tc>
          <w:tcPr>
            <w:tcW w:w="2602" w:type="dxa"/>
            <w:vMerge w:val="continue"/>
            <w:tcBorders>
              <w:top w:val="nil"/>
              <w:bottom w:val="nil"/>
            </w:tcBorders>
            <w:vAlign w:val="top"/>
          </w:tcPr>
          <w:p>
            <w:pPr>
              <w:rPr>
                <w:rFonts w:ascii="宋体"/>
                <w:sz w:val="16"/>
                <w:szCs w:val="16"/>
              </w:rPr>
            </w:pPr>
          </w:p>
        </w:tc>
        <w:tc>
          <w:tcPr>
            <w:tcW w:w="782" w:type="dxa"/>
            <w:vAlign w:val="top"/>
          </w:tcPr>
          <w:p>
            <w:pPr>
              <w:spacing w:before="180" w:line="187" w:lineRule="auto"/>
              <w:ind w:firstLine="140"/>
              <w:rPr>
                <w:rFonts w:ascii="宋体" w:hAnsi="宋体" w:eastAsia="宋体" w:cs="宋体"/>
                <w:sz w:val="16"/>
                <w:szCs w:val="16"/>
              </w:rPr>
            </w:pPr>
            <w:r>
              <w:rPr>
                <w:rFonts w:ascii="宋体" w:hAnsi="宋体" w:eastAsia="宋体" w:cs="宋体"/>
                <w:spacing w:val="-2"/>
                <w:sz w:val="16"/>
                <w:szCs w:val="16"/>
              </w:rPr>
              <w:t>一般</w:t>
            </w:r>
          </w:p>
        </w:tc>
        <w:tc>
          <w:tcPr>
            <w:tcW w:w="2829" w:type="dxa"/>
            <w:vAlign w:val="top"/>
          </w:tcPr>
          <w:p>
            <w:pPr>
              <w:spacing w:before="49" w:line="218" w:lineRule="auto"/>
              <w:ind w:left="13" w:right="10"/>
              <w:rPr>
                <w:rFonts w:ascii="宋体" w:hAnsi="宋体" w:eastAsia="宋体" w:cs="宋体"/>
                <w:sz w:val="16"/>
                <w:szCs w:val="16"/>
              </w:rPr>
            </w:pPr>
            <w:r>
              <w:rPr>
                <w:rFonts w:ascii="宋体" w:hAnsi="宋体" w:eastAsia="宋体" w:cs="宋体"/>
                <w:spacing w:val="1"/>
                <w:sz w:val="16"/>
                <w:szCs w:val="16"/>
              </w:rPr>
              <w:t>拒绝提供与审计事项有关的部分资料，提供的资料部分不真实</w:t>
            </w:r>
            <w:r>
              <w:rPr>
                <w:rFonts w:hint="eastAsia" w:ascii="宋体" w:hAnsi="宋体" w:eastAsia="宋体" w:cs="宋体"/>
                <w:spacing w:val="1"/>
                <w:sz w:val="16"/>
                <w:szCs w:val="16"/>
                <w:lang w:eastAsia="zh-CN"/>
              </w:rPr>
              <w:t>，</w:t>
            </w:r>
            <w:r>
              <w:rPr>
                <w:rFonts w:ascii="宋体" w:hAnsi="宋体" w:eastAsia="宋体" w:cs="宋体"/>
                <w:spacing w:val="1"/>
                <w:sz w:val="16"/>
                <w:szCs w:val="16"/>
              </w:rPr>
              <w:t>经审计机关责令改正后，拒不改正的。</w:t>
            </w:r>
          </w:p>
        </w:tc>
        <w:tc>
          <w:tcPr>
            <w:tcW w:w="4834" w:type="dxa"/>
            <w:vAlign w:val="top"/>
          </w:tcPr>
          <w:p>
            <w:pPr>
              <w:spacing w:before="116" w:line="218" w:lineRule="auto"/>
              <w:ind w:left="16" w:right="61"/>
              <w:rPr>
                <w:rFonts w:ascii="宋体" w:hAnsi="宋体" w:eastAsia="宋体" w:cs="宋体"/>
                <w:sz w:val="16"/>
                <w:szCs w:val="16"/>
              </w:rPr>
            </w:pPr>
            <w:r>
              <w:rPr>
                <w:rFonts w:ascii="宋体" w:hAnsi="宋体" w:eastAsia="宋体" w:cs="宋体"/>
                <w:spacing w:val="1"/>
                <w:sz w:val="16"/>
                <w:szCs w:val="16"/>
              </w:rPr>
              <w:t>对被审计单位处以</w:t>
            </w:r>
            <w:r>
              <w:rPr>
                <w:rFonts w:ascii="Times New Roman" w:hAnsi="Times New Roman" w:eastAsia="Times New Roman" w:cs="Times New Roman"/>
                <w:spacing w:val="1"/>
                <w:sz w:val="16"/>
                <w:szCs w:val="16"/>
              </w:rPr>
              <w:t>1</w:t>
            </w:r>
            <w:r>
              <w:rPr>
                <w:rFonts w:ascii="宋体" w:hAnsi="宋体" w:eastAsia="宋体" w:cs="宋体"/>
                <w:spacing w:val="1"/>
                <w:sz w:val="16"/>
                <w:szCs w:val="16"/>
              </w:rPr>
              <w:t>万元罚款，对直接负责的主管人员和其他直接责任人员处</w:t>
            </w:r>
            <w:r>
              <w:rPr>
                <w:rFonts w:ascii="Times New Roman" w:hAnsi="Times New Roman" w:eastAsia="Times New Roman" w:cs="Times New Roman"/>
                <w:spacing w:val="1"/>
                <w:sz w:val="16"/>
                <w:szCs w:val="16"/>
              </w:rPr>
              <w:t>5000</w:t>
            </w:r>
            <w:r>
              <w:rPr>
                <w:rFonts w:ascii="宋体" w:hAnsi="宋体" w:eastAsia="宋体" w:cs="宋体"/>
                <w:spacing w:val="1"/>
                <w:sz w:val="16"/>
                <w:szCs w:val="16"/>
              </w:rPr>
              <w:t>元的罚款。</w:t>
            </w:r>
          </w:p>
        </w:tc>
        <w:tc>
          <w:tcPr>
            <w:tcW w:w="915" w:type="dxa"/>
            <w:vAlign w:val="top"/>
          </w:tcPr>
          <w:p>
            <w:pPr>
              <w:rPr>
                <w:rFonts w:ascii="宋体"/>
                <w:sz w:val="16"/>
                <w:szCs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8" w:hRule="atLeast"/>
        </w:trPr>
        <w:tc>
          <w:tcPr>
            <w:tcW w:w="482" w:type="dxa"/>
            <w:vMerge w:val="continue"/>
            <w:tcBorders>
              <w:top w:val="nil"/>
              <w:bottom w:val="nil"/>
            </w:tcBorders>
            <w:vAlign w:val="top"/>
          </w:tcPr>
          <w:p>
            <w:pPr>
              <w:jc w:val="center"/>
              <w:rPr>
                <w:rFonts w:ascii="宋体"/>
                <w:sz w:val="16"/>
                <w:szCs w:val="16"/>
              </w:rPr>
            </w:pPr>
          </w:p>
        </w:tc>
        <w:tc>
          <w:tcPr>
            <w:tcW w:w="854" w:type="dxa"/>
            <w:vMerge w:val="continue"/>
            <w:tcBorders>
              <w:top w:val="nil"/>
              <w:bottom w:val="nil"/>
            </w:tcBorders>
            <w:vAlign w:val="top"/>
          </w:tcPr>
          <w:p>
            <w:pPr>
              <w:rPr>
                <w:rFonts w:ascii="宋体"/>
                <w:sz w:val="16"/>
                <w:szCs w:val="16"/>
              </w:rPr>
            </w:pPr>
          </w:p>
        </w:tc>
        <w:tc>
          <w:tcPr>
            <w:tcW w:w="1464" w:type="dxa"/>
            <w:vMerge w:val="continue"/>
            <w:tcBorders>
              <w:top w:val="nil"/>
              <w:bottom w:val="nil"/>
            </w:tcBorders>
            <w:vAlign w:val="top"/>
          </w:tcPr>
          <w:p>
            <w:pPr>
              <w:rPr>
                <w:rFonts w:ascii="宋体"/>
                <w:sz w:val="16"/>
                <w:szCs w:val="16"/>
              </w:rPr>
            </w:pPr>
          </w:p>
        </w:tc>
        <w:tc>
          <w:tcPr>
            <w:tcW w:w="2602" w:type="dxa"/>
            <w:vMerge w:val="continue"/>
            <w:tcBorders>
              <w:top w:val="nil"/>
              <w:bottom w:val="nil"/>
            </w:tcBorders>
            <w:vAlign w:val="top"/>
          </w:tcPr>
          <w:p>
            <w:pPr>
              <w:rPr>
                <w:rFonts w:ascii="宋体"/>
                <w:sz w:val="16"/>
                <w:szCs w:val="16"/>
              </w:rPr>
            </w:pPr>
          </w:p>
        </w:tc>
        <w:tc>
          <w:tcPr>
            <w:tcW w:w="782" w:type="dxa"/>
            <w:vAlign w:val="top"/>
          </w:tcPr>
          <w:p>
            <w:pPr>
              <w:spacing w:before="165" w:line="187" w:lineRule="auto"/>
              <w:ind w:firstLine="138"/>
              <w:rPr>
                <w:rFonts w:ascii="宋体" w:hAnsi="宋体" w:eastAsia="宋体" w:cs="宋体"/>
                <w:sz w:val="16"/>
                <w:szCs w:val="16"/>
              </w:rPr>
            </w:pPr>
            <w:r>
              <w:rPr>
                <w:rFonts w:ascii="宋体" w:hAnsi="宋体" w:eastAsia="宋体" w:cs="宋体"/>
                <w:spacing w:val="-2"/>
                <w:sz w:val="16"/>
                <w:szCs w:val="16"/>
              </w:rPr>
              <w:t>较重</w:t>
            </w:r>
          </w:p>
        </w:tc>
        <w:tc>
          <w:tcPr>
            <w:tcW w:w="2829" w:type="dxa"/>
            <w:vAlign w:val="top"/>
          </w:tcPr>
          <w:p>
            <w:pPr>
              <w:spacing w:before="36" w:line="218" w:lineRule="auto"/>
              <w:ind w:left="13" w:right="38"/>
              <w:rPr>
                <w:rFonts w:ascii="宋体" w:hAnsi="宋体" w:eastAsia="宋体" w:cs="宋体"/>
                <w:sz w:val="16"/>
                <w:szCs w:val="16"/>
              </w:rPr>
            </w:pPr>
            <w:r>
              <w:rPr>
                <w:rFonts w:ascii="宋体" w:hAnsi="宋体" w:eastAsia="宋体" w:cs="宋体"/>
                <w:spacing w:val="1"/>
                <w:sz w:val="16"/>
                <w:szCs w:val="16"/>
              </w:rPr>
              <w:t>拒绝提供与审计事项有关的全部资料，提供的资料全部不真实，经审计机关责令改正后</w:t>
            </w:r>
            <w:r>
              <w:rPr>
                <w:rFonts w:hint="eastAsia" w:ascii="宋体" w:hAnsi="宋体" w:eastAsia="宋体" w:cs="宋体"/>
                <w:spacing w:val="1"/>
                <w:sz w:val="16"/>
                <w:szCs w:val="16"/>
                <w:lang w:eastAsia="zh-CN"/>
              </w:rPr>
              <w:t>，</w:t>
            </w:r>
            <w:r>
              <w:rPr>
                <w:rFonts w:ascii="宋体" w:hAnsi="宋体" w:eastAsia="宋体" w:cs="宋体"/>
                <w:spacing w:val="1"/>
                <w:sz w:val="16"/>
                <w:szCs w:val="16"/>
              </w:rPr>
              <w:t>拒不改正的。</w:t>
            </w:r>
          </w:p>
        </w:tc>
        <w:tc>
          <w:tcPr>
            <w:tcW w:w="4834" w:type="dxa"/>
            <w:vAlign w:val="top"/>
          </w:tcPr>
          <w:p>
            <w:pPr>
              <w:spacing w:before="100" w:line="218" w:lineRule="auto"/>
              <w:ind w:left="16" w:right="61"/>
              <w:rPr>
                <w:rFonts w:ascii="宋体" w:hAnsi="宋体" w:eastAsia="宋体" w:cs="宋体"/>
                <w:sz w:val="16"/>
                <w:szCs w:val="16"/>
              </w:rPr>
            </w:pPr>
            <w:r>
              <w:rPr>
                <w:rFonts w:ascii="宋体" w:hAnsi="宋体" w:eastAsia="宋体" w:cs="宋体"/>
                <w:spacing w:val="1"/>
                <w:sz w:val="16"/>
                <w:szCs w:val="16"/>
              </w:rPr>
              <w:t>对被审计单位处以</w:t>
            </w:r>
            <w:r>
              <w:rPr>
                <w:rFonts w:ascii="Times New Roman" w:hAnsi="Times New Roman" w:eastAsia="Times New Roman" w:cs="Times New Roman"/>
                <w:spacing w:val="1"/>
                <w:sz w:val="16"/>
                <w:szCs w:val="16"/>
              </w:rPr>
              <w:t>3</w:t>
            </w:r>
            <w:r>
              <w:rPr>
                <w:rFonts w:ascii="宋体" w:hAnsi="宋体" w:eastAsia="宋体" w:cs="宋体"/>
                <w:spacing w:val="1"/>
                <w:sz w:val="16"/>
                <w:szCs w:val="16"/>
              </w:rPr>
              <w:t>万元罚款，对直接负责的主管人员和其他直接责任人员处</w:t>
            </w:r>
            <w:r>
              <w:rPr>
                <w:rFonts w:ascii="Times New Roman" w:hAnsi="Times New Roman" w:eastAsia="Times New Roman" w:cs="Times New Roman"/>
                <w:spacing w:val="1"/>
                <w:sz w:val="16"/>
                <w:szCs w:val="16"/>
              </w:rPr>
              <w:t>1</w:t>
            </w:r>
            <w:r>
              <w:rPr>
                <w:rFonts w:ascii="宋体" w:hAnsi="宋体" w:eastAsia="宋体" w:cs="宋体"/>
                <w:spacing w:val="1"/>
                <w:sz w:val="16"/>
                <w:szCs w:val="16"/>
              </w:rPr>
              <w:t>万元的罚款。</w:t>
            </w:r>
          </w:p>
        </w:tc>
        <w:tc>
          <w:tcPr>
            <w:tcW w:w="915" w:type="dxa"/>
            <w:vAlign w:val="top"/>
          </w:tcPr>
          <w:p>
            <w:pPr>
              <w:rPr>
                <w:rFonts w:ascii="宋体"/>
                <w:sz w:val="16"/>
                <w:szCs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6" w:hRule="atLeast"/>
        </w:trPr>
        <w:tc>
          <w:tcPr>
            <w:tcW w:w="482" w:type="dxa"/>
            <w:vMerge w:val="continue"/>
            <w:tcBorders>
              <w:top w:val="nil"/>
            </w:tcBorders>
            <w:vAlign w:val="top"/>
          </w:tcPr>
          <w:p>
            <w:pPr>
              <w:jc w:val="center"/>
              <w:rPr>
                <w:rFonts w:ascii="宋体"/>
                <w:sz w:val="16"/>
                <w:szCs w:val="16"/>
              </w:rPr>
            </w:pPr>
          </w:p>
        </w:tc>
        <w:tc>
          <w:tcPr>
            <w:tcW w:w="854" w:type="dxa"/>
            <w:vMerge w:val="continue"/>
            <w:tcBorders>
              <w:top w:val="nil"/>
            </w:tcBorders>
            <w:vAlign w:val="top"/>
          </w:tcPr>
          <w:p>
            <w:pPr>
              <w:rPr>
                <w:rFonts w:ascii="宋体"/>
                <w:sz w:val="16"/>
                <w:szCs w:val="16"/>
              </w:rPr>
            </w:pPr>
          </w:p>
        </w:tc>
        <w:tc>
          <w:tcPr>
            <w:tcW w:w="1464" w:type="dxa"/>
            <w:vMerge w:val="continue"/>
            <w:tcBorders>
              <w:top w:val="nil"/>
            </w:tcBorders>
            <w:vAlign w:val="top"/>
          </w:tcPr>
          <w:p>
            <w:pPr>
              <w:rPr>
                <w:rFonts w:ascii="宋体"/>
                <w:sz w:val="16"/>
                <w:szCs w:val="16"/>
              </w:rPr>
            </w:pPr>
          </w:p>
        </w:tc>
        <w:tc>
          <w:tcPr>
            <w:tcW w:w="2602" w:type="dxa"/>
            <w:vMerge w:val="continue"/>
            <w:tcBorders>
              <w:top w:val="nil"/>
            </w:tcBorders>
            <w:vAlign w:val="top"/>
          </w:tcPr>
          <w:p>
            <w:pPr>
              <w:rPr>
                <w:rFonts w:ascii="宋体"/>
                <w:sz w:val="16"/>
                <w:szCs w:val="16"/>
              </w:rPr>
            </w:pPr>
          </w:p>
        </w:tc>
        <w:tc>
          <w:tcPr>
            <w:tcW w:w="782" w:type="dxa"/>
            <w:vAlign w:val="top"/>
          </w:tcPr>
          <w:p>
            <w:pPr>
              <w:spacing w:before="252" w:line="187" w:lineRule="auto"/>
              <w:ind w:firstLine="139"/>
              <w:rPr>
                <w:rFonts w:ascii="宋体" w:hAnsi="宋体" w:eastAsia="宋体" w:cs="宋体"/>
                <w:sz w:val="16"/>
                <w:szCs w:val="16"/>
              </w:rPr>
            </w:pPr>
            <w:r>
              <w:rPr>
                <w:rFonts w:ascii="宋体" w:hAnsi="宋体" w:eastAsia="宋体" w:cs="宋体"/>
                <w:spacing w:val="-2"/>
                <w:sz w:val="16"/>
                <w:szCs w:val="16"/>
              </w:rPr>
              <w:t>严重</w:t>
            </w:r>
          </w:p>
        </w:tc>
        <w:tc>
          <w:tcPr>
            <w:tcW w:w="2829" w:type="dxa"/>
            <w:vAlign w:val="top"/>
          </w:tcPr>
          <w:p>
            <w:pPr>
              <w:spacing w:before="30" w:line="218" w:lineRule="auto"/>
              <w:ind w:left="13" w:right="54"/>
              <w:rPr>
                <w:rFonts w:ascii="宋体" w:hAnsi="宋体" w:eastAsia="宋体" w:cs="宋体"/>
                <w:sz w:val="16"/>
                <w:szCs w:val="16"/>
              </w:rPr>
            </w:pPr>
            <w:r>
              <w:rPr>
                <w:rFonts w:ascii="宋体" w:hAnsi="宋体" w:eastAsia="宋体" w:cs="宋体"/>
                <w:spacing w:val="1"/>
                <w:sz w:val="16"/>
                <w:szCs w:val="16"/>
              </w:rPr>
              <w:t>拒绝提供与审计事项有关的全部资</w:t>
            </w:r>
            <w:r>
              <w:rPr>
                <w:rFonts w:ascii="宋体" w:hAnsi="宋体" w:eastAsia="宋体" w:cs="宋体"/>
                <w:sz w:val="16"/>
                <w:szCs w:val="16"/>
              </w:rPr>
              <w:t>料，提供的资料全部不真实，拒绝、阻碍检查，经审计机关责令改正后，拒不改正的。</w:t>
            </w:r>
          </w:p>
        </w:tc>
        <w:tc>
          <w:tcPr>
            <w:tcW w:w="4834" w:type="dxa"/>
            <w:vAlign w:val="top"/>
          </w:tcPr>
          <w:p>
            <w:pPr>
              <w:spacing w:before="188" w:line="218" w:lineRule="auto"/>
              <w:ind w:left="16" w:right="61"/>
              <w:rPr>
                <w:rFonts w:ascii="宋体" w:hAnsi="宋体" w:eastAsia="宋体" w:cs="宋体"/>
                <w:sz w:val="16"/>
                <w:szCs w:val="16"/>
              </w:rPr>
            </w:pPr>
            <w:r>
              <w:rPr>
                <w:rFonts w:ascii="宋体" w:hAnsi="宋体" w:eastAsia="宋体" w:cs="宋体"/>
                <w:spacing w:val="1"/>
                <w:sz w:val="16"/>
                <w:szCs w:val="16"/>
              </w:rPr>
              <w:t>对被审计单位处以</w:t>
            </w:r>
            <w:r>
              <w:rPr>
                <w:rFonts w:ascii="Times New Roman" w:hAnsi="Times New Roman" w:eastAsia="Times New Roman" w:cs="Times New Roman"/>
                <w:spacing w:val="1"/>
                <w:sz w:val="16"/>
                <w:szCs w:val="16"/>
              </w:rPr>
              <w:t>5</w:t>
            </w:r>
            <w:r>
              <w:rPr>
                <w:rFonts w:ascii="宋体" w:hAnsi="宋体" w:eastAsia="宋体" w:cs="宋体"/>
                <w:spacing w:val="1"/>
                <w:sz w:val="16"/>
                <w:szCs w:val="16"/>
              </w:rPr>
              <w:t>万元罚款，对直接负责的主管人员和其他直接责任人员处</w:t>
            </w:r>
            <w:r>
              <w:rPr>
                <w:rFonts w:ascii="Times New Roman" w:hAnsi="Times New Roman" w:eastAsia="Times New Roman" w:cs="Times New Roman"/>
                <w:spacing w:val="1"/>
                <w:sz w:val="16"/>
                <w:szCs w:val="16"/>
              </w:rPr>
              <w:t>2</w:t>
            </w:r>
            <w:r>
              <w:rPr>
                <w:rFonts w:ascii="宋体" w:hAnsi="宋体" w:eastAsia="宋体" w:cs="宋体"/>
                <w:spacing w:val="1"/>
                <w:sz w:val="16"/>
                <w:szCs w:val="16"/>
              </w:rPr>
              <w:t>万元的罚款。</w:t>
            </w:r>
          </w:p>
        </w:tc>
        <w:tc>
          <w:tcPr>
            <w:tcW w:w="915" w:type="dxa"/>
            <w:vAlign w:val="top"/>
          </w:tcPr>
          <w:p>
            <w:pPr>
              <w:rPr>
                <w:rFonts w:ascii="宋体"/>
                <w:sz w:val="16"/>
                <w:szCs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0" w:hRule="atLeast"/>
        </w:trPr>
        <w:tc>
          <w:tcPr>
            <w:tcW w:w="482" w:type="dxa"/>
            <w:vMerge w:val="restart"/>
            <w:vAlign w:val="top"/>
          </w:tcPr>
          <w:p>
            <w:pPr>
              <w:spacing w:line="247" w:lineRule="auto"/>
              <w:jc w:val="center"/>
              <w:rPr>
                <w:rFonts w:ascii="宋体"/>
                <w:sz w:val="16"/>
                <w:szCs w:val="16"/>
              </w:rPr>
            </w:pPr>
          </w:p>
          <w:p>
            <w:pPr>
              <w:spacing w:line="247" w:lineRule="auto"/>
              <w:jc w:val="center"/>
              <w:rPr>
                <w:rFonts w:ascii="宋体"/>
                <w:sz w:val="16"/>
                <w:szCs w:val="16"/>
              </w:rPr>
            </w:pPr>
          </w:p>
          <w:p>
            <w:pPr>
              <w:spacing w:line="247" w:lineRule="auto"/>
              <w:jc w:val="center"/>
              <w:rPr>
                <w:rFonts w:ascii="宋体"/>
                <w:sz w:val="16"/>
                <w:szCs w:val="16"/>
              </w:rPr>
            </w:pPr>
          </w:p>
          <w:p>
            <w:pPr>
              <w:spacing w:line="247" w:lineRule="auto"/>
              <w:jc w:val="center"/>
              <w:rPr>
                <w:rFonts w:ascii="宋体"/>
                <w:sz w:val="16"/>
                <w:szCs w:val="16"/>
              </w:rPr>
            </w:pPr>
          </w:p>
          <w:p>
            <w:pPr>
              <w:spacing w:line="248" w:lineRule="auto"/>
              <w:jc w:val="center"/>
              <w:rPr>
                <w:rFonts w:ascii="宋体"/>
                <w:sz w:val="16"/>
                <w:szCs w:val="16"/>
              </w:rPr>
            </w:pPr>
          </w:p>
          <w:p>
            <w:pPr>
              <w:spacing w:before="32" w:line="180" w:lineRule="auto"/>
              <w:jc w:val="center"/>
              <w:rPr>
                <w:rFonts w:hint="eastAsia" w:ascii="宋体" w:hAnsi="宋体" w:eastAsia="宋体" w:cs="宋体"/>
                <w:sz w:val="16"/>
                <w:szCs w:val="16"/>
              </w:rPr>
            </w:pPr>
          </w:p>
          <w:p>
            <w:pPr>
              <w:spacing w:before="32" w:line="180" w:lineRule="auto"/>
              <w:jc w:val="center"/>
              <w:rPr>
                <w:rFonts w:ascii="Times New Roman" w:hAnsi="Times New Roman" w:eastAsia="Times New Roman" w:cs="Times New Roman"/>
                <w:sz w:val="16"/>
                <w:szCs w:val="16"/>
              </w:rPr>
            </w:pPr>
            <w:r>
              <w:rPr>
                <w:rFonts w:hint="eastAsia" w:ascii="宋体" w:hAnsi="宋体" w:eastAsia="宋体" w:cs="宋体"/>
                <w:sz w:val="16"/>
                <w:szCs w:val="16"/>
              </w:rPr>
              <w:t>2</w:t>
            </w:r>
          </w:p>
        </w:tc>
        <w:tc>
          <w:tcPr>
            <w:tcW w:w="854" w:type="dxa"/>
            <w:vMerge w:val="restart"/>
            <w:vAlign w:val="top"/>
          </w:tcPr>
          <w:p>
            <w:pPr>
              <w:spacing w:line="258" w:lineRule="auto"/>
              <w:rPr>
                <w:rFonts w:ascii="宋体"/>
                <w:sz w:val="16"/>
                <w:szCs w:val="16"/>
              </w:rPr>
            </w:pPr>
          </w:p>
          <w:p>
            <w:pPr>
              <w:spacing w:line="258" w:lineRule="auto"/>
              <w:rPr>
                <w:rFonts w:ascii="宋体"/>
                <w:sz w:val="16"/>
                <w:szCs w:val="16"/>
              </w:rPr>
            </w:pPr>
          </w:p>
          <w:p>
            <w:pPr>
              <w:spacing w:line="258" w:lineRule="auto"/>
              <w:rPr>
                <w:rFonts w:ascii="宋体"/>
                <w:sz w:val="16"/>
                <w:szCs w:val="16"/>
              </w:rPr>
            </w:pPr>
          </w:p>
          <w:p>
            <w:pPr>
              <w:spacing w:line="259" w:lineRule="auto"/>
              <w:rPr>
                <w:rFonts w:ascii="宋体"/>
                <w:sz w:val="16"/>
                <w:szCs w:val="16"/>
              </w:rPr>
            </w:pPr>
          </w:p>
          <w:p>
            <w:pPr>
              <w:spacing w:line="259" w:lineRule="auto"/>
              <w:rPr>
                <w:rFonts w:ascii="宋体"/>
                <w:sz w:val="16"/>
                <w:szCs w:val="16"/>
              </w:rPr>
            </w:pPr>
          </w:p>
          <w:p>
            <w:pPr>
              <w:spacing w:before="36" w:line="218" w:lineRule="auto"/>
              <w:ind w:left="36" w:right="46" w:firstLine="1"/>
              <w:rPr>
                <w:rFonts w:ascii="宋体" w:hAnsi="宋体" w:eastAsia="宋体" w:cs="宋体"/>
                <w:sz w:val="16"/>
                <w:szCs w:val="16"/>
              </w:rPr>
            </w:pPr>
            <w:r>
              <w:rPr>
                <w:rFonts w:ascii="宋体" w:hAnsi="宋体" w:eastAsia="宋体" w:cs="宋体"/>
                <w:spacing w:val="-1"/>
                <w:sz w:val="16"/>
                <w:szCs w:val="16"/>
              </w:rPr>
              <w:t>《中华人</w:t>
            </w:r>
            <w:r>
              <w:rPr>
                <w:rFonts w:ascii="宋体" w:hAnsi="宋体" w:eastAsia="宋体" w:cs="宋体"/>
                <w:spacing w:val="3"/>
                <w:w w:val="101"/>
                <w:sz w:val="16"/>
                <w:szCs w:val="16"/>
              </w:rPr>
              <w:t xml:space="preserve"> </w:t>
            </w:r>
            <w:r>
              <w:rPr>
                <w:rFonts w:ascii="宋体" w:hAnsi="宋体" w:eastAsia="宋体" w:cs="宋体"/>
                <w:sz w:val="16"/>
                <w:szCs w:val="16"/>
              </w:rPr>
              <w:t>民共和国</w:t>
            </w:r>
            <w:r>
              <w:rPr>
                <w:rFonts w:ascii="宋体" w:hAnsi="宋体" w:eastAsia="宋体" w:cs="宋体"/>
                <w:spacing w:val="1"/>
                <w:sz w:val="16"/>
                <w:szCs w:val="16"/>
              </w:rPr>
              <w:t xml:space="preserve"> </w:t>
            </w:r>
            <w:r>
              <w:rPr>
                <w:rFonts w:ascii="宋体" w:hAnsi="宋体" w:eastAsia="宋体" w:cs="宋体"/>
                <w:sz w:val="16"/>
                <w:szCs w:val="16"/>
              </w:rPr>
              <w:t>审计法实</w:t>
            </w:r>
            <w:r>
              <w:rPr>
                <w:rFonts w:ascii="宋体" w:hAnsi="宋体" w:eastAsia="宋体" w:cs="宋体"/>
                <w:spacing w:val="1"/>
                <w:sz w:val="16"/>
                <w:szCs w:val="16"/>
              </w:rPr>
              <w:t xml:space="preserve"> </w:t>
            </w:r>
            <w:r>
              <w:rPr>
                <w:rFonts w:ascii="宋体" w:hAnsi="宋体" w:eastAsia="宋体" w:cs="宋体"/>
                <w:spacing w:val="-1"/>
                <w:sz w:val="16"/>
                <w:szCs w:val="16"/>
              </w:rPr>
              <w:t>施条例》</w:t>
            </w:r>
          </w:p>
        </w:tc>
        <w:tc>
          <w:tcPr>
            <w:tcW w:w="1464" w:type="dxa"/>
            <w:vMerge w:val="restart"/>
            <w:vAlign w:val="top"/>
          </w:tcPr>
          <w:p>
            <w:pPr>
              <w:spacing w:line="269" w:lineRule="auto"/>
              <w:rPr>
                <w:rFonts w:ascii="宋体"/>
                <w:sz w:val="16"/>
                <w:szCs w:val="16"/>
              </w:rPr>
            </w:pPr>
          </w:p>
          <w:p>
            <w:pPr>
              <w:spacing w:line="270" w:lineRule="auto"/>
              <w:rPr>
                <w:rFonts w:ascii="宋体"/>
                <w:sz w:val="16"/>
                <w:szCs w:val="16"/>
              </w:rPr>
            </w:pPr>
          </w:p>
          <w:p>
            <w:pPr>
              <w:spacing w:line="270" w:lineRule="auto"/>
              <w:rPr>
                <w:rFonts w:ascii="宋体"/>
                <w:sz w:val="16"/>
                <w:szCs w:val="16"/>
              </w:rPr>
            </w:pPr>
          </w:p>
          <w:p>
            <w:pPr>
              <w:spacing w:line="270" w:lineRule="auto"/>
              <w:rPr>
                <w:rFonts w:ascii="宋体"/>
                <w:sz w:val="16"/>
                <w:szCs w:val="16"/>
              </w:rPr>
            </w:pPr>
          </w:p>
          <w:p>
            <w:pPr>
              <w:spacing w:line="270" w:lineRule="auto"/>
              <w:rPr>
                <w:rFonts w:ascii="宋体"/>
                <w:sz w:val="16"/>
                <w:szCs w:val="16"/>
              </w:rPr>
            </w:pPr>
          </w:p>
          <w:p>
            <w:pPr>
              <w:spacing w:before="35" w:line="240" w:lineRule="auto"/>
              <w:ind w:firstLine="22"/>
              <w:rPr>
                <w:rFonts w:ascii="宋体" w:hAnsi="宋体" w:eastAsia="宋体" w:cs="宋体"/>
                <w:sz w:val="16"/>
                <w:szCs w:val="16"/>
              </w:rPr>
            </w:pPr>
            <w:r>
              <w:rPr>
                <w:rFonts w:ascii="宋体" w:hAnsi="宋体" w:eastAsia="宋体" w:cs="宋体"/>
                <w:sz w:val="16"/>
                <w:szCs w:val="16"/>
              </w:rPr>
              <w:t>违反国家规定的财</w:t>
            </w:r>
          </w:p>
          <w:p>
            <w:pPr>
              <w:spacing w:line="240" w:lineRule="auto"/>
              <w:rPr>
                <w:rFonts w:ascii="Times New Roman" w:hAnsi="Times New Roman" w:eastAsia="Times New Roman" w:cs="Times New Roman"/>
                <w:sz w:val="16"/>
                <w:szCs w:val="16"/>
              </w:rPr>
            </w:pPr>
            <w:r>
              <w:rPr>
                <w:rFonts w:ascii="宋体" w:hAnsi="宋体" w:eastAsia="宋体" w:cs="宋体"/>
                <w:spacing w:val="3"/>
                <w:w w:val="107"/>
                <w:sz w:val="16"/>
                <w:szCs w:val="16"/>
              </w:rPr>
              <w:t>务收支行为</w:t>
            </w:r>
            <w:r>
              <w:rPr>
                <w:rFonts w:ascii="Times New Roman" w:hAnsi="Times New Roman" w:eastAsia="Times New Roman" w:cs="Times New Roman"/>
                <w:spacing w:val="3"/>
                <w:w w:val="107"/>
                <w:sz w:val="16"/>
                <w:szCs w:val="16"/>
              </w:rPr>
              <w:t>[</w:t>
            </w:r>
            <w:r>
              <w:rPr>
                <w:rFonts w:ascii="宋体" w:hAnsi="宋体" w:eastAsia="宋体" w:cs="宋体"/>
                <w:spacing w:val="3"/>
                <w:w w:val="107"/>
                <w:sz w:val="16"/>
                <w:szCs w:val="16"/>
              </w:rPr>
              <w:t>第</w:t>
            </w:r>
            <w:r>
              <w:rPr>
                <w:rFonts w:ascii="Times New Roman" w:hAnsi="Times New Roman" w:eastAsia="Times New Roman" w:cs="Times New Roman"/>
                <w:spacing w:val="3"/>
                <w:w w:val="107"/>
                <w:sz w:val="16"/>
                <w:szCs w:val="16"/>
              </w:rPr>
              <w:t>4</w:t>
            </w:r>
            <w:r>
              <w:rPr>
                <w:rFonts w:hint="eastAsia" w:ascii="Times New Roman" w:hAnsi="Times New Roman" w:eastAsia="宋体" w:cs="Times New Roman"/>
                <w:spacing w:val="3"/>
                <w:w w:val="107"/>
                <w:sz w:val="16"/>
                <w:szCs w:val="16"/>
                <w:lang w:val="en-US" w:eastAsia="zh-CN"/>
              </w:rPr>
              <w:t>9</w:t>
            </w:r>
            <w:r>
              <w:rPr>
                <w:rFonts w:ascii="宋体" w:hAnsi="宋体" w:eastAsia="宋体" w:cs="宋体"/>
                <w:spacing w:val="3"/>
                <w:w w:val="106"/>
                <w:sz w:val="16"/>
                <w:szCs w:val="16"/>
              </w:rPr>
              <w:t>条第</w:t>
            </w:r>
            <w:r>
              <w:rPr>
                <w:rFonts w:ascii="Times New Roman" w:hAnsi="Times New Roman" w:eastAsia="Times New Roman" w:cs="Times New Roman"/>
                <w:spacing w:val="3"/>
                <w:w w:val="106"/>
                <w:sz w:val="16"/>
                <w:szCs w:val="16"/>
              </w:rPr>
              <w:t>1</w:t>
            </w:r>
            <w:r>
              <w:rPr>
                <w:rFonts w:ascii="宋体" w:hAnsi="宋体" w:eastAsia="宋体" w:cs="宋体"/>
                <w:spacing w:val="3"/>
                <w:w w:val="106"/>
                <w:sz w:val="16"/>
                <w:szCs w:val="16"/>
              </w:rPr>
              <w:t>款</w:t>
            </w:r>
            <w:r>
              <w:rPr>
                <w:rFonts w:ascii="Times New Roman" w:hAnsi="Times New Roman" w:eastAsia="Times New Roman" w:cs="Times New Roman"/>
                <w:spacing w:val="3"/>
                <w:w w:val="106"/>
                <w:sz w:val="16"/>
                <w:szCs w:val="16"/>
              </w:rPr>
              <w:t>]</w:t>
            </w:r>
          </w:p>
        </w:tc>
        <w:tc>
          <w:tcPr>
            <w:tcW w:w="2602" w:type="dxa"/>
            <w:vMerge w:val="restart"/>
            <w:vAlign w:val="top"/>
          </w:tcPr>
          <w:p>
            <w:pPr>
              <w:spacing w:line="258" w:lineRule="auto"/>
              <w:rPr>
                <w:rFonts w:ascii="宋体"/>
                <w:sz w:val="16"/>
                <w:szCs w:val="16"/>
              </w:rPr>
            </w:pPr>
          </w:p>
          <w:p>
            <w:pPr>
              <w:spacing w:line="259" w:lineRule="auto"/>
              <w:rPr>
                <w:rFonts w:ascii="宋体"/>
                <w:sz w:val="16"/>
                <w:szCs w:val="16"/>
              </w:rPr>
            </w:pPr>
          </w:p>
          <w:p>
            <w:pPr>
              <w:spacing w:line="259" w:lineRule="auto"/>
              <w:rPr>
                <w:rFonts w:ascii="宋体"/>
                <w:sz w:val="16"/>
                <w:szCs w:val="16"/>
              </w:rPr>
            </w:pPr>
          </w:p>
          <w:p>
            <w:pPr>
              <w:spacing w:before="36" w:line="208" w:lineRule="auto"/>
              <w:ind w:left="63" w:right="65" w:firstLine="4"/>
              <w:rPr>
                <w:rFonts w:ascii="宋体" w:hAnsi="宋体" w:eastAsia="宋体" w:cs="宋体"/>
                <w:sz w:val="16"/>
                <w:szCs w:val="16"/>
              </w:rPr>
            </w:pPr>
            <w:r>
              <w:rPr>
                <w:rFonts w:ascii="宋体" w:hAnsi="宋体" w:eastAsia="宋体" w:cs="宋体"/>
                <w:sz w:val="16"/>
                <w:szCs w:val="16"/>
              </w:rPr>
              <w:t>审计机关在法定职权范围内，区</w:t>
            </w:r>
            <w:r>
              <w:rPr>
                <w:rFonts w:ascii="宋体" w:hAnsi="宋体" w:eastAsia="宋体" w:cs="宋体"/>
                <w:spacing w:val="1"/>
                <w:sz w:val="16"/>
                <w:szCs w:val="16"/>
              </w:rPr>
              <w:t>别情况采取审计法第四十五条规定的处理措施，可以通报批评，</w:t>
            </w:r>
            <w:r>
              <w:rPr>
                <w:rFonts w:ascii="宋体" w:hAnsi="宋体" w:eastAsia="宋体" w:cs="宋体"/>
                <w:spacing w:val="-5"/>
                <w:sz w:val="16"/>
                <w:szCs w:val="16"/>
              </w:rPr>
              <w:t>给予警告；有违法所得的，没收</w:t>
            </w:r>
            <w:r>
              <w:rPr>
                <w:rFonts w:ascii="宋体" w:hAnsi="宋体" w:eastAsia="宋体" w:cs="宋体"/>
                <w:spacing w:val="1"/>
                <w:sz w:val="16"/>
                <w:szCs w:val="16"/>
              </w:rPr>
              <w:t>法所得，并处违法所得</w:t>
            </w:r>
            <w:r>
              <w:rPr>
                <w:rFonts w:ascii="Times New Roman" w:hAnsi="Times New Roman" w:eastAsia="Times New Roman" w:cs="Times New Roman"/>
                <w:spacing w:val="1"/>
                <w:sz w:val="16"/>
                <w:szCs w:val="16"/>
              </w:rPr>
              <w:t>1</w:t>
            </w:r>
            <w:r>
              <w:rPr>
                <w:rFonts w:ascii="宋体" w:hAnsi="宋体" w:eastAsia="宋体" w:cs="宋体"/>
                <w:spacing w:val="1"/>
                <w:sz w:val="16"/>
                <w:szCs w:val="16"/>
              </w:rPr>
              <w:t>倍以上5倍以下的罚款；没有违法所得的，可以处5万元以下的罚款；对直接负责的主管人员和其他直接</w:t>
            </w:r>
            <w:r>
              <w:rPr>
                <w:rFonts w:ascii="宋体" w:hAnsi="宋体" w:eastAsia="宋体" w:cs="宋体"/>
                <w:sz w:val="16"/>
                <w:szCs w:val="16"/>
              </w:rPr>
              <w:t>责任人员，可以处</w:t>
            </w:r>
            <w:r>
              <w:rPr>
                <w:rFonts w:ascii="Times New Roman" w:hAnsi="Times New Roman" w:eastAsia="Times New Roman" w:cs="Times New Roman"/>
                <w:sz w:val="16"/>
                <w:szCs w:val="16"/>
              </w:rPr>
              <w:t>2</w:t>
            </w:r>
            <w:r>
              <w:rPr>
                <w:rFonts w:ascii="宋体" w:hAnsi="宋体" w:eastAsia="宋体" w:cs="宋体"/>
                <w:sz w:val="16"/>
                <w:szCs w:val="16"/>
              </w:rPr>
              <w:t>万元以下的罚</w:t>
            </w:r>
            <w:r>
              <w:rPr>
                <w:rFonts w:ascii="宋体" w:hAnsi="宋体" w:eastAsia="宋体" w:cs="宋体"/>
                <w:spacing w:val="1"/>
                <w:sz w:val="16"/>
                <w:szCs w:val="16"/>
              </w:rPr>
              <w:t>款，审计机关认为应当给予处分</w:t>
            </w:r>
            <w:r>
              <w:rPr>
                <w:rFonts w:ascii="宋体" w:hAnsi="宋体" w:eastAsia="宋体" w:cs="宋体"/>
                <w:sz w:val="16"/>
                <w:szCs w:val="16"/>
              </w:rPr>
              <w:t>的，向有关主管机关、单位提出</w:t>
            </w:r>
            <w:r>
              <w:rPr>
                <w:rFonts w:ascii="宋体" w:hAnsi="宋体" w:eastAsia="宋体" w:cs="宋体"/>
                <w:spacing w:val="-5"/>
                <w:sz w:val="16"/>
                <w:szCs w:val="16"/>
              </w:rPr>
              <w:t>给予处分的建议；构成犯罪的，</w:t>
            </w:r>
            <w:r>
              <w:rPr>
                <w:rFonts w:ascii="宋体" w:hAnsi="宋体" w:eastAsia="宋体" w:cs="宋体"/>
                <w:sz w:val="16"/>
                <w:szCs w:val="16"/>
              </w:rPr>
              <w:t>依法追究刑事责任。</w:t>
            </w:r>
          </w:p>
        </w:tc>
        <w:tc>
          <w:tcPr>
            <w:tcW w:w="782" w:type="dxa"/>
            <w:vAlign w:val="top"/>
          </w:tcPr>
          <w:p>
            <w:pPr>
              <w:spacing w:before="231" w:line="187" w:lineRule="auto"/>
              <w:ind w:firstLine="140"/>
              <w:rPr>
                <w:rFonts w:ascii="宋体" w:hAnsi="宋体" w:eastAsia="宋体" w:cs="宋体"/>
                <w:sz w:val="16"/>
                <w:szCs w:val="16"/>
              </w:rPr>
            </w:pPr>
            <w:r>
              <w:rPr>
                <w:rFonts w:ascii="宋体" w:hAnsi="宋体" w:eastAsia="宋体" w:cs="宋体"/>
                <w:spacing w:val="-2"/>
                <w:sz w:val="16"/>
                <w:szCs w:val="16"/>
              </w:rPr>
              <w:t>从轻</w:t>
            </w:r>
          </w:p>
        </w:tc>
        <w:tc>
          <w:tcPr>
            <w:tcW w:w="2829" w:type="dxa"/>
            <w:vAlign w:val="top"/>
          </w:tcPr>
          <w:p>
            <w:pPr>
              <w:spacing w:before="231" w:line="187" w:lineRule="auto"/>
              <w:ind w:firstLine="13"/>
              <w:rPr>
                <w:rFonts w:ascii="宋体" w:hAnsi="宋体" w:eastAsia="宋体" w:cs="宋体"/>
                <w:sz w:val="16"/>
                <w:szCs w:val="16"/>
              </w:rPr>
            </w:pPr>
            <w:r>
              <w:rPr>
                <w:rFonts w:ascii="宋体" w:hAnsi="宋体" w:eastAsia="宋体" w:cs="宋体"/>
                <w:sz w:val="16"/>
                <w:szCs w:val="16"/>
              </w:rPr>
              <w:t>违法金额在</w:t>
            </w:r>
            <w:r>
              <w:rPr>
                <w:rFonts w:ascii="Times New Roman" w:hAnsi="Times New Roman" w:eastAsia="Times New Roman" w:cs="Times New Roman"/>
                <w:sz w:val="16"/>
                <w:szCs w:val="16"/>
              </w:rPr>
              <w:t>50</w:t>
            </w:r>
            <w:r>
              <w:rPr>
                <w:rFonts w:ascii="宋体" w:hAnsi="宋体" w:eastAsia="宋体" w:cs="宋体"/>
                <w:sz w:val="16"/>
                <w:szCs w:val="16"/>
              </w:rPr>
              <w:t>万元以下。</w:t>
            </w:r>
          </w:p>
        </w:tc>
        <w:tc>
          <w:tcPr>
            <w:tcW w:w="4834" w:type="dxa"/>
            <w:vAlign w:val="top"/>
          </w:tcPr>
          <w:p>
            <w:pPr>
              <w:spacing w:before="37" w:line="218" w:lineRule="auto"/>
              <w:ind w:left="16" w:right="4"/>
              <w:rPr>
                <w:rFonts w:ascii="宋体" w:hAnsi="宋体" w:eastAsia="宋体" w:cs="宋体"/>
                <w:sz w:val="16"/>
                <w:szCs w:val="16"/>
              </w:rPr>
            </w:pPr>
            <w:r>
              <w:rPr>
                <w:rFonts w:ascii="宋体" w:hAnsi="宋体" w:eastAsia="宋体" w:cs="宋体"/>
                <w:spacing w:val="1"/>
                <w:sz w:val="16"/>
                <w:szCs w:val="16"/>
              </w:rPr>
              <w:t>有违法所得的，没收违法所得，并对被审计单位处以违法所得</w:t>
            </w:r>
            <w:r>
              <w:rPr>
                <w:rFonts w:ascii="Times New Roman" w:hAnsi="Times New Roman" w:eastAsia="Times New Roman" w:cs="Times New Roman"/>
                <w:spacing w:val="1"/>
                <w:sz w:val="16"/>
                <w:szCs w:val="16"/>
              </w:rPr>
              <w:t>1</w:t>
            </w:r>
            <w:r>
              <w:rPr>
                <w:rFonts w:ascii="宋体" w:hAnsi="宋体" w:eastAsia="宋体" w:cs="宋体"/>
                <w:spacing w:val="1"/>
                <w:sz w:val="16"/>
                <w:szCs w:val="16"/>
              </w:rPr>
              <w:t>倍的罚款，对直接负责的主管人员和其他直接责任人员处以</w:t>
            </w:r>
            <w:r>
              <w:rPr>
                <w:rFonts w:ascii="Times New Roman" w:hAnsi="Times New Roman" w:eastAsia="Times New Roman" w:cs="Times New Roman"/>
                <w:spacing w:val="1"/>
                <w:sz w:val="16"/>
                <w:szCs w:val="16"/>
              </w:rPr>
              <w:t>1000</w:t>
            </w:r>
            <w:r>
              <w:rPr>
                <w:rFonts w:ascii="Times New Roman" w:hAnsi="Times New Roman" w:eastAsia="Times New Roman" w:cs="Times New Roman"/>
                <w:spacing w:val="9"/>
                <w:w w:val="101"/>
                <w:sz w:val="16"/>
                <w:szCs w:val="16"/>
              </w:rPr>
              <w:t xml:space="preserve"> </w:t>
            </w:r>
            <w:r>
              <w:rPr>
                <w:rFonts w:ascii="宋体" w:hAnsi="宋体" w:eastAsia="宋体" w:cs="宋体"/>
                <w:spacing w:val="-2"/>
                <w:sz w:val="16"/>
                <w:szCs w:val="16"/>
              </w:rPr>
              <w:t>元的罚款；没有违法所得的，对被审计单位处以</w:t>
            </w:r>
            <w:r>
              <w:rPr>
                <w:rFonts w:ascii="Times New Roman" w:hAnsi="Times New Roman" w:eastAsia="Times New Roman" w:cs="Times New Roman"/>
                <w:spacing w:val="-2"/>
                <w:sz w:val="16"/>
                <w:szCs w:val="16"/>
              </w:rPr>
              <w:t>1</w:t>
            </w:r>
            <w:r>
              <w:rPr>
                <w:rFonts w:ascii="宋体" w:hAnsi="宋体" w:eastAsia="宋体" w:cs="宋体"/>
                <w:spacing w:val="-2"/>
                <w:sz w:val="16"/>
                <w:szCs w:val="16"/>
              </w:rPr>
              <w:t>万元罚款，对</w:t>
            </w:r>
            <w:r>
              <w:rPr>
                <w:rFonts w:ascii="宋体" w:hAnsi="宋体" w:eastAsia="宋体" w:cs="宋体"/>
                <w:spacing w:val="1"/>
                <w:sz w:val="16"/>
                <w:szCs w:val="16"/>
              </w:rPr>
              <w:t>直接负责的主管人员和其他直接责任人员处以</w:t>
            </w:r>
            <w:r>
              <w:rPr>
                <w:rFonts w:ascii="Times New Roman" w:hAnsi="Times New Roman" w:eastAsia="Times New Roman" w:cs="Times New Roman"/>
                <w:spacing w:val="1"/>
                <w:sz w:val="16"/>
                <w:szCs w:val="16"/>
              </w:rPr>
              <w:t>500</w:t>
            </w:r>
            <w:r>
              <w:rPr>
                <w:rFonts w:ascii="宋体" w:hAnsi="宋体" w:eastAsia="宋体" w:cs="宋体"/>
                <w:spacing w:val="1"/>
                <w:sz w:val="16"/>
                <w:szCs w:val="16"/>
              </w:rPr>
              <w:t>元的罚款。</w:t>
            </w:r>
          </w:p>
        </w:tc>
        <w:tc>
          <w:tcPr>
            <w:tcW w:w="915" w:type="dxa"/>
            <w:vAlign w:val="top"/>
          </w:tcPr>
          <w:p>
            <w:pPr>
              <w:rPr>
                <w:rFonts w:ascii="宋体"/>
                <w:sz w:val="16"/>
                <w:szCs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482" w:type="dxa"/>
            <w:vMerge w:val="continue"/>
            <w:vAlign w:val="top"/>
          </w:tcPr>
          <w:p>
            <w:pPr>
              <w:rPr>
                <w:rFonts w:ascii="宋体"/>
                <w:sz w:val="16"/>
                <w:szCs w:val="16"/>
              </w:rPr>
            </w:pPr>
          </w:p>
        </w:tc>
        <w:tc>
          <w:tcPr>
            <w:tcW w:w="854" w:type="dxa"/>
            <w:vMerge w:val="continue"/>
            <w:vAlign w:val="top"/>
          </w:tcPr>
          <w:p>
            <w:pPr>
              <w:rPr>
                <w:rFonts w:ascii="宋体"/>
                <w:sz w:val="16"/>
                <w:szCs w:val="16"/>
              </w:rPr>
            </w:pPr>
          </w:p>
        </w:tc>
        <w:tc>
          <w:tcPr>
            <w:tcW w:w="1464" w:type="dxa"/>
            <w:vMerge w:val="continue"/>
            <w:vAlign w:val="top"/>
          </w:tcPr>
          <w:p>
            <w:pPr>
              <w:rPr>
                <w:rFonts w:ascii="宋体"/>
                <w:sz w:val="16"/>
                <w:szCs w:val="16"/>
              </w:rPr>
            </w:pPr>
          </w:p>
        </w:tc>
        <w:tc>
          <w:tcPr>
            <w:tcW w:w="2602" w:type="dxa"/>
            <w:vMerge w:val="continue"/>
            <w:vAlign w:val="top"/>
          </w:tcPr>
          <w:p>
            <w:pPr>
              <w:rPr>
                <w:rFonts w:ascii="宋体"/>
                <w:sz w:val="16"/>
                <w:szCs w:val="16"/>
              </w:rPr>
            </w:pPr>
          </w:p>
        </w:tc>
        <w:tc>
          <w:tcPr>
            <w:tcW w:w="782" w:type="dxa"/>
            <w:vAlign w:val="top"/>
          </w:tcPr>
          <w:p>
            <w:pPr>
              <w:spacing w:before="243" w:line="187" w:lineRule="auto"/>
              <w:ind w:firstLine="138"/>
              <w:rPr>
                <w:rFonts w:ascii="宋体" w:hAnsi="宋体" w:eastAsia="宋体" w:cs="宋体"/>
                <w:sz w:val="16"/>
                <w:szCs w:val="16"/>
              </w:rPr>
            </w:pPr>
            <w:r>
              <w:rPr>
                <w:rFonts w:ascii="宋体" w:hAnsi="宋体" w:eastAsia="宋体" w:cs="宋体"/>
                <w:spacing w:val="-2"/>
                <w:sz w:val="16"/>
                <w:szCs w:val="16"/>
              </w:rPr>
              <w:t>较轻</w:t>
            </w:r>
          </w:p>
        </w:tc>
        <w:tc>
          <w:tcPr>
            <w:tcW w:w="2829" w:type="dxa"/>
            <w:vAlign w:val="top"/>
          </w:tcPr>
          <w:p>
            <w:pPr>
              <w:spacing w:before="178" w:line="218" w:lineRule="auto"/>
              <w:ind w:left="16" w:right="205" w:hanging="3"/>
              <w:rPr>
                <w:rFonts w:ascii="宋体" w:hAnsi="宋体" w:eastAsia="宋体" w:cs="宋体"/>
                <w:sz w:val="16"/>
                <w:szCs w:val="16"/>
              </w:rPr>
            </w:pPr>
            <w:r>
              <w:rPr>
                <w:rFonts w:ascii="宋体" w:hAnsi="宋体" w:eastAsia="宋体" w:cs="宋体"/>
                <w:spacing w:val="1"/>
                <w:sz w:val="16"/>
                <w:szCs w:val="16"/>
              </w:rPr>
              <w:t>违法金额在</w:t>
            </w:r>
            <w:r>
              <w:rPr>
                <w:rFonts w:ascii="Times New Roman" w:hAnsi="Times New Roman" w:eastAsia="Times New Roman" w:cs="Times New Roman"/>
                <w:spacing w:val="1"/>
                <w:sz w:val="16"/>
                <w:szCs w:val="16"/>
              </w:rPr>
              <w:t>50</w:t>
            </w:r>
            <w:r>
              <w:rPr>
                <w:rFonts w:ascii="宋体" w:hAnsi="宋体" w:eastAsia="宋体" w:cs="宋体"/>
                <w:spacing w:val="1"/>
                <w:sz w:val="16"/>
                <w:szCs w:val="16"/>
              </w:rPr>
              <w:t>万元以上</w:t>
            </w:r>
            <w:r>
              <w:rPr>
                <w:rFonts w:ascii="Times New Roman" w:hAnsi="Times New Roman" w:eastAsia="Times New Roman" w:cs="Times New Roman"/>
                <w:spacing w:val="1"/>
                <w:sz w:val="16"/>
                <w:szCs w:val="16"/>
              </w:rPr>
              <w:t>100</w:t>
            </w:r>
            <w:r>
              <w:rPr>
                <w:rFonts w:ascii="宋体" w:hAnsi="宋体" w:eastAsia="宋体" w:cs="宋体"/>
                <w:spacing w:val="1"/>
                <w:sz w:val="16"/>
                <w:szCs w:val="16"/>
              </w:rPr>
              <w:t>万元以</w:t>
            </w:r>
            <w:r>
              <w:rPr>
                <w:rFonts w:ascii="宋体" w:hAnsi="宋体" w:eastAsia="宋体" w:cs="宋体"/>
                <w:spacing w:val="-3"/>
                <w:sz w:val="16"/>
                <w:szCs w:val="16"/>
              </w:rPr>
              <w:t>下。</w:t>
            </w:r>
          </w:p>
        </w:tc>
        <w:tc>
          <w:tcPr>
            <w:tcW w:w="4834" w:type="dxa"/>
            <w:vAlign w:val="top"/>
          </w:tcPr>
          <w:p>
            <w:pPr>
              <w:spacing w:before="48" w:line="218" w:lineRule="auto"/>
              <w:ind w:left="16" w:right="4"/>
              <w:rPr>
                <w:rFonts w:ascii="宋体" w:hAnsi="宋体" w:eastAsia="宋体" w:cs="宋体"/>
                <w:sz w:val="16"/>
                <w:szCs w:val="16"/>
              </w:rPr>
            </w:pPr>
            <w:r>
              <w:rPr>
                <w:rFonts w:ascii="宋体" w:hAnsi="宋体" w:eastAsia="宋体" w:cs="宋体"/>
                <w:spacing w:val="1"/>
                <w:sz w:val="16"/>
                <w:szCs w:val="16"/>
              </w:rPr>
              <w:t>有违法所得的，没收违法所得，并对被审计单位处以违法所得</w:t>
            </w:r>
            <w:r>
              <w:rPr>
                <w:rFonts w:ascii="Times New Roman" w:hAnsi="Times New Roman" w:eastAsia="Times New Roman" w:cs="Times New Roman"/>
                <w:spacing w:val="1"/>
                <w:sz w:val="16"/>
                <w:szCs w:val="16"/>
              </w:rPr>
              <w:t>2</w:t>
            </w:r>
            <w:r>
              <w:rPr>
                <w:rFonts w:ascii="宋体" w:hAnsi="宋体" w:eastAsia="宋体" w:cs="宋体"/>
                <w:spacing w:val="1"/>
                <w:sz w:val="16"/>
                <w:szCs w:val="16"/>
              </w:rPr>
              <w:t>倍的罚款，对直接负责的主管人员和其他直接责任人员处以</w:t>
            </w:r>
            <w:r>
              <w:rPr>
                <w:rFonts w:ascii="Times New Roman" w:hAnsi="Times New Roman" w:eastAsia="Times New Roman" w:cs="Times New Roman"/>
                <w:spacing w:val="1"/>
                <w:sz w:val="16"/>
                <w:szCs w:val="16"/>
              </w:rPr>
              <w:t>5000</w:t>
            </w:r>
            <w:r>
              <w:rPr>
                <w:rFonts w:ascii="宋体" w:hAnsi="宋体" w:eastAsia="宋体" w:cs="宋体"/>
                <w:spacing w:val="-2"/>
                <w:sz w:val="16"/>
                <w:szCs w:val="16"/>
              </w:rPr>
              <w:t>元的罚款</w:t>
            </w:r>
            <w:r>
              <w:rPr>
                <w:rFonts w:hint="eastAsia" w:ascii="宋体" w:hAnsi="宋体" w:eastAsia="宋体" w:cs="宋体"/>
                <w:spacing w:val="-2"/>
                <w:sz w:val="16"/>
                <w:szCs w:val="16"/>
                <w:lang w:eastAsia="zh-CN"/>
              </w:rPr>
              <w:t>；</w:t>
            </w:r>
            <w:r>
              <w:rPr>
                <w:rFonts w:ascii="宋体" w:hAnsi="宋体" w:eastAsia="宋体" w:cs="宋体"/>
                <w:spacing w:val="-2"/>
                <w:sz w:val="16"/>
                <w:szCs w:val="16"/>
              </w:rPr>
              <w:t>没有违法所得的，对被审计单位处以</w:t>
            </w:r>
            <w:r>
              <w:rPr>
                <w:rFonts w:ascii="Times New Roman" w:hAnsi="Times New Roman" w:eastAsia="Times New Roman" w:cs="Times New Roman"/>
                <w:spacing w:val="-2"/>
                <w:sz w:val="16"/>
                <w:szCs w:val="16"/>
              </w:rPr>
              <w:t>2</w:t>
            </w:r>
            <w:r>
              <w:rPr>
                <w:rFonts w:ascii="宋体" w:hAnsi="宋体" w:eastAsia="宋体" w:cs="宋体"/>
                <w:spacing w:val="-2"/>
                <w:sz w:val="16"/>
                <w:szCs w:val="16"/>
              </w:rPr>
              <w:t>万元罚款，对</w:t>
            </w:r>
            <w:r>
              <w:rPr>
                <w:rFonts w:ascii="宋体" w:hAnsi="宋体" w:eastAsia="宋体" w:cs="宋体"/>
                <w:spacing w:val="1"/>
                <w:sz w:val="16"/>
                <w:szCs w:val="16"/>
              </w:rPr>
              <w:t>直接负责的主管人员和其他直接责任人员处以</w:t>
            </w:r>
            <w:r>
              <w:rPr>
                <w:rFonts w:ascii="Times New Roman" w:hAnsi="Times New Roman" w:eastAsia="Times New Roman" w:cs="Times New Roman"/>
                <w:spacing w:val="1"/>
                <w:sz w:val="16"/>
                <w:szCs w:val="16"/>
              </w:rPr>
              <w:t>1000</w:t>
            </w:r>
            <w:r>
              <w:rPr>
                <w:rFonts w:ascii="宋体" w:hAnsi="宋体" w:eastAsia="宋体" w:cs="宋体"/>
                <w:spacing w:val="1"/>
                <w:sz w:val="16"/>
                <w:szCs w:val="16"/>
              </w:rPr>
              <w:t>元的罚款。</w:t>
            </w:r>
          </w:p>
        </w:tc>
        <w:tc>
          <w:tcPr>
            <w:tcW w:w="915" w:type="dxa"/>
            <w:vAlign w:val="top"/>
          </w:tcPr>
          <w:p>
            <w:pPr>
              <w:rPr>
                <w:rFonts w:ascii="宋体"/>
                <w:sz w:val="16"/>
                <w:szCs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trPr>
        <w:tc>
          <w:tcPr>
            <w:tcW w:w="482" w:type="dxa"/>
            <w:vMerge w:val="continue"/>
            <w:vAlign w:val="top"/>
          </w:tcPr>
          <w:p>
            <w:pPr>
              <w:rPr>
                <w:rFonts w:ascii="宋体"/>
                <w:sz w:val="16"/>
                <w:szCs w:val="16"/>
              </w:rPr>
            </w:pPr>
          </w:p>
        </w:tc>
        <w:tc>
          <w:tcPr>
            <w:tcW w:w="854" w:type="dxa"/>
            <w:vMerge w:val="continue"/>
            <w:vAlign w:val="top"/>
          </w:tcPr>
          <w:p>
            <w:pPr>
              <w:rPr>
                <w:rFonts w:ascii="宋体"/>
                <w:sz w:val="16"/>
                <w:szCs w:val="16"/>
              </w:rPr>
            </w:pPr>
          </w:p>
        </w:tc>
        <w:tc>
          <w:tcPr>
            <w:tcW w:w="1464" w:type="dxa"/>
            <w:vMerge w:val="continue"/>
            <w:vAlign w:val="top"/>
          </w:tcPr>
          <w:p>
            <w:pPr>
              <w:rPr>
                <w:rFonts w:ascii="宋体"/>
                <w:sz w:val="16"/>
                <w:szCs w:val="16"/>
              </w:rPr>
            </w:pPr>
          </w:p>
        </w:tc>
        <w:tc>
          <w:tcPr>
            <w:tcW w:w="2602" w:type="dxa"/>
            <w:vMerge w:val="continue"/>
            <w:vAlign w:val="top"/>
          </w:tcPr>
          <w:p>
            <w:pPr>
              <w:rPr>
                <w:rFonts w:ascii="宋体"/>
                <w:sz w:val="16"/>
                <w:szCs w:val="16"/>
              </w:rPr>
            </w:pPr>
          </w:p>
        </w:tc>
        <w:tc>
          <w:tcPr>
            <w:tcW w:w="782" w:type="dxa"/>
            <w:vAlign w:val="top"/>
          </w:tcPr>
          <w:p>
            <w:pPr>
              <w:spacing w:before="227" w:line="187" w:lineRule="auto"/>
              <w:ind w:firstLine="140"/>
              <w:rPr>
                <w:rFonts w:ascii="宋体" w:hAnsi="宋体" w:eastAsia="宋体" w:cs="宋体"/>
                <w:sz w:val="16"/>
                <w:szCs w:val="16"/>
              </w:rPr>
            </w:pPr>
            <w:r>
              <w:rPr>
                <w:rFonts w:ascii="宋体" w:hAnsi="宋体" w:eastAsia="宋体" w:cs="宋体"/>
                <w:spacing w:val="-2"/>
                <w:sz w:val="16"/>
                <w:szCs w:val="16"/>
              </w:rPr>
              <w:t>一般</w:t>
            </w:r>
          </w:p>
        </w:tc>
        <w:tc>
          <w:tcPr>
            <w:tcW w:w="2829" w:type="dxa"/>
            <w:vAlign w:val="top"/>
          </w:tcPr>
          <w:p>
            <w:pPr>
              <w:spacing w:before="162" w:line="218" w:lineRule="auto"/>
              <w:ind w:left="16" w:right="150" w:hanging="3"/>
              <w:rPr>
                <w:rFonts w:ascii="宋体" w:hAnsi="宋体" w:eastAsia="宋体" w:cs="宋体"/>
                <w:sz w:val="16"/>
                <w:szCs w:val="16"/>
              </w:rPr>
            </w:pPr>
            <w:r>
              <w:rPr>
                <w:rFonts w:ascii="宋体" w:hAnsi="宋体" w:eastAsia="宋体" w:cs="宋体"/>
                <w:spacing w:val="1"/>
                <w:sz w:val="16"/>
                <w:szCs w:val="16"/>
              </w:rPr>
              <w:t>违法金额在</w:t>
            </w:r>
            <w:r>
              <w:rPr>
                <w:rFonts w:ascii="Times New Roman" w:hAnsi="Times New Roman" w:eastAsia="Times New Roman" w:cs="Times New Roman"/>
                <w:spacing w:val="1"/>
                <w:sz w:val="16"/>
                <w:szCs w:val="16"/>
              </w:rPr>
              <w:t>100</w:t>
            </w:r>
            <w:r>
              <w:rPr>
                <w:rFonts w:ascii="宋体" w:hAnsi="宋体" w:eastAsia="宋体" w:cs="宋体"/>
                <w:spacing w:val="1"/>
                <w:sz w:val="16"/>
                <w:szCs w:val="16"/>
              </w:rPr>
              <w:t>万元以上</w:t>
            </w:r>
            <w:r>
              <w:rPr>
                <w:rFonts w:ascii="Times New Roman" w:hAnsi="Times New Roman" w:eastAsia="Times New Roman" w:cs="Times New Roman"/>
                <w:spacing w:val="1"/>
                <w:sz w:val="16"/>
                <w:szCs w:val="16"/>
              </w:rPr>
              <w:t>500</w:t>
            </w:r>
            <w:r>
              <w:rPr>
                <w:rFonts w:ascii="宋体" w:hAnsi="宋体" w:eastAsia="宋体" w:cs="宋体"/>
                <w:spacing w:val="1"/>
                <w:sz w:val="16"/>
                <w:szCs w:val="16"/>
              </w:rPr>
              <w:t>万元以</w:t>
            </w:r>
            <w:r>
              <w:rPr>
                <w:rFonts w:ascii="宋体" w:hAnsi="宋体" w:eastAsia="宋体" w:cs="宋体"/>
                <w:spacing w:val="-3"/>
                <w:sz w:val="16"/>
                <w:szCs w:val="16"/>
              </w:rPr>
              <w:t>下。</w:t>
            </w:r>
          </w:p>
        </w:tc>
        <w:tc>
          <w:tcPr>
            <w:tcW w:w="4834" w:type="dxa"/>
            <w:vAlign w:val="top"/>
          </w:tcPr>
          <w:p>
            <w:pPr>
              <w:spacing w:before="32" w:line="218" w:lineRule="auto"/>
              <w:ind w:left="16" w:right="60"/>
              <w:rPr>
                <w:rFonts w:ascii="宋体" w:hAnsi="宋体" w:eastAsia="宋体" w:cs="宋体"/>
                <w:sz w:val="16"/>
                <w:szCs w:val="16"/>
              </w:rPr>
            </w:pPr>
            <w:r>
              <w:rPr>
                <w:rFonts w:ascii="宋体" w:hAnsi="宋体" w:eastAsia="宋体" w:cs="宋体"/>
                <w:spacing w:val="1"/>
                <w:sz w:val="16"/>
                <w:szCs w:val="16"/>
              </w:rPr>
              <w:t>有违法所得的，没收违法所得，并对被审计单位处以违法所得</w:t>
            </w:r>
            <w:r>
              <w:rPr>
                <w:rFonts w:ascii="Times New Roman" w:hAnsi="Times New Roman" w:eastAsia="Times New Roman" w:cs="Times New Roman"/>
                <w:spacing w:val="1"/>
                <w:sz w:val="16"/>
                <w:szCs w:val="16"/>
              </w:rPr>
              <w:t>3</w:t>
            </w:r>
            <w:r>
              <w:rPr>
                <w:rFonts w:ascii="宋体" w:hAnsi="宋体" w:eastAsia="宋体" w:cs="宋体"/>
                <w:spacing w:val="1"/>
                <w:sz w:val="16"/>
                <w:szCs w:val="16"/>
              </w:rPr>
              <w:t>倍的罚款，对直接负责的主管人员和其他直接责任人员处以</w:t>
            </w:r>
            <w:r>
              <w:rPr>
                <w:rFonts w:ascii="Times New Roman" w:hAnsi="Times New Roman" w:eastAsia="Times New Roman" w:cs="Times New Roman"/>
                <w:spacing w:val="1"/>
                <w:sz w:val="16"/>
                <w:szCs w:val="16"/>
              </w:rPr>
              <w:t>1</w:t>
            </w:r>
            <w:r>
              <w:rPr>
                <w:rFonts w:ascii="宋体" w:hAnsi="宋体" w:eastAsia="宋体" w:cs="宋体"/>
                <w:spacing w:val="1"/>
                <w:sz w:val="16"/>
                <w:szCs w:val="16"/>
              </w:rPr>
              <w:t>万</w:t>
            </w:r>
            <w:r>
              <w:rPr>
                <w:rFonts w:ascii="宋体" w:hAnsi="宋体" w:eastAsia="宋体" w:cs="宋体"/>
                <w:spacing w:val="-2"/>
                <w:sz w:val="16"/>
                <w:szCs w:val="16"/>
              </w:rPr>
              <w:t>元的罚款；没有违法所得的，对被审计单位处以</w:t>
            </w:r>
            <w:r>
              <w:rPr>
                <w:rFonts w:ascii="Times New Roman" w:hAnsi="Times New Roman" w:eastAsia="Times New Roman" w:cs="Times New Roman"/>
                <w:spacing w:val="-2"/>
                <w:sz w:val="16"/>
                <w:szCs w:val="16"/>
              </w:rPr>
              <w:t>3</w:t>
            </w:r>
            <w:r>
              <w:rPr>
                <w:rFonts w:ascii="宋体" w:hAnsi="宋体" w:eastAsia="宋体" w:cs="宋体"/>
                <w:spacing w:val="-2"/>
                <w:sz w:val="16"/>
                <w:szCs w:val="16"/>
              </w:rPr>
              <w:t>万元罚款，对</w:t>
            </w:r>
            <w:r>
              <w:rPr>
                <w:rFonts w:ascii="宋体" w:hAnsi="宋体" w:eastAsia="宋体" w:cs="宋体"/>
                <w:spacing w:val="1"/>
                <w:sz w:val="16"/>
                <w:szCs w:val="16"/>
              </w:rPr>
              <w:t>直接负责的主管人员和其他直接责任人员处以</w:t>
            </w:r>
            <w:r>
              <w:rPr>
                <w:rFonts w:ascii="Times New Roman" w:hAnsi="Times New Roman" w:eastAsia="Times New Roman" w:cs="Times New Roman"/>
                <w:spacing w:val="1"/>
                <w:sz w:val="16"/>
                <w:szCs w:val="16"/>
              </w:rPr>
              <w:t>3000</w:t>
            </w:r>
            <w:r>
              <w:rPr>
                <w:rFonts w:ascii="宋体" w:hAnsi="宋体" w:eastAsia="宋体" w:cs="宋体"/>
                <w:spacing w:val="1"/>
                <w:sz w:val="16"/>
                <w:szCs w:val="16"/>
              </w:rPr>
              <w:t>元的罚款。</w:t>
            </w:r>
          </w:p>
        </w:tc>
        <w:tc>
          <w:tcPr>
            <w:tcW w:w="915" w:type="dxa"/>
            <w:vAlign w:val="top"/>
          </w:tcPr>
          <w:p>
            <w:pPr>
              <w:rPr>
                <w:rFonts w:ascii="宋体"/>
                <w:sz w:val="16"/>
                <w:szCs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0" w:hRule="atLeast"/>
        </w:trPr>
        <w:tc>
          <w:tcPr>
            <w:tcW w:w="482" w:type="dxa"/>
            <w:vMerge w:val="continue"/>
            <w:vAlign w:val="top"/>
          </w:tcPr>
          <w:p>
            <w:pPr>
              <w:rPr>
                <w:rFonts w:ascii="宋体"/>
                <w:sz w:val="16"/>
                <w:szCs w:val="16"/>
              </w:rPr>
            </w:pPr>
          </w:p>
        </w:tc>
        <w:tc>
          <w:tcPr>
            <w:tcW w:w="854" w:type="dxa"/>
            <w:vMerge w:val="continue"/>
            <w:vAlign w:val="top"/>
          </w:tcPr>
          <w:p>
            <w:pPr>
              <w:rPr>
                <w:rFonts w:ascii="宋体"/>
                <w:sz w:val="16"/>
                <w:szCs w:val="16"/>
              </w:rPr>
            </w:pPr>
          </w:p>
        </w:tc>
        <w:tc>
          <w:tcPr>
            <w:tcW w:w="1464" w:type="dxa"/>
            <w:vMerge w:val="continue"/>
            <w:vAlign w:val="top"/>
          </w:tcPr>
          <w:p>
            <w:pPr>
              <w:rPr>
                <w:rFonts w:ascii="宋体"/>
                <w:sz w:val="16"/>
                <w:szCs w:val="16"/>
              </w:rPr>
            </w:pPr>
          </w:p>
        </w:tc>
        <w:tc>
          <w:tcPr>
            <w:tcW w:w="2602" w:type="dxa"/>
            <w:vMerge w:val="continue"/>
            <w:vAlign w:val="top"/>
          </w:tcPr>
          <w:p>
            <w:pPr>
              <w:rPr>
                <w:rFonts w:ascii="宋体"/>
                <w:sz w:val="16"/>
                <w:szCs w:val="16"/>
              </w:rPr>
            </w:pPr>
          </w:p>
        </w:tc>
        <w:tc>
          <w:tcPr>
            <w:tcW w:w="782" w:type="dxa"/>
            <w:vAlign w:val="top"/>
          </w:tcPr>
          <w:p>
            <w:pPr>
              <w:spacing w:before="238" w:line="187" w:lineRule="auto"/>
              <w:ind w:firstLine="138"/>
              <w:rPr>
                <w:rFonts w:ascii="宋体" w:hAnsi="宋体" w:eastAsia="宋体" w:cs="宋体"/>
                <w:sz w:val="16"/>
                <w:szCs w:val="16"/>
              </w:rPr>
            </w:pPr>
            <w:r>
              <w:rPr>
                <w:rFonts w:ascii="宋体" w:hAnsi="宋体" w:eastAsia="宋体" w:cs="宋体"/>
                <w:spacing w:val="-2"/>
                <w:sz w:val="16"/>
                <w:szCs w:val="16"/>
              </w:rPr>
              <w:t>较重</w:t>
            </w:r>
          </w:p>
        </w:tc>
        <w:tc>
          <w:tcPr>
            <w:tcW w:w="2829" w:type="dxa"/>
            <w:vAlign w:val="top"/>
          </w:tcPr>
          <w:p>
            <w:pPr>
              <w:spacing w:before="174" w:line="218" w:lineRule="auto"/>
              <w:ind w:left="16" w:right="94" w:hanging="3"/>
              <w:rPr>
                <w:rFonts w:ascii="宋体" w:hAnsi="宋体" w:eastAsia="宋体" w:cs="宋体"/>
                <w:sz w:val="16"/>
                <w:szCs w:val="16"/>
              </w:rPr>
            </w:pPr>
            <w:r>
              <w:rPr>
                <w:rFonts w:ascii="宋体" w:hAnsi="宋体" w:eastAsia="宋体" w:cs="宋体"/>
                <w:spacing w:val="1"/>
                <w:sz w:val="16"/>
                <w:szCs w:val="16"/>
              </w:rPr>
              <w:t>违法金额在</w:t>
            </w:r>
            <w:r>
              <w:rPr>
                <w:rFonts w:ascii="Times New Roman" w:hAnsi="Times New Roman" w:eastAsia="Times New Roman" w:cs="Times New Roman"/>
                <w:spacing w:val="1"/>
                <w:sz w:val="16"/>
                <w:szCs w:val="16"/>
              </w:rPr>
              <w:t>500</w:t>
            </w:r>
            <w:r>
              <w:rPr>
                <w:rFonts w:ascii="宋体" w:hAnsi="宋体" w:eastAsia="宋体" w:cs="宋体"/>
                <w:spacing w:val="1"/>
                <w:sz w:val="16"/>
                <w:szCs w:val="16"/>
              </w:rPr>
              <w:t>万元以上</w:t>
            </w:r>
            <w:r>
              <w:rPr>
                <w:rFonts w:ascii="Times New Roman" w:hAnsi="Times New Roman" w:eastAsia="Times New Roman" w:cs="Times New Roman"/>
                <w:spacing w:val="1"/>
                <w:sz w:val="16"/>
                <w:szCs w:val="16"/>
              </w:rPr>
              <w:t>1000</w:t>
            </w:r>
            <w:r>
              <w:rPr>
                <w:rFonts w:ascii="宋体" w:hAnsi="宋体" w:eastAsia="宋体" w:cs="宋体"/>
                <w:spacing w:val="1"/>
                <w:sz w:val="16"/>
                <w:szCs w:val="16"/>
              </w:rPr>
              <w:t>万元以</w:t>
            </w:r>
            <w:r>
              <w:rPr>
                <w:rFonts w:ascii="宋体" w:hAnsi="宋体" w:eastAsia="宋体" w:cs="宋体"/>
                <w:spacing w:val="-3"/>
                <w:sz w:val="16"/>
                <w:szCs w:val="16"/>
              </w:rPr>
              <w:t>下。</w:t>
            </w:r>
          </w:p>
        </w:tc>
        <w:tc>
          <w:tcPr>
            <w:tcW w:w="4834" w:type="dxa"/>
            <w:vAlign w:val="top"/>
          </w:tcPr>
          <w:p>
            <w:pPr>
              <w:spacing w:before="44" w:line="218" w:lineRule="auto"/>
              <w:ind w:left="16" w:right="21"/>
              <w:rPr>
                <w:rFonts w:ascii="宋体" w:hAnsi="宋体" w:eastAsia="宋体" w:cs="宋体"/>
                <w:sz w:val="16"/>
                <w:szCs w:val="16"/>
              </w:rPr>
            </w:pPr>
            <w:r>
              <w:rPr>
                <w:rFonts w:ascii="宋体" w:hAnsi="宋体" w:eastAsia="宋体" w:cs="宋体"/>
                <w:spacing w:val="1"/>
                <w:sz w:val="16"/>
                <w:szCs w:val="16"/>
              </w:rPr>
              <w:t>有违法所得的，没收违法所得，并对被审计单位处以违法所得</w:t>
            </w:r>
            <w:r>
              <w:rPr>
                <w:rFonts w:ascii="Times New Roman" w:hAnsi="Times New Roman" w:eastAsia="Times New Roman" w:cs="Times New Roman"/>
                <w:spacing w:val="1"/>
                <w:sz w:val="16"/>
                <w:szCs w:val="16"/>
              </w:rPr>
              <w:t>4</w:t>
            </w:r>
            <w:r>
              <w:rPr>
                <w:rFonts w:ascii="宋体" w:hAnsi="宋体" w:eastAsia="宋体" w:cs="宋体"/>
                <w:spacing w:val="1"/>
                <w:sz w:val="16"/>
                <w:szCs w:val="16"/>
              </w:rPr>
              <w:t>倍的罚款，对直接负责的主管人员和其他直接责任人员处以</w:t>
            </w:r>
            <w:r>
              <w:rPr>
                <w:rFonts w:ascii="Times New Roman" w:hAnsi="Times New Roman" w:eastAsia="Times New Roman" w:cs="Times New Roman"/>
                <w:spacing w:val="1"/>
                <w:sz w:val="16"/>
                <w:szCs w:val="16"/>
              </w:rPr>
              <w:t>1.5</w:t>
            </w:r>
            <w:r>
              <w:rPr>
                <w:rFonts w:ascii="宋体" w:hAnsi="宋体" w:eastAsia="宋体" w:cs="宋体"/>
                <w:spacing w:val="-2"/>
                <w:sz w:val="16"/>
                <w:szCs w:val="16"/>
              </w:rPr>
              <w:t>万元的罚款；没有违法所得的，对被审计单位处以</w:t>
            </w:r>
            <w:r>
              <w:rPr>
                <w:rFonts w:ascii="Times New Roman" w:hAnsi="Times New Roman" w:eastAsia="Times New Roman" w:cs="Times New Roman"/>
                <w:spacing w:val="-2"/>
                <w:sz w:val="16"/>
                <w:szCs w:val="16"/>
              </w:rPr>
              <w:t>4</w:t>
            </w:r>
            <w:r>
              <w:rPr>
                <w:rFonts w:ascii="宋体" w:hAnsi="宋体" w:eastAsia="宋体" w:cs="宋体"/>
                <w:spacing w:val="-2"/>
                <w:sz w:val="16"/>
                <w:szCs w:val="16"/>
              </w:rPr>
              <w:t>万元罚款，</w:t>
            </w:r>
            <w:r>
              <w:rPr>
                <w:rFonts w:ascii="宋体" w:hAnsi="宋体" w:eastAsia="宋体" w:cs="宋体"/>
                <w:sz w:val="16"/>
                <w:szCs w:val="16"/>
              </w:rPr>
              <w:t>对直接负责的主管人员和其他直接责任人员处以</w:t>
            </w:r>
            <w:r>
              <w:rPr>
                <w:rFonts w:ascii="Times New Roman" w:hAnsi="Times New Roman" w:eastAsia="Times New Roman" w:cs="Times New Roman"/>
                <w:sz w:val="16"/>
                <w:szCs w:val="16"/>
              </w:rPr>
              <w:t>5000</w:t>
            </w:r>
            <w:r>
              <w:rPr>
                <w:rFonts w:ascii="宋体" w:hAnsi="宋体" w:eastAsia="宋体" w:cs="宋体"/>
                <w:sz w:val="16"/>
                <w:szCs w:val="16"/>
              </w:rPr>
              <w:t>元的罚款。</w:t>
            </w:r>
          </w:p>
        </w:tc>
        <w:tc>
          <w:tcPr>
            <w:tcW w:w="915" w:type="dxa"/>
            <w:vAlign w:val="top"/>
          </w:tcPr>
          <w:p>
            <w:pPr>
              <w:rPr>
                <w:rFonts w:ascii="宋体"/>
                <w:sz w:val="16"/>
                <w:szCs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0" w:hRule="atLeast"/>
        </w:trPr>
        <w:tc>
          <w:tcPr>
            <w:tcW w:w="482" w:type="dxa"/>
            <w:vMerge w:val="continue"/>
            <w:tcBorders>
              <w:bottom w:val="single" w:color="000000" w:sz="6" w:space="0"/>
            </w:tcBorders>
            <w:vAlign w:val="top"/>
          </w:tcPr>
          <w:p>
            <w:pPr>
              <w:rPr>
                <w:rFonts w:ascii="宋体"/>
                <w:sz w:val="16"/>
                <w:szCs w:val="16"/>
              </w:rPr>
            </w:pPr>
          </w:p>
        </w:tc>
        <w:tc>
          <w:tcPr>
            <w:tcW w:w="854" w:type="dxa"/>
            <w:vMerge w:val="continue"/>
            <w:tcBorders>
              <w:bottom w:val="single" w:color="000000" w:sz="6" w:space="0"/>
            </w:tcBorders>
            <w:vAlign w:val="top"/>
          </w:tcPr>
          <w:p>
            <w:pPr>
              <w:rPr>
                <w:rFonts w:ascii="宋体"/>
                <w:sz w:val="16"/>
                <w:szCs w:val="16"/>
              </w:rPr>
            </w:pPr>
          </w:p>
        </w:tc>
        <w:tc>
          <w:tcPr>
            <w:tcW w:w="1464" w:type="dxa"/>
            <w:vMerge w:val="continue"/>
            <w:tcBorders>
              <w:bottom w:val="single" w:color="000000" w:sz="6" w:space="0"/>
            </w:tcBorders>
            <w:vAlign w:val="top"/>
          </w:tcPr>
          <w:p>
            <w:pPr>
              <w:rPr>
                <w:rFonts w:ascii="宋体"/>
                <w:sz w:val="16"/>
                <w:szCs w:val="16"/>
              </w:rPr>
            </w:pPr>
          </w:p>
        </w:tc>
        <w:tc>
          <w:tcPr>
            <w:tcW w:w="2602" w:type="dxa"/>
            <w:vMerge w:val="continue"/>
            <w:tcBorders>
              <w:bottom w:val="single" w:color="000000" w:sz="6" w:space="0"/>
            </w:tcBorders>
            <w:vAlign w:val="top"/>
          </w:tcPr>
          <w:p>
            <w:pPr>
              <w:rPr>
                <w:rFonts w:ascii="宋体"/>
                <w:sz w:val="16"/>
                <w:szCs w:val="16"/>
              </w:rPr>
            </w:pPr>
          </w:p>
        </w:tc>
        <w:tc>
          <w:tcPr>
            <w:tcW w:w="782" w:type="dxa"/>
            <w:tcBorders>
              <w:bottom w:val="single" w:color="000000" w:sz="6" w:space="0"/>
            </w:tcBorders>
            <w:vAlign w:val="top"/>
          </w:tcPr>
          <w:p>
            <w:pPr>
              <w:spacing w:before="252" w:line="187" w:lineRule="auto"/>
              <w:ind w:firstLine="139" w:firstLineChars="0"/>
              <w:rPr>
                <w:rFonts w:ascii="宋体" w:hAnsi="宋体" w:eastAsia="宋体" w:cs="宋体"/>
                <w:spacing w:val="-2"/>
                <w:sz w:val="16"/>
                <w:szCs w:val="16"/>
              </w:rPr>
            </w:pPr>
            <w:r>
              <w:rPr>
                <w:rFonts w:ascii="宋体" w:hAnsi="宋体" w:eastAsia="宋体" w:cs="宋体"/>
                <w:spacing w:val="-2"/>
                <w:sz w:val="16"/>
                <w:szCs w:val="16"/>
              </w:rPr>
              <w:t>严重</w:t>
            </w:r>
          </w:p>
        </w:tc>
        <w:tc>
          <w:tcPr>
            <w:tcW w:w="2829" w:type="dxa"/>
            <w:tcBorders>
              <w:bottom w:val="single" w:color="000000" w:sz="6" w:space="0"/>
            </w:tcBorders>
            <w:vAlign w:val="top"/>
          </w:tcPr>
          <w:p>
            <w:pPr>
              <w:spacing w:before="252" w:line="187" w:lineRule="auto"/>
              <w:ind w:firstLine="13" w:firstLineChars="0"/>
              <w:rPr>
                <w:rFonts w:ascii="宋体" w:hAnsi="宋体" w:eastAsia="宋体" w:cs="宋体"/>
                <w:spacing w:val="1"/>
                <w:sz w:val="16"/>
                <w:szCs w:val="16"/>
              </w:rPr>
            </w:pPr>
            <w:r>
              <w:rPr>
                <w:rFonts w:ascii="宋体" w:hAnsi="宋体" w:eastAsia="宋体" w:cs="宋体"/>
                <w:w w:val="101"/>
                <w:sz w:val="16"/>
                <w:szCs w:val="16"/>
              </w:rPr>
              <w:t>违法金额在</w:t>
            </w:r>
            <w:r>
              <w:rPr>
                <w:rFonts w:ascii="Times New Roman" w:hAnsi="Times New Roman" w:eastAsia="Times New Roman" w:cs="Times New Roman"/>
                <w:w w:val="101"/>
                <w:sz w:val="16"/>
                <w:szCs w:val="16"/>
              </w:rPr>
              <w:t>1000</w:t>
            </w:r>
            <w:r>
              <w:rPr>
                <w:rFonts w:ascii="宋体" w:hAnsi="宋体" w:eastAsia="宋体" w:cs="宋体"/>
                <w:w w:val="101"/>
                <w:sz w:val="16"/>
                <w:szCs w:val="16"/>
              </w:rPr>
              <w:t>万元以上。</w:t>
            </w:r>
          </w:p>
        </w:tc>
        <w:tc>
          <w:tcPr>
            <w:tcW w:w="4834" w:type="dxa"/>
            <w:tcBorders>
              <w:bottom w:val="single" w:color="000000" w:sz="6" w:space="0"/>
            </w:tcBorders>
            <w:vAlign w:val="top"/>
          </w:tcPr>
          <w:p>
            <w:pPr>
              <w:spacing w:before="58" w:line="218" w:lineRule="auto"/>
              <w:ind w:left="16" w:leftChars="0" w:right="60" w:rightChars="0"/>
              <w:rPr>
                <w:rFonts w:ascii="宋体" w:hAnsi="宋体" w:eastAsia="宋体" w:cs="宋体"/>
                <w:spacing w:val="1"/>
                <w:sz w:val="16"/>
                <w:szCs w:val="16"/>
              </w:rPr>
            </w:pPr>
            <w:r>
              <w:rPr>
                <w:rFonts w:ascii="宋体" w:hAnsi="宋体" w:eastAsia="宋体" w:cs="宋体"/>
                <w:spacing w:val="1"/>
                <w:sz w:val="16"/>
                <w:szCs w:val="16"/>
              </w:rPr>
              <w:t>有违法所得的，没收违法所得，并对被审计单位处以违法所得</w:t>
            </w:r>
            <w:r>
              <w:rPr>
                <w:rFonts w:ascii="Times New Roman" w:hAnsi="Times New Roman" w:eastAsia="Times New Roman" w:cs="Times New Roman"/>
                <w:spacing w:val="1"/>
                <w:sz w:val="16"/>
                <w:szCs w:val="16"/>
              </w:rPr>
              <w:t>5</w:t>
            </w:r>
            <w:r>
              <w:rPr>
                <w:rFonts w:ascii="宋体" w:hAnsi="宋体" w:eastAsia="宋体" w:cs="宋体"/>
                <w:spacing w:val="1"/>
                <w:sz w:val="16"/>
                <w:szCs w:val="16"/>
              </w:rPr>
              <w:t>倍的罚款，对直接负责的主管人员和其他直接责任人员处以</w:t>
            </w:r>
            <w:r>
              <w:rPr>
                <w:rFonts w:ascii="Times New Roman" w:hAnsi="Times New Roman" w:eastAsia="Times New Roman" w:cs="Times New Roman"/>
                <w:spacing w:val="1"/>
                <w:sz w:val="16"/>
                <w:szCs w:val="16"/>
              </w:rPr>
              <w:t>2</w:t>
            </w:r>
            <w:r>
              <w:rPr>
                <w:rFonts w:ascii="宋体" w:hAnsi="宋体" w:eastAsia="宋体" w:cs="宋体"/>
                <w:spacing w:val="1"/>
                <w:sz w:val="16"/>
                <w:szCs w:val="16"/>
              </w:rPr>
              <w:t>万</w:t>
            </w:r>
            <w:r>
              <w:rPr>
                <w:rFonts w:ascii="宋体" w:hAnsi="宋体" w:eastAsia="宋体" w:cs="宋体"/>
                <w:spacing w:val="-2"/>
                <w:sz w:val="16"/>
                <w:szCs w:val="16"/>
              </w:rPr>
              <w:t>元的罚款</w:t>
            </w:r>
            <w:r>
              <w:rPr>
                <w:rFonts w:hint="eastAsia" w:ascii="宋体" w:hAnsi="宋体" w:eastAsia="宋体" w:cs="宋体"/>
                <w:spacing w:val="-2"/>
                <w:sz w:val="16"/>
                <w:szCs w:val="16"/>
                <w:lang w:eastAsia="zh-CN"/>
              </w:rPr>
              <w:t>；</w:t>
            </w:r>
            <w:r>
              <w:rPr>
                <w:rFonts w:ascii="宋体" w:hAnsi="宋体" w:eastAsia="宋体" w:cs="宋体"/>
                <w:spacing w:val="39"/>
                <w:sz w:val="16"/>
                <w:szCs w:val="16"/>
              </w:rPr>
              <w:t xml:space="preserve"> </w:t>
            </w:r>
            <w:r>
              <w:rPr>
                <w:rFonts w:ascii="宋体" w:hAnsi="宋体" w:eastAsia="宋体" w:cs="宋体"/>
                <w:spacing w:val="-2"/>
                <w:sz w:val="16"/>
                <w:szCs w:val="16"/>
              </w:rPr>
              <w:t>没有违法所得的，对被审计单位处以</w:t>
            </w:r>
            <w:r>
              <w:rPr>
                <w:rFonts w:ascii="Times New Roman" w:hAnsi="Times New Roman" w:eastAsia="Times New Roman" w:cs="Times New Roman"/>
                <w:spacing w:val="-2"/>
                <w:sz w:val="16"/>
                <w:szCs w:val="16"/>
              </w:rPr>
              <w:t>5</w:t>
            </w:r>
            <w:r>
              <w:rPr>
                <w:rFonts w:ascii="宋体" w:hAnsi="宋体" w:eastAsia="宋体" w:cs="宋体"/>
                <w:spacing w:val="-2"/>
                <w:sz w:val="16"/>
                <w:szCs w:val="16"/>
              </w:rPr>
              <w:t>万元罚款，对</w:t>
            </w:r>
            <w:r>
              <w:rPr>
                <w:rFonts w:ascii="宋体" w:hAnsi="宋体" w:eastAsia="宋体" w:cs="宋体"/>
                <w:spacing w:val="1"/>
                <w:sz w:val="16"/>
                <w:szCs w:val="16"/>
              </w:rPr>
              <w:t>直接负责的主管人员和其他直接责任人员处以</w:t>
            </w:r>
            <w:r>
              <w:rPr>
                <w:rFonts w:ascii="Times New Roman" w:hAnsi="Times New Roman" w:eastAsia="Times New Roman" w:cs="Times New Roman"/>
                <w:spacing w:val="1"/>
                <w:sz w:val="16"/>
                <w:szCs w:val="16"/>
              </w:rPr>
              <w:t>1</w:t>
            </w:r>
            <w:r>
              <w:rPr>
                <w:rFonts w:ascii="宋体" w:hAnsi="宋体" w:eastAsia="宋体" w:cs="宋体"/>
                <w:spacing w:val="1"/>
                <w:sz w:val="16"/>
                <w:szCs w:val="16"/>
              </w:rPr>
              <w:t>万元的罚款。</w:t>
            </w:r>
          </w:p>
        </w:tc>
        <w:tc>
          <w:tcPr>
            <w:tcW w:w="915" w:type="dxa"/>
            <w:tcBorders>
              <w:bottom w:val="single" w:color="000000" w:sz="6" w:space="0"/>
            </w:tcBorders>
            <w:vAlign w:val="top"/>
          </w:tcPr>
          <w:p>
            <w:pPr>
              <w:rPr>
                <w:rFonts w:ascii="宋体"/>
                <w:sz w:val="16"/>
                <w:szCs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0" w:hRule="atLeast"/>
        </w:trPr>
        <w:tc>
          <w:tcPr>
            <w:tcW w:w="482" w:type="dxa"/>
            <w:tcBorders>
              <w:top w:val="single" w:color="000000" w:sz="6" w:space="0"/>
              <w:bottom w:val="single" w:color="000000" w:sz="6" w:space="0"/>
            </w:tcBorders>
            <w:vAlign w:val="top"/>
          </w:tcPr>
          <w:p>
            <w:pPr>
              <w:spacing w:before="291" w:line="180" w:lineRule="auto"/>
              <w:jc w:val="center"/>
              <w:rPr>
                <w:rFonts w:ascii="宋体"/>
                <w:sz w:val="16"/>
                <w:szCs w:val="16"/>
              </w:rPr>
            </w:pPr>
            <w:r>
              <w:rPr>
                <w:rFonts w:hint="eastAsia" w:ascii="宋体" w:hAnsi="宋体" w:eastAsia="宋体" w:cs="宋体"/>
                <w:sz w:val="16"/>
                <w:szCs w:val="16"/>
              </w:rPr>
              <w:t>3</w:t>
            </w:r>
          </w:p>
        </w:tc>
        <w:tc>
          <w:tcPr>
            <w:tcW w:w="854" w:type="dxa"/>
            <w:tcBorders>
              <w:top w:val="single" w:color="000000" w:sz="6" w:space="0"/>
              <w:bottom w:val="single" w:color="000000" w:sz="6" w:space="0"/>
            </w:tcBorders>
            <w:vAlign w:val="top"/>
          </w:tcPr>
          <w:p>
            <w:pPr>
              <w:spacing w:before="78" w:line="218" w:lineRule="auto"/>
              <w:ind w:left="36" w:leftChars="0" w:right="46" w:rightChars="0" w:firstLine="1" w:firstLineChars="0"/>
              <w:rPr>
                <w:rFonts w:ascii="宋体"/>
                <w:sz w:val="16"/>
                <w:szCs w:val="16"/>
              </w:rPr>
            </w:pPr>
            <w:r>
              <w:rPr>
                <w:rFonts w:ascii="宋体" w:hAnsi="宋体" w:eastAsia="宋体" w:cs="宋体"/>
                <w:spacing w:val="-1"/>
                <w:sz w:val="16"/>
                <w:szCs w:val="16"/>
              </w:rPr>
              <w:t>《中华人</w:t>
            </w:r>
            <w:r>
              <w:rPr>
                <w:rFonts w:ascii="宋体" w:hAnsi="宋体" w:eastAsia="宋体" w:cs="宋体"/>
                <w:spacing w:val="3"/>
                <w:w w:val="101"/>
                <w:sz w:val="16"/>
                <w:szCs w:val="16"/>
              </w:rPr>
              <w:t xml:space="preserve"> </w:t>
            </w:r>
            <w:r>
              <w:rPr>
                <w:rFonts w:ascii="宋体" w:hAnsi="宋体" w:eastAsia="宋体" w:cs="宋体"/>
                <w:sz w:val="16"/>
                <w:szCs w:val="16"/>
              </w:rPr>
              <w:t>民共和国</w:t>
            </w:r>
            <w:r>
              <w:rPr>
                <w:rFonts w:ascii="宋体" w:hAnsi="宋体" w:eastAsia="宋体" w:cs="宋体"/>
                <w:spacing w:val="1"/>
                <w:sz w:val="16"/>
                <w:szCs w:val="16"/>
              </w:rPr>
              <w:t xml:space="preserve"> </w:t>
            </w:r>
            <w:r>
              <w:rPr>
                <w:rFonts w:ascii="宋体" w:hAnsi="宋体" w:eastAsia="宋体" w:cs="宋体"/>
                <w:sz w:val="16"/>
                <w:szCs w:val="16"/>
              </w:rPr>
              <w:t>审计法实</w:t>
            </w:r>
            <w:r>
              <w:rPr>
                <w:rFonts w:ascii="宋体" w:hAnsi="宋体" w:eastAsia="宋体" w:cs="宋体"/>
                <w:spacing w:val="1"/>
                <w:sz w:val="16"/>
                <w:szCs w:val="16"/>
              </w:rPr>
              <w:t xml:space="preserve"> </w:t>
            </w:r>
            <w:r>
              <w:rPr>
                <w:rFonts w:ascii="宋体" w:hAnsi="宋体" w:eastAsia="宋体" w:cs="宋体"/>
                <w:spacing w:val="-1"/>
                <w:sz w:val="16"/>
                <w:szCs w:val="16"/>
              </w:rPr>
              <w:t>施条例》</w:t>
            </w:r>
          </w:p>
        </w:tc>
        <w:tc>
          <w:tcPr>
            <w:tcW w:w="1464" w:type="dxa"/>
            <w:tcBorders>
              <w:top w:val="single" w:color="000000" w:sz="6" w:space="0"/>
              <w:bottom w:val="single" w:color="000000" w:sz="6" w:space="0"/>
            </w:tcBorders>
            <w:vAlign w:val="top"/>
          </w:tcPr>
          <w:p>
            <w:pPr>
              <w:spacing w:before="76" w:line="240" w:lineRule="auto"/>
              <w:ind w:left="8" w:leftChars="0" w:right="44" w:rightChars="0"/>
              <w:rPr>
                <w:rFonts w:ascii="宋体"/>
                <w:sz w:val="16"/>
                <w:szCs w:val="16"/>
              </w:rPr>
            </w:pPr>
            <w:r>
              <w:rPr>
                <w:rFonts w:ascii="宋体" w:hAnsi="宋体" w:eastAsia="宋体" w:cs="宋体"/>
                <w:sz w:val="16"/>
                <w:szCs w:val="16"/>
              </w:rPr>
              <w:t>违反国家规定的财</w:t>
            </w:r>
            <w:r>
              <w:rPr>
                <w:rFonts w:ascii="宋体" w:hAnsi="宋体" w:eastAsia="宋体" w:cs="宋体"/>
                <w:spacing w:val="7"/>
                <w:sz w:val="16"/>
                <w:szCs w:val="16"/>
              </w:rPr>
              <w:t xml:space="preserve"> </w:t>
            </w:r>
            <w:r>
              <w:rPr>
                <w:rFonts w:ascii="宋体" w:hAnsi="宋体" w:eastAsia="宋体" w:cs="宋体"/>
                <w:sz w:val="16"/>
                <w:szCs w:val="16"/>
              </w:rPr>
              <w:t>务收支行为</w:t>
            </w:r>
            <w:r>
              <w:rPr>
                <w:rFonts w:hint="eastAsia" w:ascii="宋体" w:hAnsi="宋体" w:eastAsia="宋体" w:cs="宋体"/>
                <w:sz w:val="16"/>
                <w:szCs w:val="16"/>
                <w:lang w:eastAsia="zh-CN"/>
              </w:rPr>
              <w:t>，</w:t>
            </w:r>
            <w:r>
              <w:rPr>
                <w:rFonts w:ascii="宋体" w:hAnsi="宋体" w:eastAsia="宋体" w:cs="宋体"/>
                <w:sz w:val="16"/>
                <w:szCs w:val="16"/>
              </w:rPr>
              <w:t>法律法规另有处罚规定的</w:t>
            </w:r>
            <w:r>
              <w:rPr>
                <w:rFonts w:ascii="Times New Roman" w:hAnsi="Times New Roman" w:eastAsia="Times New Roman" w:cs="Times New Roman"/>
                <w:sz w:val="16"/>
                <w:szCs w:val="16"/>
              </w:rPr>
              <w:t>[</w:t>
            </w:r>
            <w:r>
              <w:rPr>
                <w:rFonts w:ascii="宋体" w:hAnsi="宋体" w:eastAsia="宋体" w:cs="宋体"/>
                <w:sz w:val="16"/>
                <w:szCs w:val="16"/>
              </w:rPr>
              <w:t>第</w:t>
            </w:r>
            <w:r>
              <w:rPr>
                <w:rFonts w:ascii="Times New Roman" w:hAnsi="Times New Roman" w:eastAsia="Times New Roman" w:cs="Times New Roman"/>
                <w:sz w:val="16"/>
                <w:szCs w:val="16"/>
              </w:rPr>
              <w:t>49</w:t>
            </w:r>
            <w:r>
              <w:rPr>
                <w:rFonts w:ascii="宋体" w:hAnsi="宋体" w:eastAsia="宋体" w:cs="宋体"/>
                <w:sz w:val="16"/>
                <w:szCs w:val="16"/>
              </w:rPr>
              <w:t>条第</w:t>
            </w:r>
            <w:r>
              <w:rPr>
                <w:rFonts w:ascii="Times New Roman" w:hAnsi="Times New Roman" w:eastAsia="Times New Roman" w:cs="Times New Roman"/>
                <w:sz w:val="16"/>
                <w:szCs w:val="16"/>
              </w:rPr>
              <w:t>2</w:t>
            </w:r>
            <w:r>
              <w:rPr>
                <w:rFonts w:ascii="宋体" w:hAnsi="宋体" w:eastAsia="宋体" w:cs="宋体"/>
                <w:sz w:val="16"/>
                <w:szCs w:val="16"/>
              </w:rPr>
              <w:t>款</w:t>
            </w:r>
            <w:r>
              <w:rPr>
                <w:rFonts w:ascii="Times New Roman" w:hAnsi="Times New Roman" w:eastAsia="Times New Roman" w:cs="Times New Roman"/>
                <w:sz w:val="16"/>
                <w:szCs w:val="16"/>
              </w:rPr>
              <w:t>]</w:t>
            </w:r>
          </w:p>
        </w:tc>
        <w:tc>
          <w:tcPr>
            <w:tcW w:w="2602" w:type="dxa"/>
            <w:tcBorders>
              <w:top w:val="single" w:color="000000" w:sz="6" w:space="0"/>
              <w:bottom w:val="single" w:color="000000" w:sz="6" w:space="0"/>
            </w:tcBorders>
            <w:vAlign w:val="top"/>
          </w:tcPr>
          <w:p>
            <w:pPr>
              <w:spacing w:before="272" w:line="187" w:lineRule="auto"/>
              <w:ind w:firstLine="621" w:firstLineChars="0"/>
              <w:rPr>
                <w:rFonts w:ascii="宋体"/>
                <w:sz w:val="16"/>
                <w:szCs w:val="16"/>
              </w:rPr>
            </w:pPr>
            <w:r>
              <w:rPr>
                <w:rFonts w:ascii="宋体" w:hAnsi="宋体" w:eastAsia="宋体" w:cs="宋体"/>
                <w:spacing w:val="-1"/>
                <w:sz w:val="16"/>
                <w:szCs w:val="16"/>
              </w:rPr>
              <w:t>从其规定</w:t>
            </w:r>
          </w:p>
        </w:tc>
        <w:tc>
          <w:tcPr>
            <w:tcW w:w="9360" w:type="dxa"/>
            <w:gridSpan w:val="4"/>
            <w:tcBorders>
              <w:top w:val="single" w:color="000000" w:sz="6" w:space="0"/>
              <w:bottom w:val="single" w:color="000000" w:sz="6" w:space="0"/>
            </w:tcBorders>
            <w:vAlign w:val="top"/>
          </w:tcPr>
          <w:p>
            <w:pPr>
              <w:spacing w:before="272" w:line="187" w:lineRule="auto"/>
              <w:ind w:firstLine="673" w:firstLineChars="0"/>
              <w:rPr>
                <w:rFonts w:ascii="宋体"/>
                <w:sz w:val="16"/>
                <w:szCs w:val="16"/>
              </w:rPr>
            </w:pPr>
            <w:r>
              <w:rPr>
                <w:rFonts w:ascii="宋体" w:hAnsi="宋体" w:eastAsia="宋体" w:cs="宋体"/>
                <w:spacing w:val="1"/>
                <w:sz w:val="16"/>
                <w:szCs w:val="16"/>
              </w:rPr>
              <w:t>法律、行政法规对被审计单位违反国家规定的财务收支行为处理、处罚另有规定的，从其规定。</w:t>
            </w:r>
          </w:p>
        </w:tc>
      </w:tr>
    </w:tbl>
    <w:p>
      <w:pPr>
        <w:rPr>
          <w:rFonts w:ascii="宋体"/>
          <w:sz w:val="16"/>
          <w:szCs w:val="16"/>
        </w:rPr>
      </w:pPr>
    </w:p>
    <w:p>
      <w:pPr>
        <w:sectPr>
          <w:pgSz w:w="16840" w:h="11900" w:orient="landscape"/>
          <w:pgMar w:top="850" w:right="850" w:bottom="850" w:left="850" w:header="0" w:footer="0" w:gutter="0"/>
          <w:pgBorders>
            <w:top w:val="none" w:sz="0" w:space="0"/>
            <w:left w:val="none" w:sz="0" w:space="0"/>
            <w:bottom w:val="none" w:sz="0" w:space="0"/>
            <w:right w:val="none" w:sz="0" w:space="0"/>
          </w:pgBorders>
          <w:cols w:space="720" w:num="1"/>
        </w:sectPr>
      </w:pPr>
    </w:p>
    <w:p>
      <w:pPr>
        <w:rPr>
          <w:rFonts w:ascii="宋体" w:hAnsi="宋体" w:eastAsia="宋体" w:cs="宋体"/>
          <w:b/>
          <w:bCs/>
          <w:sz w:val="32"/>
          <w:szCs w:val="32"/>
        </w:rPr>
      </w:pPr>
      <w:r>
        <w:rPr>
          <w:b/>
          <w:bCs/>
          <w:sz w:val="32"/>
          <w:szCs w:val="32"/>
        </w:rPr>
        <mc:AlternateContent>
          <mc:Choice Requires="wps">
            <w:drawing>
              <wp:anchor distT="0" distB="0" distL="114300" distR="114300" simplePos="0" relativeHeight="251660288" behindDoc="0" locked="0" layoutInCell="0" allowOverlap="1">
                <wp:simplePos x="0" y="0"/>
                <wp:positionH relativeFrom="page">
                  <wp:posOffset>5704205</wp:posOffset>
                </wp:positionH>
                <wp:positionV relativeFrom="page">
                  <wp:posOffset>2167255</wp:posOffset>
                </wp:positionV>
                <wp:extent cx="720725" cy="0"/>
                <wp:effectExtent l="0" t="0" r="0" b="0"/>
                <wp:wrapNone/>
                <wp:docPr id="3" name="矩形 3"/>
                <wp:cNvGraphicFramePr/>
                <a:graphic xmlns:a="http://schemas.openxmlformats.org/drawingml/2006/main">
                  <a:graphicData uri="http://schemas.microsoft.com/office/word/2010/wordprocessingShape">
                    <wps:wsp>
                      <wps:cNvSpPr/>
                      <wps:spPr>
                        <a:xfrm>
                          <a:off x="0" y="0"/>
                          <a:ext cx="720725" cy="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449.15pt;margin-top:170.65pt;height:0pt;width:56.75pt;mso-position-horizontal-relative:page;mso-position-vertical-relative:page;z-index:251660288;mso-width-relative:page;mso-height-relative:page;" fillcolor="#000000" filled="t" stroked="f" coordsize="21600,21600" o:allowincell="f" o:gfxdata="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mGv152QAA&#10;AAwBAAAPAAAAAAAAAAEAIAAAACIAAABkcnMvZG93bnJldi54bWxQSwECFAAUAAAACACHTuJAVu6Q&#10;+6sBAABZAwAADgAAAAAAAAABACAAAAAoAQAAZHJzL2Uyb0RvYy54bWxQSwUGAAAAAAYABgBZAQAA&#10;RQUAAAAA&#10;">
                <v:fill on="t" focussize="0,0"/>
                <v:stroke on="f"/>
                <v:imagedata o:title=""/>
                <o:lock v:ext="edit" aspectratio="f"/>
              </v:rect>
            </w:pict>
          </mc:Fallback>
        </mc:AlternateContent>
      </w:r>
      <w:r>
        <w:rPr>
          <w:rFonts w:ascii="宋体" w:hAnsi="宋体" w:eastAsia="宋体" w:cs="宋体"/>
          <w:b/>
          <w:bCs/>
          <w:spacing w:val="8"/>
          <w:sz w:val="32"/>
          <w:szCs w:val="32"/>
        </w:rPr>
        <w:t>三、</w:t>
      </w:r>
      <w:r>
        <w:rPr>
          <w:rFonts w:ascii="宋体" w:hAnsi="宋体" w:eastAsia="宋体" w:cs="宋体"/>
          <w:b/>
          <w:bCs/>
          <w:spacing w:val="-25"/>
          <w:sz w:val="32"/>
          <w:szCs w:val="32"/>
        </w:rPr>
        <w:t xml:space="preserve"> </w:t>
      </w:r>
      <w:r>
        <w:rPr>
          <w:rFonts w:ascii="宋体" w:hAnsi="宋体" w:eastAsia="宋体" w:cs="宋体"/>
          <w:b/>
          <w:bCs/>
          <w:spacing w:val="8"/>
          <w:sz w:val="32"/>
          <w:szCs w:val="32"/>
        </w:rPr>
        <w:t>行政强制权力事项清单表：</w:t>
      </w:r>
    </w:p>
    <w:p>
      <w:pPr>
        <w:spacing w:line="240" w:lineRule="auto"/>
        <w:ind w:firstLine="0"/>
        <w:jc w:val="center"/>
        <w:rPr>
          <w:rFonts w:ascii="宋体" w:hAnsi="宋体" w:eastAsia="宋体" w:cs="宋体"/>
          <w:sz w:val="15"/>
          <w:szCs w:val="15"/>
        </w:rPr>
      </w:pPr>
      <w:r>
        <w:rPr>
          <w:rFonts w:hint="eastAsia" w:ascii="宋体" w:hAnsi="宋体" w:eastAsia="宋体" w:cs="宋体"/>
          <w:b/>
          <w:bCs/>
          <w:spacing w:val="-2"/>
          <w:sz w:val="28"/>
          <w:szCs w:val="28"/>
          <w:lang w:val="en-US" w:eastAsia="zh-CN"/>
        </w:rPr>
        <w:t>博山区</w:t>
      </w:r>
      <w:r>
        <w:rPr>
          <w:rFonts w:ascii="宋体" w:hAnsi="宋体" w:eastAsia="宋体" w:cs="宋体"/>
          <w:b/>
          <w:bCs/>
          <w:spacing w:val="-2"/>
          <w:sz w:val="28"/>
          <w:szCs w:val="28"/>
        </w:rPr>
        <w:t>审计局行政强制权力事项清单</w:t>
      </w:r>
    </w:p>
    <w:p>
      <w:pPr>
        <w:spacing w:line="211" w:lineRule="exact"/>
      </w:pPr>
    </w:p>
    <w:tbl>
      <w:tblPr>
        <w:tblStyle w:val="5"/>
        <w:tblW w:w="14320" w:type="dxa"/>
        <w:tblInd w:w="-6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9"/>
        <w:gridCol w:w="1611"/>
        <w:gridCol w:w="7180"/>
        <w:gridCol w:w="459"/>
        <w:gridCol w:w="985"/>
        <w:gridCol w:w="986"/>
        <w:gridCol w:w="24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29" w:type="dxa"/>
            <w:tcBorders>
              <w:top w:val="single" w:color="000000" w:sz="8" w:space="0"/>
            </w:tcBorders>
            <w:vAlign w:val="center"/>
          </w:tcPr>
          <w:p>
            <w:pPr>
              <w:spacing w:before="57" w:line="218" w:lineRule="auto"/>
              <w:ind w:left="49" w:right="51"/>
              <w:jc w:val="center"/>
              <w:rPr>
                <w:rFonts w:ascii="宋体" w:hAnsi="宋体" w:eastAsia="宋体" w:cs="宋体"/>
                <w:b/>
                <w:bCs/>
                <w:spacing w:val="-2"/>
                <w:sz w:val="16"/>
                <w:szCs w:val="16"/>
              </w:rPr>
            </w:pPr>
            <w:r>
              <w:rPr>
                <w:rFonts w:ascii="宋体" w:hAnsi="宋体" w:eastAsia="宋体" w:cs="宋体"/>
                <w:b/>
                <w:bCs/>
                <w:spacing w:val="-2"/>
                <w:sz w:val="16"/>
                <w:szCs w:val="16"/>
              </w:rPr>
              <w:t>序号</w:t>
            </w:r>
          </w:p>
        </w:tc>
        <w:tc>
          <w:tcPr>
            <w:tcW w:w="1611" w:type="dxa"/>
            <w:tcBorders>
              <w:top w:val="single" w:color="000000" w:sz="8" w:space="0"/>
            </w:tcBorders>
            <w:vAlign w:val="center"/>
          </w:tcPr>
          <w:p>
            <w:pPr>
              <w:spacing w:before="57" w:line="218" w:lineRule="auto"/>
              <w:ind w:left="49" w:right="51"/>
              <w:jc w:val="center"/>
              <w:rPr>
                <w:rFonts w:ascii="宋体" w:hAnsi="宋体" w:eastAsia="宋体" w:cs="宋体"/>
                <w:b/>
                <w:bCs/>
                <w:spacing w:val="-2"/>
                <w:sz w:val="16"/>
                <w:szCs w:val="16"/>
              </w:rPr>
            </w:pPr>
            <w:r>
              <w:rPr>
                <w:rFonts w:ascii="宋体" w:hAnsi="宋体" w:eastAsia="宋体" w:cs="宋体"/>
                <w:b/>
                <w:bCs/>
                <w:spacing w:val="-2"/>
                <w:sz w:val="16"/>
                <w:szCs w:val="16"/>
              </w:rPr>
              <w:t>事项名称</w:t>
            </w:r>
          </w:p>
        </w:tc>
        <w:tc>
          <w:tcPr>
            <w:tcW w:w="7180" w:type="dxa"/>
            <w:tcBorders>
              <w:top w:val="single" w:color="000000" w:sz="8" w:space="0"/>
            </w:tcBorders>
            <w:vAlign w:val="center"/>
          </w:tcPr>
          <w:p>
            <w:pPr>
              <w:spacing w:before="57" w:line="218" w:lineRule="auto"/>
              <w:ind w:left="49" w:right="51"/>
              <w:jc w:val="center"/>
            </w:pPr>
            <w:r>
              <w:rPr>
                <w:rFonts w:ascii="宋体" w:hAnsi="宋体" w:eastAsia="宋体" w:cs="宋体"/>
                <w:b/>
                <w:bCs/>
                <w:spacing w:val="-2"/>
                <w:sz w:val="16"/>
                <w:szCs w:val="16"/>
              </w:rPr>
              <w:t>法律依据</w:t>
            </w:r>
          </w:p>
        </w:tc>
        <w:tc>
          <w:tcPr>
            <w:tcW w:w="459" w:type="dxa"/>
            <w:tcBorders>
              <w:top w:val="single" w:color="000000" w:sz="8" w:space="0"/>
            </w:tcBorders>
            <w:vAlign w:val="top"/>
          </w:tcPr>
          <w:p>
            <w:pPr>
              <w:spacing w:before="57" w:line="218" w:lineRule="auto"/>
              <w:ind w:left="49" w:right="51"/>
              <w:jc w:val="center"/>
              <w:rPr>
                <w:rFonts w:ascii="宋体" w:hAnsi="宋体" w:eastAsia="宋体" w:cs="宋体"/>
                <w:b/>
                <w:bCs/>
                <w:spacing w:val="-2"/>
                <w:sz w:val="16"/>
                <w:szCs w:val="16"/>
              </w:rPr>
            </w:pPr>
            <w:r>
              <w:rPr>
                <w:rFonts w:ascii="宋体" w:hAnsi="宋体" w:eastAsia="宋体" w:cs="宋体"/>
                <w:b/>
                <w:bCs/>
                <w:spacing w:val="-2"/>
                <w:sz w:val="16"/>
                <w:szCs w:val="16"/>
              </w:rPr>
              <w:t>法定期限</w:t>
            </w:r>
          </w:p>
        </w:tc>
        <w:tc>
          <w:tcPr>
            <w:tcW w:w="985" w:type="dxa"/>
            <w:tcBorders>
              <w:top w:val="single" w:color="000000" w:sz="8" w:space="0"/>
            </w:tcBorders>
            <w:vAlign w:val="top"/>
          </w:tcPr>
          <w:p>
            <w:pPr>
              <w:spacing w:before="57" w:line="218" w:lineRule="auto"/>
              <w:ind w:left="49" w:right="51"/>
              <w:jc w:val="center"/>
              <w:rPr>
                <w:rFonts w:ascii="宋体" w:hAnsi="宋体" w:eastAsia="宋体" w:cs="宋体"/>
                <w:b/>
                <w:bCs/>
                <w:spacing w:val="-2"/>
                <w:sz w:val="16"/>
                <w:szCs w:val="16"/>
              </w:rPr>
            </w:pPr>
            <w:r>
              <w:rPr>
                <w:rFonts w:ascii="宋体" w:hAnsi="宋体" w:eastAsia="宋体" w:cs="宋体"/>
                <w:b/>
                <w:bCs/>
                <w:spacing w:val="-2"/>
                <w:sz w:val="16"/>
                <w:szCs w:val="16"/>
              </w:rPr>
              <w:t>强制执行方式</w:t>
            </w:r>
          </w:p>
        </w:tc>
        <w:tc>
          <w:tcPr>
            <w:tcW w:w="986" w:type="dxa"/>
            <w:tcBorders>
              <w:top w:val="single" w:color="000000" w:sz="8" w:space="0"/>
            </w:tcBorders>
            <w:vAlign w:val="top"/>
          </w:tcPr>
          <w:p>
            <w:pPr>
              <w:spacing w:before="57" w:line="218" w:lineRule="auto"/>
              <w:ind w:left="49" w:right="51"/>
              <w:jc w:val="center"/>
              <w:rPr>
                <w:rFonts w:ascii="宋体" w:hAnsi="宋体" w:eastAsia="宋体" w:cs="宋体"/>
                <w:b/>
                <w:bCs/>
                <w:spacing w:val="-2"/>
                <w:sz w:val="16"/>
                <w:szCs w:val="16"/>
              </w:rPr>
            </w:pPr>
            <w:r>
              <w:rPr>
                <w:rFonts w:ascii="宋体" w:hAnsi="宋体" w:eastAsia="宋体" w:cs="宋体"/>
                <w:b/>
                <w:bCs/>
                <w:spacing w:val="-2"/>
                <w:sz w:val="16"/>
                <w:szCs w:val="16"/>
              </w:rPr>
              <w:t>强制措施方式</w:t>
            </w:r>
          </w:p>
        </w:tc>
        <w:tc>
          <w:tcPr>
            <w:tcW w:w="2470" w:type="dxa"/>
            <w:tcBorders>
              <w:top w:val="single" w:color="000000" w:sz="8" w:space="0"/>
            </w:tcBorders>
            <w:vAlign w:val="top"/>
          </w:tcPr>
          <w:p>
            <w:pPr>
              <w:spacing w:before="57" w:line="218" w:lineRule="auto"/>
              <w:ind w:left="49" w:right="51"/>
              <w:jc w:val="center"/>
              <w:rPr>
                <w:rFonts w:ascii="宋体" w:hAnsi="宋体" w:eastAsia="宋体" w:cs="宋体"/>
                <w:b/>
                <w:bCs/>
                <w:spacing w:val="-2"/>
                <w:sz w:val="16"/>
                <w:szCs w:val="16"/>
              </w:rPr>
            </w:pPr>
            <w:r>
              <w:rPr>
                <w:rFonts w:ascii="宋体" w:hAnsi="宋体" w:eastAsia="宋体" w:cs="宋体"/>
                <w:b/>
                <w:bCs/>
                <w:spacing w:val="-2"/>
                <w:sz w:val="16"/>
                <w:szCs w:val="16"/>
              </w:rPr>
              <w:t>执法机构、执法类别及救济渠道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2" w:hRule="atLeast"/>
        </w:trPr>
        <w:tc>
          <w:tcPr>
            <w:tcW w:w="629" w:type="dxa"/>
            <w:vAlign w:val="center"/>
          </w:tcPr>
          <w:p>
            <w:pPr>
              <w:tabs>
                <w:tab w:val="center" w:pos="318"/>
              </w:tabs>
              <w:spacing w:before="35" w:line="180" w:lineRule="auto"/>
              <w:jc w:val="center"/>
              <w:rPr>
                <w:rFonts w:hint="eastAsia" w:ascii="宋体" w:hAnsi="宋体" w:eastAsia="宋体" w:cs="宋体"/>
                <w:sz w:val="16"/>
                <w:szCs w:val="16"/>
              </w:rPr>
            </w:pPr>
            <w:r>
              <w:rPr>
                <w:rFonts w:hint="eastAsia" w:ascii="宋体" w:hAnsi="宋体" w:eastAsia="宋体" w:cs="宋体"/>
                <w:sz w:val="16"/>
                <w:szCs w:val="16"/>
              </w:rPr>
              <w:t>1</w:t>
            </w:r>
          </w:p>
        </w:tc>
        <w:tc>
          <w:tcPr>
            <w:tcW w:w="1611" w:type="dxa"/>
            <w:vAlign w:val="center"/>
          </w:tcPr>
          <w:p>
            <w:pPr>
              <w:spacing w:before="43" w:line="224" w:lineRule="auto"/>
              <w:jc w:val="both"/>
              <w:rPr>
                <w:rFonts w:hint="eastAsia" w:ascii="宋体" w:hAnsi="宋体" w:eastAsia="宋体" w:cs="宋体"/>
                <w:sz w:val="16"/>
                <w:szCs w:val="16"/>
              </w:rPr>
            </w:pPr>
            <w:r>
              <w:rPr>
                <w:rFonts w:hint="eastAsia" w:ascii="宋体" w:hAnsi="宋体" w:eastAsia="宋体" w:cs="宋体"/>
                <w:spacing w:val="-2"/>
                <w:sz w:val="16"/>
                <w:szCs w:val="16"/>
              </w:rPr>
              <w:t>封存有关</w:t>
            </w:r>
            <w:r>
              <w:rPr>
                <w:rFonts w:hint="eastAsia" w:ascii="宋体" w:hAnsi="宋体" w:eastAsia="宋体" w:cs="宋体"/>
                <w:spacing w:val="-3"/>
                <w:sz w:val="16"/>
                <w:szCs w:val="16"/>
              </w:rPr>
              <w:t>资料和违</w:t>
            </w:r>
            <w:r>
              <w:rPr>
                <w:rFonts w:hint="eastAsia" w:ascii="宋体" w:hAnsi="宋体" w:eastAsia="宋体" w:cs="宋体"/>
                <w:spacing w:val="-2"/>
                <w:sz w:val="16"/>
                <w:szCs w:val="16"/>
              </w:rPr>
              <w:t>规取得的</w:t>
            </w:r>
            <w:r>
              <w:rPr>
                <w:rFonts w:hint="eastAsia" w:ascii="宋体" w:hAnsi="宋体" w:eastAsia="宋体" w:cs="宋体"/>
                <w:spacing w:val="-6"/>
                <w:sz w:val="16"/>
                <w:szCs w:val="16"/>
              </w:rPr>
              <w:t>资产</w:t>
            </w:r>
          </w:p>
        </w:tc>
        <w:tc>
          <w:tcPr>
            <w:tcW w:w="7180" w:type="dxa"/>
            <w:vAlign w:val="center"/>
          </w:tcPr>
          <w:p>
            <w:pPr>
              <w:spacing w:before="9" w:line="221" w:lineRule="auto"/>
              <w:ind w:left="70" w:right="75" w:firstLine="10"/>
              <w:jc w:val="both"/>
              <w:rPr>
                <w:rFonts w:hint="eastAsia" w:ascii="宋体" w:hAnsi="宋体" w:eastAsia="宋体" w:cs="宋体"/>
                <w:spacing w:val="-3"/>
                <w:sz w:val="16"/>
                <w:szCs w:val="16"/>
              </w:rPr>
            </w:pPr>
            <w:r>
              <w:rPr>
                <w:rFonts w:hint="eastAsia" w:ascii="宋体" w:hAnsi="宋体" w:eastAsia="宋体" w:cs="宋体"/>
                <w:spacing w:val="-3"/>
                <w:w w:val="97"/>
                <w:sz w:val="16"/>
                <w:szCs w:val="16"/>
                <w:lang w:val="en-US" w:eastAsia="zh-CN"/>
              </w:rPr>
              <w:t>1.</w:t>
            </w:r>
            <w:r>
              <w:rPr>
                <w:rFonts w:hint="eastAsia" w:ascii="宋体" w:hAnsi="宋体" w:eastAsia="宋体" w:cs="宋体"/>
                <w:spacing w:val="-3"/>
                <w:w w:val="97"/>
                <w:sz w:val="16"/>
                <w:szCs w:val="16"/>
              </w:rPr>
              <w:t>《</w:t>
            </w:r>
            <w:r>
              <w:rPr>
                <w:rFonts w:hint="eastAsia" w:ascii="宋体" w:hAnsi="宋体" w:eastAsia="宋体" w:cs="宋体"/>
                <w:spacing w:val="-3"/>
                <w:sz w:val="16"/>
                <w:szCs w:val="16"/>
              </w:rPr>
              <w:t>审计法》（ 1994年8月通过，2006年2月修订）第三十四条第一款、第二款：“审计机关进行审计时，被审计单位不得转移、隐匿、篡改、毁弃会计凭证、会计账簿、财务会计报告以及其他与财政收支或者财务收支有关的资料，不得转移、隐匿所持有的违反国家规定取得的资产；审计机关对被审计单 位违反前款规定的行为，有权予以制止；必要时，经县级以上人民政府审计机关负责人批准，有权封存有关资料和违反国家规定取得的资产；对其中在金融机构的有关存款需要予以冻结的</w:t>
            </w:r>
            <w:r>
              <w:rPr>
                <w:rFonts w:hint="eastAsia" w:ascii="宋体" w:hAnsi="宋体" w:eastAsia="宋体" w:cs="宋体"/>
                <w:spacing w:val="-3"/>
                <w:sz w:val="16"/>
                <w:szCs w:val="16"/>
                <w:lang w:eastAsia="zh-CN"/>
              </w:rPr>
              <w:t>，</w:t>
            </w:r>
            <w:r>
              <w:rPr>
                <w:rFonts w:hint="eastAsia" w:ascii="宋体" w:hAnsi="宋体" w:eastAsia="宋体" w:cs="宋体"/>
                <w:spacing w:val="-3"/>
                <w:sz w:val="16"/>
                <w:szCs w:val="16"/>
              </w:rPr>
              <w:t>应当向人民法院提出申请。”</w:t>
            </w:r>
          </w:p>
          <w:p>
            <w:pPr>
              <w:spacing w:before="9" w:line="221" w:lineRule="auto"/>
              <w:ind w:left="70" w:right="75" w:firstLine="10"/>
              <w:jc w:val="both"/>
              <w:rPr>
                <w:rFonts w:hint="eastAsia" w:ascii="宋体" w:hAnsi="宋体" w:eastAsia="宋体" w:cs="宋体"/>
                <w:sz w:val="16"/>
                <w:szCs w:val="16"/>
              </w:rPr>
            </w:pPr>
            <w:r>
              <w:rPr>
                <w:rFonts w:hint="eastAsia" w:ascii="宋体" w:hAnsi="宋体" w:eastAsia="宋体" w:cs="宋体"/>
                <w:spacing w:val="-3"/>
                <w:sz w:val="16"/>
                <w:szCs w:val="16"/>
              </w:rPr>
              <w:t>2.《财政违法行为处罚处分条例》（2004年11月国务院令第427号）第二十三条</w:t>
            </w:r>
            <w:r>
              <w:rPr>
                <w:rFonts w:hint="eastAsia" w:ascii="宋体" w:hAnsi="宋体" w:eastAsia="宋体" w:cs="宋体"/>
                <w:spacing w:val="-3"/>
                <w:sz w:val="16"/>
                <w:szCs w:val="16"/>
                <w:lang w:eastAsia="zh-CN"/>
              </w:rPr>
              <w:t>：</w:t>
            </w:r>
            <w:r>
              <w:rPr>
                <w:rFonts w:hint="eastAsia" w:ascii="宋体" w:hAnsi="宋体" w:eastAsia="宋体" w:cs="宋体"/>
                <w:spacing w:val="-3"/>
                <w:sz w:val="16"/>
                <w:szCs w:val="16"/>
              </w:rPr>
              <w:t>“财政部门</w:t>
            </w:r>
            <w:r>
              <w:rPr>
                <w:rFonts w:hint="eastAsia" w:ascii="宋体" w:hAnsi="宋体" w:eastAsia="宋体" w:cs="宋体"/>
                <w:spacing w:val="-3"/>
                <w:sz w:val="16"/>
                <w:szCs w:val="16"/>
                <w:lang w:eastAsia="zh-CN"/>
              </w:rPr>
              <w:t>、</w:t>
            </w:r>
            <w:r>
              <w:rPr>
                <w:rFonts w:hint="eastAsia" w:ascii="宋体" w:hAnsi="宋体" w:eastAsia="宋体" w:cs="宋体"/>
                <w:spacing w:val="-3"/>
                <w:sz w:val="16"/>
                <w:szCs w:val="16"/>
              </w:rPr>
              <w:t>审计机关、监察机关依法进行调查或者检查时，在有关证据可能灭失或者以后难以取得的情况下，经县级以上人民政府财政部门、审计机关、监察机关的负责人批准，可以先行登记保存，并应当在7日</w:t>
            </w:r>
            <w:r>
              <w:rPr>
                <w:rFonts w:hint="eastAsia" w:ascii="宋体" w:hAnsi="宋体" w:eastAsia="宋体" w:cs="宋体"/>
                <w:spacing w:val="-2"/>
                <w:sz w:val="16"/>
                <w:szCs w:val="16"/>
              </w:rPr>
              <w:t>内及时作出</w:t>
            </w:r>
            <w:r>
              <w:rPr>
                <w:rFonts w:hint="eastAsia" w:ascii="宋体" w:hAnsi="宋体" w:eastAsia="宋体" w:cs="宋体"/>
                <w:sz w:val="16"/>
                <w:szCs w:val="16"/>
              </w:rPr>
              <w:t>处理决定。在此期间，当事人或者有关人员不得销毁或者转移证据。”</w:t>
            </w:r>
          </w:p>
        </w:tc>
        <w:tc>
          <w:tcPr>
            <w:tcW w:w="459" w:type="dxa"/>
            <w:vAlign w:val="center"/>
          </w:tcPr>
          <w:p>
            <w:pPr>
              <w:spacing w:before="42" w:line="185" w:lineRule="auto"/>
              <w:jc w:val="center"/>
              <w:rPr>
                <w:rFonts w:hint="eastAsia" w:ascii="宋体" w:hAnsi="宋体" w:eastAsia="宋体" w:cs="宋体"/>
                <w:sz w:val="16"/>
                <w:szCs w:val="16"/>
              </w:rPr>
            </w:pPr>
            <w:r>
              <w:rPr>
                <w:rFonts w:hint="eastAsia" w:ascii="宋体" w:hAnsi="宋体" w:eastAsia="宋体" w:cs="宋体"/>
                <w:spacing w:val="-3"/>
                <w:sz w:val="16"/>
                <w:szCs w:val="16"/>
              </w:rPr>
              <w:t>7日</w:t>
            </w:r>
          </w:p>
        </w:tc>
        <w:tc>
          <w:tcPr>
            <w:tcW w:w="985" w:type="dxa"/>
            <w:vAlign w:val="center"/>
          </w:tcPr>
          <w:p>
            <w:pPr>
              <w:jc w:val="both"/>
              <w:rPr>
                <w:rFonts w:hint="eastAsia" w:ascii="宋体" w:hAnsi="宋体" w:eastAsia="宋体" w:cs="宋体"/>
                <w:sz w:val="16"/>
                <w:szCs w:val="16"/>
              </w:rPr>
            </w:pPr>
          </w:p>
        </w:tc>
        <w:tc>
          <w:tcPr>
            <w:tcW w:w="986" w:type="dxa"/>
            <w:vAlign w:val="center"/>
          </w:tcPr>
          <w:p>
            <w:pPr>
              <w:spacing w:before="149" w:line="224" w:lineRule="auto"/>
              <w:ind w:right="125"/>
              <w:rPr>
                <w:rFonts w:hint="eastAsia" w:ascii="宋体" w:hAnsi="宋体" w:eastAsia="宋体" w:cs="宋体"/>
                <w:spacing w:val="-1"/>
                <w:sz w:val="16"/>
                <w:szCs w:val="16"/>
              </w:rPr>
            </w:pPr>
            <w:r>
              <w:rPr>
                <w:rFonts w:hint="eastAsia" w:ascii="宋体" w:hAnsi="宋体" w:eastAsia="宋体" w:cs="宋体"/>
                <w:spacing w:val="-1"/>
                <w:sz w:val="16"/>
                <w:szCs w:val="16"/>
              </w:rPr>
              <w:t>查封场所、设施或财物</w:t>
            </w:r>
          </w:p>
        </w:tc>
        <w:tc>
          <w:tcPr>
            <w:tcW w:w="2470" w:type="dxa"/>
            <w:vMerge w:val="restart"/>
            <w:tcBorders>
              <w:bottom w:val="single" w:color="000000" w:sz="2" w:space="0"/>
            </w:tcBorders>
            <w:vAlign w:val="top"/>
          </w:tcPr>
          <w:p>
            <w:pPr>
              <w:spacing w:before="149" w:line="224" w:lineRule="auto"/>
              <w:ind w:right="125"/>
              <w:rPr>
                <w:rFonts w:hint="eastAsia" w:ascii="宋体" w:hAnsi="宋体" w:eastAsia="宋体" w:cs="宋体"/>
                <w:spacing w:val="-1"/>
                <w:sz w:val="16"/>
                <w:szCs w:val="16"/>
              </w:rPr>
            </w:pPr>
          </w:p>
          <w:p>
            <w:pPr>
              <w:spacing w:before="149" w:line="224" w:lineRule="auto"/>
              <w:ind w:right="125"/>
              <w:rPr>
                <w:rFonts w:hint="eastAsia" w:ascii="宋体" w:hAnsi="宋体" w:eastAsia="宋体" w:cs="宋体"/>
                <w:spacing w:val="-1"/>
                <w:sz w:val="16"/>
                <w:szCs w:val="16"/>
              </w:rPr>
            </w:pPr>
            <w:r>
              <w:rPr>
                <w:rFonts w:hint="eastAsia" w:ascii="宋体" w:hAnsi="宋体" w:eastAsia="宋体" w:cs="宋体"/>
                <w:spacing w:val="-1"/>
                <w:sz w:val="16"/>
                <w:szCs w:val="16"/>
                <w:lang w:val="en-US" w:eastAsia="zh-CN"/>
              </w:rPr>
              <w:t>执</w:t>
            </w:r>
            <w:r>
              <w:rPr>
                <w:rFonts w:hint="eastAsia" w:ascii="宋体" w:hAnsi="宋体" w:eastAsia="宋体" w:cs="宋体"/>
                <w:spacing w:val="-1"/>
                <w:sz w:val="16"/>
                <w:szCs w:val="16"/>
              </w:rPr>
              <w:t>法机构：</w:t>
            </w:r>
            <w:r>
              <w:rPr>
                <w:rFonts w:hint="eastAsia" w:ascii="宋体" w:hAnsi="宋体" w:eastAsia="宋体" w:cs="宋体"/>
                <w:spacing w:val="-1"/>
                <w:sz w:val="16"/>
                <w:szCs w:val="16"/>
                <w:lang w:val="en-US" w:eastAsia="zh-CN"/>
              </w:rPr>
              <w:t>博山区</w:t>
            </w:r>
            <w:r>
              <w:rPr>
                <w:rFonts w:hint="eastAsia" w:ascii="宋体" w:hAnsi="宋体" w:eastAsia="宋体" w:cs="宋体"/>
                <w:spacing w:val="-1"/>
                <w:sz w:val="16"/>
                <w:szCs w:val="16"/>
              </w:rPr>
              <w:t>审计局 。</w:t>
            </w:r>
          </w:p>
          <w:p>
            <w:pPr>
              <w:spacing w:before="149" w:line="224" w:lineRule="auto"/>
              <w:ind w:right="125"/>
              <w:rPr>
                <w:rFonts w:hint="eastAsia" w:ascii="宋体" w:hAnsi="宋体" w:eastAsia="宋体" w:cs="宋体"/>
                <w:spacing w:val="-1"/>
                <w:sz w:val="16"/>
                <w:szCs w:val="16"/>
              </w:rPr>
            </w:pPr>
            <w:r>
              <w:rPr>
                <w:rFonts w:hint="eastAsia" w:ascii="宋体" w:hAnsi="宋体" w:eastAsia="宋体" w:cs="宋体"/>
                <w:spacing w:val="-1"/>
                <w:sz w:val="16"/>
                <w:szCs w:val="16"/>
              </w:rPr>
              <w:t>执法类别：行政强制。</w:t>
            </w:r>
          </w:p>
          <w:p>
            <w:pPr>
              <w:spacing w:before="149" w:line="224" w:lineRule="auto"/>
              <w:ind w:right="125"/>
              <w:rPr>
                <w:rFonts w:hint="eastAsia" w:ascii="宋体" w:hAnsi="宋体" w:eastAsia="宋体" w:cs="宋体"/>
                <w:spacing w:val="-1"/>
                <w:sz w:val="16"/>
                <w:szCs w:val="16"/>
              </w:rPr>
            </w:pPr>
            <w:r>
              <w:rPr>
                <w:rFonts w:hint="eastAsia" w:ascii="宋体" w:hAnsi="宋体" w:eastAsia="宋体" w:cs="宋体"/>
                <w:spacing w:val="-1"/>
                <w:sz w:val="16"/>
                <w:szCs w:val="16"/>
              </w:rPr>
              <w:t>救济渠道</w:t>
            </w:r>
            <w:r>
              <w:rPr>
                <w:rFonts w:hint="eastAsia" w:ascii="宋体" w:hAnsi="宋体" w:eastAsia="宋体" w:cs="宋体"/>
                <w:spacing w:val="-1"/>
                <w:sz w:val="16"/>
                <w:szCs w:val="16"/>
                <w:lang w:eastAsia="zh-CN"/>
              </w:rPr>
              <w:t>：</w:t>
            </w:r>
            <w:r>
              <w:rPr>
                <w:rFonts w:hint="eastAsia" w:ascii="宋体" w:hAnsi="宋体" w:eastAsia="宋体" w:cs="宋体"/>
                <w:spacing w:val="-1"/>
                <w:sz w:val="16"/>
                <w:szCs w:val="16"/>
              </w:rPr>
              <w:t>对审计处罚决定不服的</w:t>
            </w:r>
            <w:r>
              <w:rPr>
                <w:rFonts w:hint="eastAsia" w:ascii="宋体" w:hAnsi="宋体" w:eastAsia="宋体" w:cs="宋体"/>
                <w:spacing w:val="-1"/>
                <w:sz w:val="16"/>
                <w:szCs w:val="16"/>
                <w:lang w:eastAsia="zh-CN"/>
              </w:rPr>
              <w:t>，</w:t>
            </w:r>
            <w:r>
              <w:rPr>
                <w:rFonts w:hint="eastAsia" w:ascii="宋体" w:hAnsi="宋体" w:eastAsia="宋体" w:cs="宋体"/>
                <w:spacing w:val="-1"/>
                <w:sz w:val="16"/>
                <w:szCs w:val="16"/>
              </w:rPr>
              <w:t>可以在收到审计处罚决定书之日起60日内向</w:t>
            </w:r>
            <w:r>
              <w:rPr>
                <w:rFonts w:hint="eastAsia" w:ascii="宋体" w:hAnsi="宋体" w:eastAsia="宋体" w:cs="宋体"/>
                <w:spacing w:val="-1"/>
                <w:sz w:val="16"/>
                <w:szCs w:val="16"/>
                <w:lang w:val="en-US" w:eastAsia="zh-CN"/>
              </w:rPr>
              <w:t>博山区</w:t>
            </w:r>
            <w:r>
              <w:rPr>
                <w:rFonts w:hint="eastAsia" w:ascii="宋体" w:hAnsi="宋体" w:eastAsia="宋体" w:cs="宋体"/>
                <w:spacing w:val="-1"/>
                <w:sz w:val="16"/>
                <w:szCs w:val="16"/>
              </w:rPr>
              <w:t>人民政府</w:t>
            </w:r>
            <w:bookmarkStart w:id="0" w:name="_GoBack"/>
            <w:bookmarkEnd w:id="0"/>
            <w:r>
              <w:rPr>
                <w:rFonts w:hint="eastAsia" w:ascii="宋体" w:hAnsi="宋体" w:eastAsia="宋体" w:cs="宋体"/>
                <w:spacing w:val="-1"/>
                <w:sz w:val="16"/>
                <w:szCs w:val="16"/>
              </w:rPr>
              <w:t>申请行政复议或者6个月内向</w:t>
            </w:r>
            <w:r>
              <w:rPr>
                <w:rFonts w:hint="eastAsia" w:ascii="宋体" w:hAnsi="宋体" w:eastAsia="宋体" w:cs="宋体"/>
                <w:spacing w:val="-1"/>
                <w:sz w:val="16"/>
                <w:szCs w:val="16"/>
                <w:lang w:val="en-US" w:eastAsia="zh-CN"/>
              </w:rPr>
              <w:t>博山</w:t>
            </w:r>
            <w:r>
              <w:rPr>
                <w:rFonts w:hint="eastAsia" w:ascii="宋体" w:hAnsi="宋体" w:eastAsia="宋体" w:cs="宋体"/>
                <w:spacing w:val="-1"/>
                <w:sz w:val="16"/>
                <w:szCs w:val="16"/>
              </w:rPr>
              <w:t>区人民法院提起行政诉讼。</w:t>
            </w:r>
          </w:p>
          <w:p>
            <w:pPr>
              <w:spacing w:before="149" w:line="224" w:lineRule="auto"/>
              <w:ind w:right="125"/>
              <w:rPr>
                <w:rFonts w:hint="eastAsia" w:ascii="宋体" w:hAnsi="宋体" w:eastAsia="宋体" w:cs="宋体"/>
                <w:spacing w:val="-1"/>
                <w:sz w:val="16"/>
                <w:szCs w:val="16"/>
              </w:rPr>
            </w:pPr>
            <w:r>
              <w:rPr>
                <w:rFonts w:hint="eastAsia" w:ascii="宋体" w:hAnsi="宋体" w:eastAsia="宋体" w:cs="宋体"/>
                <w:spacing w:val="-1"/>
                <w:sz w:val="16"/>
                <w:szCs w:val="16"/>
              </w:rPr>
              <w:t>行政复议机关</w:t>
            </w:r>
            <w:r>
              <w:rPr>
                <w:rFonts w:hint="eastAsia" w:ascii="宋体" w:hAnsi="宋体" w:eastAsia="宋体" w:cs="宋体"/>
                <w:spacing w:val="-1"/>
                <w:sz w:val="16"/>
                <w:szCs w:val="16"/>
                <w:lang w:eastAsia="zh-CN"/>
              </w:rPr>
              <w:t>：</w:t>
            </w:r>
            <w:r>
              <w:rPr>
                <w:rFonts w:hint="eastAsia" w:ascii="宋体" w:hAnsi="宋体" w:eastAsia="宋体" w:cs="宋体"/>
                <w:spacing w:val="-1"/>
                <w:sz w:val="16"/>
                <w:szCs w:val="16"/>
                <w:lang w:val="en-US" w:eastAsia="zh-CN"/>
              </w:rPr>
              <w:t>博山区</w:t>
            </w:r>
            <w:r>
              <w:rPr>
                <w:rFonts w:hint="eastAsia" w:ascii="宋体" w:hAnsi="宋体" w:eastAsia="宋体" w:cs="宋体"/>
                <w:spacing w:val="-1"/>
                <w:sz w:val="16"/>
                <w:szCs w:val="16"/>
              </w:rPr>
              <w:t>人民政府。</w:t>
            </w:r>
          </w:p>
          <w:p>
            <w:pPr>
              <w:numPr>
                <w:ilvl w:val="0"/>
                <w:numId w:val="0"/>
              </w:numPr>
              <w:spacing w:before="9" w:line="218" w:lineRule="auto"/>
              <w:ind w:right="119" w:rightChars="0"/>
              <w:jc w:val="both"/>
              <w:rPr>
                <w:rFonts w:hint="eastAsia" w:ascii="宋体" w:hAnsi="宋体" w:eastAsia="宋体" w:cs="宋体"/>
                <w:spacing w:val="-1"/>
                <w:sz w:val="16"/>
                <w:szCs w:val="16"/>
              </w:rPr>
            </w:pPr>
            <w:r>
              <w:rPr>
                <w:rFonts w:hint="eastAsia" w:ascii="宋体" w:hAnsi="宋体" w:eastAsia="宋体" w:cs="宋体"/>
                <w:spacing w:val="-1"/>
                <w:sz w:val="16"/>
                <w:szCs w:val="16"/>
              </w:rPr>
              <w:t>行政复议地址</w:t>
            </w:r>
            <w:r>
              <w:rPr>
                <w:rFonts w:hint="eastAsia" w:ascii="宋体" w:hAnsi="宋体" w:eastAsia="宋体" w:cs="宋体"/>
                <w:spacing w:val="-1"/>
                <w:sz w:val="16"/>
                <w:szCs w:val="16"/>
                <w:lang w:eastAsia="zh-CN"/>
              </w:rPr>
              <w:t>：</w:t>
            </w:r>
            <w:r>
              <w:rPr>
                <w:rFonts w:hint="eastAsia" w:ascii="宋体" w:hAnsi="宋体" w:eastAsia="宋体" w:cs="宋体"/>
                <w:spacing w:val="1"/>
                <w:sz w:val="16"/>
                <w:szCs w:val="16"/>
                <w:lang w:val="en-US" w:eastAsia="zh-CN"/>
              </w:rPr>
              <w:t>淄博市博山区县前街46号</w:t>
            </w:r>
            <w:r>
              <w:rPr>
                <w:rFonts w:hint="eastAsia" w:ascii="宋体" w:hAnsi="宋体" w:eastAsia="宋体" w:cs="宋体"/>
                <w:spacing w:val="-1"/>
                <w:sz w:val="16"/>
                <w:szCs w:val="16"/>
              </w:rPr>
              <w:t>。</w:t>
            </w:r>
          </w:p>
          <w:p>
            <w:pPr>
              <w:numPr>
                <w:ilvl w:val="0"/>
                <w:numId w:val="0"/>
              </w:numPr>
              <w:spacing w:before="9" w:line="218" w:lineRule="auto"/>
              <w:ind w:right="119" w:rightChars="0"/>
              <w:jc w:val="both"/>
              <w:rPr>
                <w:rFonts w:hint="eastAsia" w:ascii="宋体" w:hAnsi="宋体" w:eastAsia="宋体" w:cs="宋体"/>
                <w:spacing w:val="-1"/>
                <w:sz w:val="16"/>
                <w:szCs w:val="16"/>
              </w:rPr>
            </w:pPr>
            <w:r>
              <w:rPr>
                <w:rFonts w:hint="eastAsia" w:ascii="宋体" w:hAnsi="宋体" w:eastAsia="宋体" w:cs="宋体"/>
                <w:spacing w:val="-1"/>
                <w:sz w:val="16"/>
                <w:szCs w:val="16"/>
              </w:rPr>
              <w:t>行政复议联系电话：</w:t>
            </w:r>
          </w:p>
          <w:p>
            <w:pPr>
              <w:numPr>
                <w:ilvl w:val="0"/>
                <w:numId w:val="0"/>
              </w:numPr>
              <w:spacing w:before="9" w:line="218" w:lineRule="auto"/>
              <w:ind w:right="119" w:rightChars="0"/>
              <w:jc w:val="both"/>
              <w:rPr>
                <w:rFonts w:hint="eastAsia" w:ascii="宋体" w:hAnsi="宋体" w:eastAsia="宋体" w:cs="宋体"/>
                <w:spacing w:val="-1"/>
                <w:sz w:val="16"/>
                <w:szCs w:val="16"/>
              </w:rPr>
            </w:pPr>
            <w:r>
              <w:rPr>
                <w:rFonts w:hint="eastAsia" w:ascii="宋体" w:hAnsi="宋体" w:eastAsia="宋体" w:cs="宋体"/>
                <w:spacing w:val="1"/>
                <w:sz w:val="16"/>
                <w:szCs w:val="16"/>
              </w:rPr>
              <w:t>0533-</w:t>
            </w:r>
            <w:r>
              <w:rPr>
                <w:rFonts w:hint="eastAsia" w:ascii="宋体" w:hAnsi="宋体" w:eastAsia="宋体" w:cs="宋体"/>
                <w:spacing w:val="1"/>
                <w:sz w:val="16"/>
                <w:szCs w:val="16"/>
                <w:lang w:val="en-US" w:eastAsia="zh-CN"/>
              </w:rPr>
              <w:t>4180852</w:t>
            </w:r>
            <w:r>
              <w:rPr>
                <w:rFonts w:hint="eastAsia" w:ascii="宋体" w:hAnsi="宋体" w:eastAsia="宋体" w:cs="宋体"/>
                <w:spacing w:val="1"/>
                <w:sz w:val="16"/>
                <w:szCs w:val="16"/>
              </w:rPr>
              <w:t>。</w:t>
            </w:r>
          </w:p>
          <w:p>
            <w:pPr>
              <w:spacing w:before="149" w:line="224" w:lineRule="auto"/>
              <w:ind w:right="125"/>
              <w:rPr>
                <w:rFonts w:hint="eastAsia" w:ascii="宋体" w:hAnsi="宋体" w:eastAsia="宋体" w:cs="宋体"/>
                <w:spacing w:val="-1"/>
                <w:sz w:val="16"/>
                <w:szCs w:val="16"/>
              </w:rPr>
            </w:pPr>
            <w:r>
              <w:rPr>
                <w:rFonts w:hint="eastAsia" w:ascii="宋体" w:hAnsi="宋体" w:eastAsia="宋体" w:cs="宋体"/>
                <w:spacing w:val="-1"/>
                <w:sz w:val="16"/>
                <w:szCs w:val="16"/>
              </w:rPr>
              <w:t>行政诉讼机关：</w:t>
            </w:r>
            <w:r>
              <w:rPr>
                <w:rFonts w:hint="eastAsia" w:ascii="宋体" w:hAnsi="宋体" w:eastAsia="宋体" w:cs="宋体"/>
                <w:spacing w:val="-1"/>
                <w:sz w:val="16"/>
                <w:szCs w:val="16"/>
                <w:lang w:val="en-US" w:eastAsia="zh-CN"/>
              </w:rPr>
              <w:t>博山</w:t>
            </w:r>
            <w:r>
              <w:rPr>
                <w:rFonts w:hint="eastAsia" w:ascii="宋体" w:hAnsi="宋体" w:eastAsia="宋体" w:cs="宋体"/>
                <w:spacing w:val="-1"/>
                <w:sz w:val="16"/>
                <w:szCs w:val="16"/>
              </w:rPr>
              <w:t>区人民法院。</w:t>
            </w:r>
          </w:p>
          <w:p>
            <w:pPr>
              <w:numPr>
                <w:ilvl w:val="0"/>
                <w:numId w:val="0"/>
              </w:numPr>
              <w:spacing w:before="9" w:line="218" w:lineRule="auto"/>
              <w:ind w:right="119" w:rightChars="0"/>
              <w:jc w:val="both"/>
              <w:rPr>
                <w:rFonts w:hint="eastAsia" w:ascii="宋体" w:hAnsi="宋体" w:eastAsia="宋体" w:cs="宋体"/>
                <w:spacing w:val="1"/>
                <w:sz w:val="16"/>
                <w:szCs w:val="16"/>
                <w:lang w:val="en-US" w:eastAsia="zh-CN"/>
              </w:rPr>
            </w:pPr>
            <w:r>
              <w:rPr>
                <w:rFonts w:hint="eastAsia" w:ascii="宋体" w:hAnsi="宋体" w:eastAsia="宋体" w:cs="宋体"/>
                <w:spacing w:val="1"/>
                <w:sz w:val="16"/>
                <w:szCs w:val="16"/>
              </w:rPr>
              <w:t>行政诉讼地址：淄博市</w:t>
            </w:r>
            <w:r>
              <w:rPr>
                <w:rFonts w:hint="eastAsia" w:ascii="宋体" w:hAnsi="宋体" w:eastAsia="宋体" w:cs="宋体"/>
                <w:spacing w:val="1"/>
                <w:sz w:val="16"/>
                <w:szCs w:val="16"/>
                <w:lang w:val="en-US" w:eastAsia="zh-CN"/>
              </w:rPr>
              <w:t>博山区县前街与龙泉街交汇处西南。</w:t>
            </w:r>
          </w:p>
          <w:p>
            <w:pPr>
              <w:numPr>
                <w:ilvl w:val="0"/>
                <w:numId w:val="0"/>
              </w:numPr>
              <w:spacing w:before="9" w:line="218" w:lineRule="auto"/>
              <w:ind w:right="119" w:rightChars="0"/>
              <w:jc w:val="both"/>
              <w:rPr>
                <w:rFonts w:hint="eastAsia" w:ascii="宋体" w:hAnsi="宋体" w:eastAsia="宋体" w:cs="宋体"/>
                <w:spacing w:val="1"/>
                <w:sz w:val="16"/>
                <w:szCs w:val="16"/>
              </w:rPr>
            </w:pPr>
            <w:r>
              <w:rPr>
                <w:rFonts w:hint="eastAsia" w:ascii="宋体" w:hAnsi="宋体" w:eastAsia="宋体" w:cs="宋体"/>
                <w:spacing w:val="1"/>
                <w:sz w:val="16"/>
                <w:szCs w:val="16"/>
              </w:rPr>
              <w:t>行政诉讼联系电话：</w:t>
            </w:r>
          </w:p>
          <w:p>
            <w:pPr>
              <w:numPr>
                <w:ilvl w:val="0"/>
                <w:numId w:val="0"/>
              </w:numPr>
              <w:spacing w:before="9" w:line="218" w:lineRule="auto"/>
              <w:ind w:left="78" w:leftChars="0" w:right="119" w:rightChars="0"/>
              <w:jc w:val="both"/>
              <w:rPr>
                <w:rFonts w:hint="eastAsia" w:ascii="宋体" w:hAnsi="宋体" w:eastAsia="宋体" w:cs="宋体"/>
                <w:spacing w:val="-1"/>
                <w:sz w:val="16"/>
                <w:szCs w:val="16"/>
              </w:rPr>
            </w:pPr>
            <w:r>
              <w:rPr>
                <w:rFonts w:hint="eastAsia" w:ascii="宋体" w:hAnsi="宋体" w:eastAsia="宋体" w:cs="宋体"/>
                <w:spacing w:val="1"/>
                <w:sz w:val="16"/>
                <w:szCs w:val="16"/>
              </w:rPr>
              <w:t>0533-</w:t>
            </w:r>
            <w:r>
              <w:rPr>
                <w:rFonts w:hint="eastAsia" w:ascii="宋体" w:hAnsi="宋体" w:eastAsia="宋体" w:cs="宋体"/>
                <w:spacing w:val="1"/>
                <w:sz w:val="16"/>
                <w:szCs w:val="16"/>
                <w:lang w:val="en-US" w:eastAsia="zh-CN"/>
              </w:rPr>
              <w:t>4180156</w:t>
            </w:r>
            <w:r>
              <w:rPr>
                <w:rFonts w:hint="eastAsia" w:ascii="宋体" w:hAnsi="宋体" w:eastAsia="宋体" w:cs="宋体"/>
                <w:spacing w:val="1"/>
                <w:sz w:val="16"/>
                <w:szCs w:val="16"/>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0" w:hRule="atLeast"/>
        </w:trPr>
        <w:tc>
          <w:tcPr>
            <w:tcW w:w="629" w:type="dxa"/>
            <w:vAlign w:val="top"/>
          </w:tcPr>
          <w:p>
            <w:pPr>
              <w:spacing w:line="242" w:lineRule="auto"/>
              <w:rPr>
                <w:rFonts w:hint="eastAsia" w:ascii="宋体" w:hAnsi="宋体" w:eastAsia="宋体" w:cs="宋体"/>
                <w:sz w:val="16"/>
                <w:szCs w:val="16"/>
              </w:rPr>
            </w:pPr>
          </w:p>
          <w:p>
            <w:pPr>
              <w:spacing w:line="242" w:lineRule="auto"/>
              <w:rPr>
                <w:rFonts w:hint="eastAsia" w:ascii="宋体" w:hAnsi="宋体" w:eastAsia="宋体" w:cs="宋体"/>
                <w:sz w:val="16"/>
                <w:szCs w:val="16"/>
              </w:rPr>
            </w:pPr>
          </w:p>
          <w:p>
            <w:pPr>
              <w:spacing w:line="242" w:lineRule="auto"/>
              <w:rPr>
                <w:rFonts w:hint="eastAsia" w:ascii="宋体" w:hAnsi="宋体" w:eastAsia="宋体" w:cs="宋体"/>
                <w:sz w:val="16"/>
                <w:szCs w:val="16"/>
              </w:rPr>
            </w:pPr>
          </w:p>
          <w:p>
            <w:pPr>
              <w:spacing w:line="240" w:lineRule="auto"/>
              <w:ind w:firstLine="0"/>
              <w:rPr>
                <w:rFonts w:hint="eastAsia" w:ascii="宋体" w:hAnsi="宋体" w:eastAsia="宋体" w:cs="宋体"/>
                <w:sz w:val="16"/>
                <w:szCs w:val="16"/>
              </w:rPr>
            </w:pPr>
          </w:p>
          <w:p>
            <w:pPr>
              <w:spacing w:line="240" w:lineRule="auto"/>
              <w:ind w:firstLine="0"/>
              <w:rPr>
                <w:rFonts w:hint="eastAsia" w:ascii="宋体" w:hAnsi="宋体" w:eastAsia="宋体" w:cs="宋体"/>
                <w:sz w:val="16"/>
                <w:szCs w:val="16"/>
              </w:rPr>
            </w:pPr>
          </w:p>
          <w:p>
            <w:pPr>
              <w:spacing w:line="240" w:lineRule="auto"/>
              <w:ind w:firstLine="0"/>
              <w:rPr>
                <w:rFonts w:hint="eastAsia" w:ascii="宋体" w:hAnsi="宋体" w:eastAsia="宋体" w:cs="宋体"/>
                <w:sz w:val="16"/>
                <w:szCs w:val="16"/>
              </w:rPr>
            </w:pPr>
          </w:p>
          <w:p>
            <w:pPr>
              <w:spacing w:line="240" w:lineRule="auto"/>
              <w:ind w:firstLine="0"/>
              <w:rPr>
                <w:rFonts w:hint="eastAsia" w:ascii="宋体" w:hAnsi="宋体" w:eastAsia="宋体" w:cs="宋体"/>
                <w:sz w:val="16"/>
                <w:szCs w:val="16"/>
              </w:rPr>
            </w:pPr>
          </w:p>
          <w:p>
            <w:pPr>
              <w:spacing w:line="240" w:lineRule="auto"/>
              <w:ind w:firstLine="0"/>
              <w:rPr>
                <w:rFonts w:hint="eastAsia" w:ascii="宋体" w:hAnsi="宋体" w:eastAsia="宋体" w:cs="宋体"/>
                <w:sz w:val="16"/>
                <w:szCs w:val="16"/>
              </w:rPr>
            </w:pPr>
          </w:p>
          <w:p>
            <w:pPr>
              <w:spacing w:line="240" w:lineRule="auto"/>
              <w:ind w:firstLine="0"/>
              <w:rPr>
                <w:rFonts w:hint="eastAsia" w:ascii="宋体" w:hAnsi="宋体" w:eastAsia="宋体" w:cs="宋体"/>
                <w:sz w:val="16"/>
                <w:szCs w:val="16"/>
              </w:rPr>
            </w:pPr>
          </w:p>
          <w:p>
            <w:pPr>
              <w:spacing w:line="240" w:lineRule="auto"/>
              <w:ind w:firstLine="0"/>
              <w:rPr>
                <w:rFonts w:hint="eastAsia" w:ascii="宋体" w:hAnsi="宋体" w:eastAsia="宋体" w:cs="宋体"/>
                <w:sz w:val="16"/>
                <w:szCs w:val="16"/>
              </w:rPr>
            </w:pPr>
          </w:p>
          <w:p>
            <w:pPr>
              <w:spacing w:line="240" w:lineRule="auto"/>
              <w:ind w:firstLine="0"/>
              <w:rPr>
                <w:rFonts w:hint="eastAsia" w:ascii="宋体" w:hAnsi="宋体" w:eastAsia="宋体" w:cs="宋体"/>
                <w:sz w:val="16"/>
                <w:szCs w:val="16"/>
              </w:rPr>
            </w:pPr>
          </w:p>
          <w:p>
            <w:pPr>
              <w:spacing w:line="240" w:lineRule="auto"/>
              <w:ind w:firstLine="0"/>
              <w:rPr>
                <w:rFonts w:hint="eastAsia" w:ascii="宋体" w:hAnsi="宋体" w:eastAsia="宋体" w:cs="宋体"/>
                <w:sz w:val="16"/>
                <w:szCs w:val="16"/>
              </w:rPr>
            </w:pPr>
          </w:p>
          <w:p>
            <w:pPr>
              <w:spacing w:line="240" w:lineRule="auto"/>
              <w:ind w:firstLine="320" w:firstLineChars="200"/>
              <w:rPr>
                <w:rFonts w:hint="eastAsia" w:ascii="宋体" w:hAnsi="宋体" w:eastAsia="宋体" w:cs="宋体"/>
                <w:sz w:val="16"/>
                <w:szCs w:val="16"/>
              </w:rPr>
            </w:pPr>
            <w:r>
              <w:rPr>
                <w:rFonts w:hint="eastAsia" w:ascii="宋体" w:hAnsi="宋体" w:eastAsia="宋体" w:cs="宋体"/>
                <w:sz w:val="16"/>
                <w:szCs w:val="16"/>
              </w:rPr>
              <w:t>2</w:t>
            </w:r>
          </w:p>
        </w:tc>
        <w:tc>
          <w:tcPr>
            <w:tcW w:w="1611" w:type="dxa"/>
            <w:vAlign w:val="center"/>
          </w:tcPr>
          <w:p>
            <w:pPr>
              <w:spacing w:before="43" w:line="224" w:lineRule="auto"/>
              <w:jc w:val="both"/>
              <w:rPr>
                <w:rFonts w:hint="eastAsia" w:ascii="宋体" w:hAnsi="宋体" w:eastAsia="宋体" w:cs="宋体"/>
                <w:sz w:val="16"/>
                <w:szCs w:val="16"/>
                <w:lang w:eastAsia="zh-CN"/>
              </w:rPr>
            </w:pPr>
            <w:r>
              <w:rPr>
                <w:rFonts w:hint="eastAsia" w:ascii="宋体" w:hAnsi="宋体" w:eastAsia="宋体" w:cs="宋体"/>
                <w:spacing w:val="-2"/>
                <w:sz w:val="16"/>
                <w:szCs w:val="16"/>
              </w:rPr>
              <w:t>通知财政部门和有关主管部</w:t>
            </w:r>
            <w:r>
              <w:rPr>
                <w:rFonts w:hint="eastAsia" w:ascii="宋体" w:hAnsi="宋体" w:eastAsia="宋体" w:cs="宋体"/>
                <w:spacing w:val="-6"/>
                <w:sz w:val="16"/>
                <w:szCs w:val="16"/>
              </w:rPr>
              <w:t>门暂停拨</w:t>
            </w:r>
            <w:r>
              <w:rPr>
                <w:rFonts w:hint="eastAsia" w:ascii="宋体" w:hAnsi="宋体" w:eastAsia="宋体" w:cs="宋体"/>
                <w:spacing w:val="-2"/>
                <w:sz w:val="16"/>
                <w:szCs w:val="16"/>
              </w:rPr>
              <w:t>付、责令被审计单位暂停使用有关款</w:t>
            </w:r>
            <w:r>
              <w:rPr>
                <w:rFonts w:hint="eastAsia" w:ascii="宋体" w:hAnsi="宋体" w:eastAsia="宋体" w:cs="宋体"/>
                <w:sz w:val="16"/>
                <w:szCs w:val="16"/>
              </w:rPr>
              <w:t>项</w:t>
            </w:r>
            <w:r>
              <w:rPr>
                <w:rFonts w:hint="eastAsia" w:ascii="宋体" w:hAnsi="宋体" w:eastAsia="宋体" w:cs="宋体"/>
                <w:sz w:val="16"/>
                <w:szCs w:val="16"/>
                <w:lang w:eastAsia="zh-CN"/>
              </w:rPr>
              <w:t>。</w:t>
            </w:r>
          </w:p>
        </w:tc>
        <w:tc>
          <w:tcPr>
            <w:tcW w:w="7180" w:type="dxa"/>
            <w:vAlign w:val="center"/>
          </w:tcPr>
          <w:p>
            <w:pPr>
              <w:spacing w:line="250" w:lineRule="auto"/>
              <w:jc w:val="both"/>
              <w:rPr>
                <w:rFonts w:hint="eastAsia" w:ascii="宋体" w:hAnsi="宋体" w:eastAsia="宋体" w:cs="宋体"/>
                <w:sz w:val="16"/>
                <w:szCs w:val="16"/>
              </w:rPr>
            </w:pPr>
          </w:p>
          <w:p>
            <w:pPr>
              <w:spacing w:before="9" w:line="221" w:lineRule="auto"/>
              <w:ind w:left="70" w:right="75" w:firstLine="10"/>
              <w:jc w:val="both"/>
              <w:rPr>
                <w:rFonts w:hint="eastAsia" w:ascii="宋体" w:hAnsi="宋体" w:eastAsia="宋体" w:cs="宋体"/>
                <w:spacing w:val="-3"/>
                <w:sz w:val="16"/>
                <w:szCs w:val="16"/>
              </w:rPr>
            </w:pPr>
            <w:r>
              <w:rPr>
                <w:rFonts w:hint="eastAsia" w:ascii="宋体" w:hAnsi="宋体" w:eastAsia="宋体" w:cs="宋体"/>
                <w:spacing w:val="-3"/>
                <w:sz w:val="16"/>
                <w:szCs w:val="16"/>
              </w:rPr>
              <w:t>1.《审计法》（1994年8月通过</w:t>
            </w:r>
            <w:r>
              <w:rPr>
                <w:rFonts w:hint="eastAsia" w:ascii="宋体" w:hAnsi="宋体" w:eastAsia="宋体" w:cs="宋体"/>
                <w:spacing w:val="-3"/>
                <w:sz w:val="16"/>
                <w:szCs w:val="16"/>
                <w:lang w:eastAsia="zh-CN"/>
              </w:rPr>
              <w:t>，</w:t>
            </w:r>
            <w:r>
              <w:rPr>
                <w:rFonts w:hint="eastAsia" w:ascii="宋体" w:hAnsi="宋体" w:eastAsia="宋体" w:cs="宋体"/>
                <w:spacing w:val="-3"/>
                <w:sz w:val="16"/>
                <w:szCs w:val="16"/>
              </w:rPr>
              <w:t>2006年2月修订</w:t>
            </w:r>
            <w:r>
              <w:rPr>
                <w:rFonts w:hint="eastAsia" w:ascii="宋体" w:hAnsi="宋体" w:eastAsia="宋体" w:cs="宋体"/>
                <w:spacing w:val="-3"/>
                <w:sz w:val="16"/>
                <w:szCs w:val="16"/>
                <w:lang w:eastAsia="zh-CN"/>
              </w:rPr>
              <w:t>）</w:t>
            </w:r>
            <w:r>
              <w:rPr>
                <w:rFonts w:hint="eastAsia" w:ascii="宋体" w:hAnsi="宋体" w:eastAsia="宋体" w:cs="宋体"/>
                <w:spacing w:val="-3"/>
                <w:sz w:val="16"/>
                <w:szCs w:val="16"/>
              </w:rPr>
              <w:t>第三十四条第三款：“审计机关对被审计单位正在进行的违反国家规定的财政收支、财务收支行为，有权予以制止；制止无效的，经县级以上人民政府审计机关负责人批准，通知财政部门和有关主管部门暂停拨付与违反国家规定的财政收支、财务收支行为直接有关的款项</w:t>
            </w:r>
            <w:r>
              <w:rPr>
                <w:rFonts w:hint="eastAsia" w:ascii="宋体" w:hAnsi="宋体" w:eastAsia="宋体" w:cs="宋体"/>
                <w:spacing w:val="-3"/>
                <w:sz w:val="16"/>
                <w:szCs w:val="16"/>
                <w:lang w:eastAsia="zh-CN"/>
              </w:rPr>
              <w:t>，</w:t>
            </w:r>
            <w:r>
              <w:rPr>
                <w:rFonts w:hint="eastAsia" w:ascii="宋体" w:hAnsi="宋体" w:eastAsia="宋体" w:cs="宋体"/>
                <w:spacing w:val="-3"/>
                <w:sz w:val="16"/>
                <w:szCs w:val="16"/>
              </w:rPr>
              <w:t>已经拨付的，暂停使用。”</w:t>
            </w:r>
          </w:p>
          <w:p>
            <w:pPr>
              <w:spacing w:before="9" w:line="221" w:lineRule="auto"/>
              <w:ind w:left="70" w:right="75" w:firstLine="10"/>
              <w:jc w:val="both"/>
              <w:rPr>
                <w:rFonts w:hint="eastAsia" w:ascii="宋体" w:hAnsi="宋体" w:eastAsia="宋体" w:cs="宋体"/>
                <w:sz w:val="16"/>
                <w:szCs w:val="16"/>
              </w:rPr>
            </w:pPr>
            <w:r>
              <w:rPr>
                <w:rFonts w:hint="eastAsia" w:ascii="宋体" w:hAnsi="宋体" w:eastAsia="宋体" w:cs="宋体"/>
                <w:spacing w:val="-3"/>
                <w:sz w:val="16"/>
                <w:szCs w:val="16"/>
              </w:rPr>
              <w:t>2.《财政违法行为处罚处分条例</w:t>
            </w:r>
            <w:r>
              <w:rPr>
                <w:rFonts w:hint="eastAsia" w:ascii="宋体" w:hAnsi="宋体" w:eastAsia="宋体" w:cs="宋体"/>
                <w:spacing w:val="-3"/>
                <w:sz w:val="16"/>
                <w:szCs w:val="16"/>
                <w:lang w:eastAsia="zh-CN"/>
              </w:rPr>
              <w:t>》</w:t>
            </w:r>
            <w:r>
              <w:rPr>
                <w:rFonts w:hint="eastAsia" w:ascii="宋体" w:hAnsi="宋体" w:eastAsia="宋体" w:cs="宋体"/>
                <w:spacing w:val="-3"/>
                <w:sz w:val="16"/>
                <w:szCs w:val="16"/>
              </w:rPr>
              <w:t>（2004年11月国务院令第427号）第二十四条：“对被调查、检查单位或者个人正在进行的财政违法行为，财政部门、审计机关应当责令停止。拒不执行的，财政部门可以暂停财政拨款或者停止拨付与财政违法行为直接有关的款项，已经拨付的，责令其暂停使用；审计机关可以通知财政部门或者其他有关主管部门暂停财政拨款或者停止拨付与财政违法行为直接有关的款项，已经拨付的，责令其暂停使用，财政部门和其他有关主管部门应当将结果书面告知审计机关。”</w:t>
            </w:r>
          </w:p>
        </w:tc>
        <w:tc>
          <w:tcPr>
            <w:tcW w:w="459" w:type="dxa"/>
            <w:vAlign w:val="center"/>
          </w:tcPr>
          <w:p>
            <w:pPr>
              <w:spacing w:before="39" w:line="186" w:lineRule="auto"/>
              <w:jc w:val="center"/>
              <w:rPr>
                <w:rFonts w:hint="eastAsia" w:ascii="宋体" w:hAnsi="宋体" w:eastAsia="宋体" w:cs="宋体"/>
                <w:sz w:val="16"/>
                <w:szCs w:val="16"/>
              </w:rPr>
            </w:pPr>
            <w:r>
              <w:rPr>
                <w:rFonts w:hint="eastAsia" w:ascii="宋体" w:hAnsi="宋体" w:eastAsia="宋体" w:cs="宋体"/>
                <w:sz w:val="16"/>
                <w:szCs w:val="16"/>
              </w:rPr>
              <w:t>无</w:t>
            </w:r>
          </w:p>
        </w:tc>
        <w:tc>
          <w:tcPr>
            <w:tcW w:w="985" w:type="dxa"/>
            <w:vAlign w:val="top"/>
          </w:tcPr>
          <w:p>
            <w:pPr>
              <w:rPr>
                <w:rFonts w:hint="eastAsia" w:ascii="宋体" w:hAnsi="宋体" w:eastAsia="宋体" w:cs="宋体"/>
                <w:sz w:val="16"/>
                <w:szCs w:val="16"/>
              </w:rPr>
            </w:pPr>
          </w:p>
        </w:tc>
        <w:tc>
          <w:tcPr>
            <w:tcW w:w="986" w:type="dxa"/>
            <w:vAlign w:val="top"/>
          </w:tcPr>
          <w:p>
            <w:pPr>
              <w:spacing w:before="149" w:line="224" w:lineRule="auto"/>
              <w:ind w:right="125"/>
              <w:rPr>
                <w:rFonts w:hint="eastAsia" w:ascii="宋体" w:hAnsi="宋体" w:eastAsia="宋体" w:cs="宋体"/>
                <w:spacing w:val="-1"/>
                <w:sz w:val="16"/>
                <w:szCs w:val="16"/>
              </w:rPr>
            </w:pPr>
          </w:p>
          <w:p>
            <w:pPr>
              <w:spacing w:before="149" w:line="224" w:lineRule="auto"/>
              <w:ind w:right="125"/>
              <w:rPr>
                <w:rFonts w:hint="eastAsia" w:ascii="宋体" w:hAnsi="宋体" w:eastAsia="宋体" w:cs="宋体"/>
                <w:spacing w:val="-1"/>
                <w:sz w:val="16"/>
                <w:szCs w:val="16"/>
              </w:rPr>
            </w:pPr>
          </w:p>
          <w:p>
            <w:pPr>
              <w:spacing w:before="149" w:line="224" w:lineRule="auto"/>
              <w:ind w:right="125"/>
              <w:rPr>
                <w:rFonts w:hint="eastAsia" w:ascii="宋体" w:hAnsi="宋体" w:eastAsia="宋体" w:cs="宋体"/>
                <w:spacing w:val="-1"/>
                <w:sz w:val="16"/>
                <w:szCs w:val="16"/>
              </w:rPr>
            </w:pPr>
          </w:p>
          <w:p>
            <w:pPr>
              <w:spacing w:before="149" w:line="224" w:lineRule="auto"/>
              <w:ind w:right="125"/>
              <w:rPr>
                <w:rFonts w:hint="eastAsia" w:ascii="宋体" w:hAnsi="宋体" w:eastAsia="宋体" w:cs="宋体"/>
                <w:spacing w:val="-1"/>
                <w:sz w:val="16"/>
                <w:szCs w:val="16"/>
              </w:rPr>
            </w:pPr>
          </w:p>
          <w:p>
            <w:pPr>
              <w:spacing w:before="149" w:line="224" w:lineRule="auto"/>
              <w:ind w:right="125"/>
              <w:rPr>
                <w:rFonts w:hint="eastAsia" w:ascii="宋体" w:hAnsi="宋体" w:eastAsia="宋体" w:cs="宋体"/>
                <w:spacing w:val="-1"/>
                <w:sz w:val="16"/>
                <w:szCs w:val="16"/>
              </w:rPr>
            </w:pPr>
          </w:p>
          <w:p>
            <w:pPr>
              <w:spacing w:before="149" w:line="224" w:lineRule="auto"/>
              <w:ind w:right="125"/>
              <w:rPr>
                <w:rFonts w:hint="eastAsia" w:ascii="宋体" w:hAnsi="宋体" w:eastAsia="宋体" w:cs="宋体"/>
                <w:spacing w:val="-1"/>
                <w:sz w:val="16"/>
                <w:szCs w:val="16"/>
              </w:rPr>
            </w:pPr>
          </w:p>
          <w:p>
            <w:pPr>
              <w:pStyle w:val="2"/>
              <w:bidi w:val="0"/>
              <w:rPr>
                <w:rFonts w:hint="eastAsia" w:ascii="宋体" w:hAnsi="宋体" w:eastAsia="宋体" w:cs="宋体"/>
                <w:b w:val="0"/>
                <w:bCs/>
                <w:spacing w:val="-1"/>
                <w:sz w:val="16"/>
                <w:szCs w:val="16"/>
              </w:rPr>
            </w:pPr>
            <w:r>
              <w:rPr>
                <w:rFonts w:hint="eastAsia" w:ascii="宋体" w:hAnsi="宋体" w:eastAsia="宋体" w:cs="宋体"/>
                <w:b w:val="0"/>
                <w:bCs/>
                <w:spacing w:val="-1"/>
                <w:sz w:val="16"/>
                <w:szCs w:val="16"/>
              </w:rPr>
              <w:t>冻结存款</w:t>
            </w:r>
            <w:r>
              <w:rPr>
                <w:rFonts w:hint="eastAsia" w:ascii="宋体" w:hAnsi="宋体" w:eastAsia="宋体" w:cs="宋体"/>
                <w:b w:val="0"/>
                <w:bCs/>
                <w:spacing w:val="-1"/>
                <w:sz w:val="16"/>
                <w:szCs w:val="16"/>
                <w:lang w:eastAsia="zh-CN"/>
              </w:rPr>
              <w:t>、</w:t>
            </w:r>
            <w:r>
              <w:rPr>
                <w:rFonts w:hint="eastAsia" w:ascii="宋体" w:hAnsi="宋体" w:eastAsia="宋体" w:cs="宋体"/>
                <w:b w:val="0"/>
                <w:bCs/>
                <w:spacing w:val="-1"/>
                <w:sz w:val="16"/>
                <w:szCs w:val="16"/>
              </w:rPr>
              <w:t>汇款</w:t>
            </w:r>
          </w:p>
          <w:p>
            <w:pPr>
              <w:spacing w:before="149" w:line="224" w:lineRule="auto"/>
              <w:ind w:right="125"/>
              <w:rPr>
                <w:rFonts w:hint="eastAsia" w:ascii="宋体" w:hAnsi="宋体" w:eastAsia="宋体" w:cs="宋体"/>
                <w:spacing w:val="-1"/>
                <w:sz w:val="16"/>
                <w:szCs w:val="16"/>
              </w:rPr>
            </w:pPr>
          </w:p>
          <w:p>
            <w:pPr>
              <w:spacing w:before="149" w:line="224" w:lineRule="auto"/>
              <w:ind w:right="125"/>
              <w:rPr>
                <w:rFonts w:hint="eastAsia" w:ascii="宋体" w:hAnsi="宋体" w:eastAsia="宋体" w:cs="宋体"/>
                <w:spacing w:val="-1"/>
                <w:sz w:val="16"/>
                <w:szCs w:val="16"/>
              </w:rPr>
            </w:pPr>
          </w:p>
          <w:p>
            <w:pPr>
              <w:spacing w:before="149" w:line="224" w:lineRule="auto"/>
              <w:ind w:right="125"/>
              <w:rPr>
                <w:rFonts w:hint="eastAsia" w:ascii="宋体" w:hAnsi="宋体" w:eastAsia="宋体" w:cs="宋体"/>
                <w:spacing w:val="-1"/>
                <w:sz w:val="16"/>
                <w:szCs w:val="16"/>
              </w:rPr>
            </w:pPr>
          </w:p>
          <w:p>
            <w:pPr>
              <w:spacing w:before="149" w:line="224" w:lineRule="auto"/>
              <w:ind w:right="125"/>
              <w:rPr>
                <w:rFonts w:hint="eastAsia" w:ascii="宋体" w:hAnsi="宋体" w:eastAsia="宋体" w:cs="宋体"/>
                <w:spacing w:val="-1"/>
                <w:sz w:val="16"/>
                <w:szCs w:val="16"/>
              </w:rPr>
            </w:pPr>
          </w:p>
          <w:p>
            <w:pPr>
              <w:spacing w:before="149" w:line="224" w:lineRule="auto"/>
              <w:ind w:right="125"/>
              <w:rPr>
                <w:rFonts w:hint="eastAsia" w:ascii="宋体" w:hAnsi="宋体" w:eastAsia="宋体" w:cs="宋体"/>
                <w:spacing w:val="-1"/>
                <w:sz w:val="16"/>
                <w:szCs w:val="16"/>
              </w:rPr>
            </w:pPr>
          </w:p>
          <w:p>
            <w:pPr>
              <w:spacing w:line="240" w:lineRule="auto"/>
              <w:ind w:right="0"/>
              <w:rPr>
                <w:rFonts w:hint="eastAsia" w:ascii="宋体" w:hAnsi="宋体" w:eastAsia="宋体" w:cs="宋体"/>
                <w:spacing w:val="-1"/>
                <w:sz w:val="16"/>
                <w:szCs w:val="16"/>
              </w:rPr>
            </w:pPr>
          </w:p>
        </w:tc>
        <w:tc>
          <w:tcPr>
            <w:tcW w:w="2470" w:type="dxa"/>
            <w:vMerge w:val="continue"/>
            <w:tcBorders>
              <w:top w:val="single" w:color="000000" w:sz="2" w:space="0"/>
              <w:bottom w:val="single" w:color="000000" w:sz="2" w:space="0"/>
            </w:tcBorders>
            <w:vAlign w:val="top"/>
          </w:tcPr>
          <w:p>
            <w:pPr>
              <w:spacing w:before="149" w:line="224" w:lineRule="auto"/>
              <w:ind w:right="125"/>
              <w:rPr>
                <w:rFonts w:hint="eastAsia" w:ascii="宋体" w:hAnsi="宋体" w:eastAsia="宋体" w:cs="宋体"/>
                <w:spacing w:val="-1"/>
                <w:sz w:val="16"/>
                <w:szCs w:val="16"/>
              </w:rPr>
            </w:pPr>
          </w:p>
        </w:tc>
      </w:tr>
    </w:tbl>
    <w:p>
      <w:pPr>
        <w:tabs>
          <w:tab w:val="left" w:pos="619"/>
        </w:tabs>
        <w:bidi w:val="0"/>
        <w:jc w:val="left"/>
        <w:rPr>
          <w:rFonts w:hint="eastAsia" w:eastAsia="宋体"/>
          <w:lang w:eastAsia="zh-CN"/>
        </w:rPr>
      </w:pPr>
    </w:p>
    <w:sectPr>
      <w:pgSz w:w="16838" w:h="11906" w:orient="landscape"/>
      <w:pgMar w:top="850" w:right="850" w:bottom="850" w:left="85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0OGQ0ZDU2NTgxZmEzZTU4NjE3NmMwOWExNGRjMzAifQ=="/>
  </w:docVars>
  <w:rsids>
    <w:rsidRoot w:val="00000000"/>
    <w:rsid w:val="0CC6137B"/>
    <w:rsid w:val="1C7627B0"/>
    <w:rsid w:val="26A141FD"/>
    <w:rsid w:val="27174930"/>
    <w:rsid w:val="2BE76A8B"/>
    <w:rsid w:val="4D0F5064"/>
    <w:rsid w:val="4D1D2E52"/>
    <w:rsid w:val="57324922"/>
    <w:rsid w:val="69AC3F44"/>
    <w:rsid w:val="71186B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4363</Words>
  <Characters>4542</Characters>
  <Lines>0</Lines>
  <Paragraphs>0</Paragraphs>
  <TotalTime>3</TotalTime>
  <ScaleCrop>false</ScaleCrop>
  <LinksUpToDate>false</LinksUpToDate>
  <CharactersWithSpaces>4577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2021-12-29T08:39:00Z</dcterms:created>
  <dc:creator>Administrator</dc:creator>
  <cp:lastModifiedBy>Administrator</cp:lastModifiedBy>
  <dcterms:modified xsi:type="dcterms:W3CDTF">2022-09-14T07:49:00Z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0ED939AE511E48AFB0AE93B3CD6BBA7F</vt:lpwstr>
  </property>
</Properties>
</file>