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left="0" w:right="0" w:firstLine="0"/>
        <w:jc w:val="both"/>
        <w:textAlignment w:val="auto"/>
        <w:rPr>
          <w:rFonts w:hint="eastAsia" w:ascii="黑体" w:hAnsi="黑体" w:eastAsia="黑体" w:cs="黑体"/>
          <w:b w:val="0"/>
          <w:bCs w:val="0"/>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lang w:val="en-US" w:eastAsia="zh-CN"/>
        </w:rPr>
        <w:t>BSDR-2023-0010001</w:t>
      </w:r>
      <w:bookmarkStart w:id="0" w:name="_GoBack"/>
      <w:bookmarkEnd w:id="0"/>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left="0" w:right="0" w:firstLine="0"/>
        <w:jc w:val="center"/>
        <w:textAlignment w:val="auto"/>
        <w:rPr>
          <w:rFonts w:hint="eastAsia" w:ascii="仿宋_GB2312" w:hAnsi="仿宋_GB2312" w:eastAsia="仿宋_GB2312" w:cs="仿宋_GB2312"/>
          <w:b w:val="0"/>
          <w:bCs w:val="0"/>
          <w:i w:val="0"/>
          <w:iCs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left="0" w:right="0" w:firstLine="0"/>
        <w:jc w:val="center"/>
        <w:textAlignment w:val="auto"/>
        <w:rPr>
          <w:rFonts w:hint="eastAsia" w:ascii="仿宋_GB2312" w:hAnsi="仿宋_GB2312" w:eastAsia="仿宋_GB2312" w:cs="仿宋_GB2312"/>
          <w:b w:val="0"/>
          <w:bCs w:val="0"/>
          <w:i w:val="0"/>
          <w:iCs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left="0" w:right="0" w:firstLine="0"/>
        <w:jc w:val="center"/>
        <w:textAlignment w:val="auto"/>
        <w:rPr>
          <w:rFonts w:hint="eastAsia" w:ascii="仿宋_GB2312" w:hAnsi="仿宋_GB2312" w:eastAsia="仿宋_GB2312" w:cs="仿宋_GB2312"/>
          <w:b w:val="0"/>
          <w:bCs w:val="0"/>
          <w:i w:val="0"/>
          <w:iCs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left="0" w:right="0" w:firstLine="0"/>
        <w:jc w:val="center"/>
        <w:textAlignment w:val="auto"/>
        <w:rPr>
          <w:rFonts w:hint="eastAsia" w:ascii="仿宋_GB2312" w:hAnsi="仿宋_GB2312" w:eastAsia="仿宋_GB2312" w:cs="仿宋_GB2312"/>
          <w:b w:val="0"/>
          <w:bCs w:val="0"/>
          <w:i w:val="0"/>
          <w:iCs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left="0" w:right="0" w:firstLine="0"/>
        <w:jc w:val="center"/>
        <w:textAlignment w:val="auto"/>
        <w:rPr>
          <w:rFonts w:hint="eastAsia" w:ascii="仿宋_GB2312" w:hAnsi="仿宋_GB2312" w:eastAsia="仿宋_GB2312" w:cs="仿宋_GB2312"/>
          <w:b w:val="0"/>
          <w:bCs w:val="0"/>
          <w:i w:val="0"/>
          <w:iCs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left="0" w:right="0" w:firstLine="0"/>
        <w:jc w:val="center"/>
        <w:textAlignment w:val="auto"/>
        <w:rPr>
          <w:rFonts w:hint="eastAsia" w:ascii="仿宋_GB2312" w:hAnsi="仿宋_GB2312" w:eastAsia="仿宋_GB2312" w:cs="仿宋_GB2312"/>
          <w:b w:val="0"/>
          <w:bCs w:val="0"/>
          <w:i w:val="0"/>
          <w:iCs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firstLine="0" w:firstLineChars="0"/>
        <w:jc w:val="center"/>
        <w:textAlignment w:val="auto"/>
        <w:rPr>
          <w:rFonts w:hint="default" w:ascii="Times New Roman" w:hAnsi="Times New Roman" w:eastAsia="仿宋_GB2312" w:cs="Times New Roman"/>
          <w:b w:val="0"/>
          <w:bCs w:val="0"/>
          <w:i w:val="0"/>
          <w:iCs w:val="0"/>
          <w:caps w:val="0"/>
          <w:color w:val="auto"/>
          <w:spacing w:val="0"/>
          <w:sz w:val="32"/>
          <w:szCs w:val="32"/>
          <w:lang w:val="en-US" w:eastAsia="zh-CN"/>
        </w:rPr>
      </w:pPr>
      <w:r>
        <w:rPr>
          <w:rFonts w:hint="default" w:ascii="Times New Roman" w:hAnsi="Times New Roman" w:eastAsia="仿宋_GB2312" w:cs="Times New Roman"/>
          <w:b w:val="0"/>
          <w:bCs w:val="0"/>
          <w:i w:val="0"/>
          <w:iCs w:val="0"/>
          <w:caps w:val="0"/>
          <w:color w:val="auto"/>
          <w:spacing w:val="0"/>
          <w:sz w:val="32"/>
          <w:szCs w:val="32"/>
          <w:lang w:eastAsia="zh-CN"/>
        </w:rPr>
        <w:t>博政</w:t>
      </w:r>
      <w:r>
        <w:rPr>
          <w:rFonts w:hint="default" w:ascii="Times New Roman" w:hAnsi="Times New Roman" w:eastAsia="仿宋_GB2312" w:cs="Times New Roman"/>
          <w:b w:val="0"/>
          <w:bCs w:val="0"/>
          <w:i w:val="0"/>
          <w:iCs w:val="0"/>
          <w:caps w:val="0"/>
          <w:color w:val="auto"/>
          <w:spacing w:val="0"/>
          <w:sz w:val="32"/>
          <w:szCs w:val="32"/>
          <w:lang w:val="en-US" w:eastAsia="zh-CN"/>
        </w:rPr>
        <w:t>字</w:t>
      </w:r>
      <w:r>
        <w:rPr>
          <w:rFonts w:hint="default" w:ascii="Times New Roman" w:hAnsi="Times New Roman" w:eastAsia="仿宋_GB2312" w:cs="Times New Roman"/>
          <w:b w:val="0"/>
          <w:bCs w:val="0"/>
          <w:i w:val="0"/>
          <w:iCs w:val="0"/>
          <w:caps w:val="0"/>
          <w:color w:val="auto"/>
          <w:spacing w:val="0"/>
          <w:sz w:val="32"/>
          <w:szCs w:val="32"/>
          <w:lang w:eastAsia="zh-CN"/>
        </w:rPr>
        <w:t>〔</w:t>
      </w:r>
      <w:r>
        <w:rPr>
          <w:rFonts w:hint="default" w:ascii="Times New Roman" w:hAnsi="Times New Roman" w:eastAsia="仿宋_GB2312" w:cs="Times New Roman"/>
          <w:b w:val="0"/>
          <w:bCs w:val="0"/>
          <w:i w:val="0"/>
          <w:iCs w:val="0"/>
          <w:caps w:val="0"/>
          <w:color w:val="auto"/>
          <w:spacing w:val="0"/>
          <w:sz w:val="32"/>
          <w:szCs w:val="32"/>
          <w:lang w:val="en-US" w:eastAsia="zh-CN"/>
        </w:rPr>
        <w:t>2023</w:t>
      </w:r>
      <w:r>
        <w:rPr>
          <w:rFonts w:hint="default" w:ascii="Times New Roman" w:hAnsi="Times New Roman" w:eastAsia="仿宋_GB2312" w:cs="Times New Roman"/>
          <w:b w:val="0"/>
          <w:bCs w:val="0"/>
          <w:i w:val="0"/>
          <w:iCs w:val="0"/>
          <w:caps w:val="0"/>
          <w:color w:val="auto"/>
          <w:spacing w:val="0"/>
          <w:sz w:val="32"/>
          <w:szCs w:val="32"/>
          <w:lang w:eastAsia="zh-CN"/>
        </w:rPr>
        <w:t>〕</w:t>
      </w:r>
      <w:r>
        <w:rPr>
          <w:rFonts w:hint="default" w:ascii="Times New Roman" w:hAnsi="Times New Roman" w:eastAsia="仿宋_GB2312" w:cs="Times New Roman"/>
          <w:b w:val="0"/>
          <w:bCs w:val="0"/>
          <w:i w:val="0"/>
          <w:iCs w:val="0"/>
          <w:caps w:val="0"/>
          <w:color w:val="auto"/>
          <w:spacing w:val="0"/>
          <w:sz w:val="32"/>
          <w:szCs w:val="32"/>
          <w:lang w:val="en-US" w:eastAsia="zh-CN"/>
        </w:rPr>
        <w:t>2号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left="0" w:right="0" w:firstLine="0"/>
        <w:jc w:val="center"/>
        <w:textAlignment w:val="auto"/>
        <w:rPr>
          <w:rFonts w:hint="eastAsia" w:ascii="仿宋_GB2312" w:hAnsi="仿宋_GB2312" w:eastAsia="仿宋_GB2312" w:cs="仿宋_GB2312"/>
          <w:b w:val="0"/>
          <w:bCs w:val="0"/>
          <w:i w:val="0"/>
          <w:iCs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left="0" w:right="0" w:firstLine="0"/>
        <w:jc w:val="center"/>
        <w:textAlignment w:val="auto"/>
        <w:rPr>
          <w:rFonts w:hint="eastAsia" w:ascii="仿宋_GB2312" w:hAnsi="仿宋_GB2312" w:eastAsia="仿宋_GB2312" w:cs="仿宋_GB2312"/>
          <w:b w:val="0"/>
          <w:bCs w:val="0"/>
          <w:i w:val="0"/>
          <w:iCs w:val="0"/>
          <w:cap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56" w:lineRule="exact"/>
        <w:ind w:left="0" w:leftChars="0" w:firstLine="0"/>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博山区人民政府</w:t>
      </w:r>
    </w:p>
    <w:p>
      <w:pPr>
        <w:keepNext w:val="0"/>
        <w:keepLines w:val="0"/>
        <w:pageBreakBefore w:val="0"/>
        <w:widowControl w:val="0"/>
        <w:kinsoku/>
        <w:wordWrap/>
        <w:overflowPunct/>
        <w:topLinePunct w:val="0"/>
        <w:autoSpaceDE/>
        <w:autoSpaceDN/>
        <w:bidi w:val="0"/>
        <w:adjustRightInd/>
        <w:snapToGrid/>
        <w:spacing w:line="556" w:lineRule="exact"/>
        <w:ind w:left="0" w:leftChars="0" w:firstLine="0"/>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关于印发博山区“以商招商”奖励办法</w:t>
      </w:r>
    </w:p>
    <w:p>
      <w:pPr>
        <w:keepNext w:val="0"/>
        <w:keepLines w:val="0"/>
        <w:pageBreakBefore w:val="0"/>
        <w:widowControl w:val="0"/>
        <w:kinsoku/>
        <w:wordWrap/>
        <w:overflowPunct/>
        <w:topLinePunct w:val="0"/>
        <w:autoSpaceDE/>
        <w:autoSpaceDN/>
        <w:bidi w:val="0"/>
        <w:adjustRightInd/>
        <w:snapToGrid/>
        <w:spacing w:line="556" w:lineRule="exact"/>
        <w:ind w:left="0" w:leftChars="0" w:firstLine="0"/>
        <w:jc w:val="center"/>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方正小标宋简体" w:cs="Times New Roman"/>
          <w:b w:val="0"/>
          <w:bCs w:val="0"/>
          <w:color w:val="auto"/>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56" w:lineRule="exact"/>
        <w:ind w:left="0" w:leftChars="0"/>
        <w:textAlignment w:val="auto"/>
        <w:rPr>
          <w:rFonts w:hint="default" w:ascii="Times New Roman" w:hAnsi="Times New Roman" w:eastAsia="仿宋_GB2312" w:cs="Times New Roman"/>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left="0" w:leftChars="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各镇人民政府、街道办事处，开发区管委会，区政府有关部门，</w:t>
      </w:r>
    </w:p>
    <w:p>
      <w:pPr>
        <w:keepNext w:val="0"/>
        <w:keepLines w:val="0"/>
        <w:pageBreakBefore w:val="0"/>
        <w:widowControl w:val="0"/>
        <w:kinsoku/>
        <w:wordWrap/>
        <w:overflowPunct/>
        <w:topLinePunct w:val="0"/>
        <w:autoSpaceDE/>
        <w:autoSpaceDN/>
        <w:bidi w:val="0"/>
        <w:adjustRightInd/>
        <w:snapToGrid/>
        <w:spacing w:line="556" w:lineRule="exact"/>
        <w:ind w:left="0" w:leftChars="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有关单位：</w:t>
      </w:r>
    </w:p>
    <w:p>
      <w:pPr>
        <w:pStyle w:val="2"/>
        <w:keepNext w:val="0"/>
        <w:keepLines w:val="0"/>
        <w:pageBreakBefore w:val="0"/>
        <w:widowControl w:val="0"/>
        <w:kinsoku/>
        <w:wordWrap/>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《博山区“以商招商”奖励办法》已经区政府</w:t>
      </w:r>
      <w:r>
        <w:rPr>
          <w:rFonts w:hint="eastAsia" w:ascii="Times New Roman" w:hAnsi="Times New Roman" w:eastAsia="仿宋_GB2312" w:cs="Times New Roman"/>
          <w:b w:val="0"/>
          <w:bCs w:val="0"/>
          <w:sz w:val="32"/>
          <w:szCs w:val="32"/>
          <w:highlight w:val="none"/>
          <w:lang w:val="en-US" w:eastAsia="zh-CN"/>
        </w:rPr>
        <w:t>研究同意，现印发给你们，请认真抓好贯彻执行。</w:t>
      </w:r>
    </w:p>
    <w:p>
      <w:pPr>
        <w:keepNext w:val="0"/>
        <w:keepLines w:val="0"/>
        <w:pageBreakBefore w:val="0"/>
        <w:widowControl w:val="0"/>
        <w:suppressLineNumbers w:val="0"/>
        <w:kinsoku/>
        <w:wordWrap/>
        <w:overflowPunct/>
        <w:topLinePunct w:val="0"/>
        <w:autoSpaceDE/>
        <w:autoSpaceDN/>
        <w:bidi w:val="0"/>
        <w:adjustRightInd/>
        <w:snapToGrid/>
        <w:spacing w:line="556"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56" w:lineRule="exact"/>
        <w:ind w:left="0" w:leftChars="0" w:firstLine="5120" w:firstLineChars="1600"/>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博山区人民政府</w:t>
      </w:r>
    </w:p>
    <w:p>
      <w:pPr>
        <w:pStyle w:val="2"/>
        <w:keepNext w:val="0"/>
        <w:keepLines w:val="0"/>
        <w:pageBreakBefore w:val="0"/>
        <w:widowControl w:val="0"/>
        <w:kinsoku/>
        <w:wordWrap/>
        <w:overflowPunct/>
        <w:topLinePunct w:val="0"/>
        <w:autoSpaceDE/>
        <w:autoSpaceDN/>
        <w:bidi w:val="0"/>
        <w:adjustRightInd/>
        <w:snapToGrid/>
        <w:spacing w:line="556" w:lineRule="exact"/>
        <w:ind w:left="0" w:leftChars="0" w:firstLine="5120" w:firstLineChars="16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2023年1月</w:t>
      </w:r>
      <w:r>
        <w:rPr>
          <w:rFonts w:hint="eastAsia"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lang w:val="en-US" w:eastAsia="zh-CN"/>
        </w:rPr>
        <w:t>日</w:t>
      </w:r>
    </w:p>
    <w:p>
      <w:pPr>
        <w:pStyle w:val="2"/>
        <w:keepNext w:val="0"/>
        <w:keepLines w:val="0"/>
        <w:pageBreakBefore w:val="0"/>
        <w:widowControl w:val="0"/>
        <w:kinsoku/>
        <w:wordWrap/>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（此件公开发布）</w:t>
      </w:r>
    </w:p>
    <w:p>
      <w:pPr>
        <w:keepNext w:val="0"/>
        <w:keepLines w:val="0"/>
        <w:pageBreakBefore w:val="0"/>
        <w:widowControl w:val="0"/>
        <w:suppressLineNumbers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博山区“以商招商”奖励办法</w:t>
      </w:r>
    </w:p>
    <w:p>
      <w:pPr>
        <w:keepNext w:val="0"/>
        <w:keepLines w:val="0"/>
        <w:pageBreakBefore w:val="0"/>
        <w:widowControl w:val="0"/>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为充分调动本土企业参与全区招商引资工作的积极性</w:t>
      </w:r>
      <w:r>
        <w:rPr>
          <w:rFonts w:hint="eastAsia" w:ascii="Times New Roman" w:hAnsi="Times New Roman" w:eastAsia="仿宋_GB2312" w:cs="Times New Roman"/>
          <w:b w:val="0"/>
          <w:bCs w:val="0"/>
          <w:color w:val="000000"/>
          <w:kern w:val="0"/>
          <w:sz w:val="32"/>
          <w:szCs w:val="32"/>
          <w:lang w:val="en-US" w:eastAsia="zh-CN"/>
        </w:rPr>
        <w:t>，</w:t>
      </w:r>
      <w:r>
        <w:rPr>
          <w:rFonts w:hint="default" w:ascii="Times New Roman" w:hAnsi="Times New Roman" w:eastAsia="仿宋_GB2312" w:cs="Times New Roman"/>
          <w:b w:val="0"/>
          <w:bCs w:val="0"/>
          <w:color w:val="000000"/>
          <w:kern w:val="0"/>
          <w:sz w:val="32"/>
          <w:szCs w:val="32"/>
          <w:lang w:val="en-US" w:eastAsia="zh-CN"/>
        </w:rPr>
        <w:t>推动我区企业与“世界500强</w:t>
      </w:r>
      <w:r>
        <w:rPr>
          <w:rFonts w:hint="eastAsia" w:ascii="Times New Roman" w:hAnsi="Times New Roman" w:eastAsia="仿宋_GB2312" w:cs="Times New Roman"/>
          <w:b w:val="0"/>
          <w:bCs w:val="0"/>
          <w:color w:val="000000"/>
          <w:kern w:val="0"/>
          <w:sz w:val="32"/>
          <w:szCs w:val="32"/>
          <w:lang w:val="en-US" w:eastAsia="zh-CN"/>
        </w:rPr>
        <w:t>”“</w:t>
      </w:r>
      <w:r>
        <w:rPr>
          <w:rFonts w:hint="default" w:ascii="Times New Roman" w:hAnsi="Times New Roman" w:eastAsia="仿宋_GB2312" w:cs="Times New Roman"/>
          <w:b w:val="0"/>
          <w:bCs w:val="0"/>
          <w:color w:val="000000"/>
          <w:kern w:val="0"/>
          <w:sz w:val="32"/>
          <w:szCs w:val="32"/>
          <w:lang w:val="en-US" w:eastAsia="zh-CN"/>
        </w:rPr>
        <w:t>中国500强”</w:t>
      </w:r>
      <w:r>
        <w:rPr>
          <w:rFonts w:hint="eastAsia" w:ascii="Times New Roman" w:hAnsi="Times New Roman" w:eastAsia="仿宋_GB2312" w:cs="Times New Roman"/>
          <w:b w:val="0"/>
          <w:bCs w:val="0"/>
          <w:color w:val="000000"/>
          <w:kern w:val="0"/>
          <w:sz w:val="32"/>
          <w:szCs w:val="32"/>
          <w:lang w:val="en-US" w:eastAsia="zh-CN"/>
        </w:rPr>
        <w:t>、</w:t>
      </w:r>
      <w:r>
        <w:rPr>
          <w:rFonts w:hint="default" w:ascii="Times New Roman" w:hAnsi="Times New Roman" w:eastAsia="仿宋_GB2312" w:cs="Times New Roman"/>
          <w:b w:val="0"/>
          <w:bCs w:val="0"/>
          <w:color w:val="000000"/>
          <w:kern w:val="0"/>
          <w:sz w:val="32"/>
          <w:szCs w:val="32"/>
          <w:lang w:val="en-US" w:eastAsia="zh-CN"/>
        </w:rPr>
        <w:t>行业领军企业和市外优质合作伙伴在更高水平、更广领域、更深程度</w:t>
      </w:r>
      <w:r>
        <w:rPr>
          <w:rFonts w:hint="eastAsia" w:ascii="Times New Roman" w:hAnsi="Times New Roman" w:eastAsia="仿宋_GB2312" w:cs="Times New Roman"/>
          <w:b w:val="0"/>
          <w:bCs w:val="0"/>
          <w:color w:val="000000"/>
          <w:kern w:val="0"/>
          <w:sz w:val="32"/>
          <w:szCs w:val="32"/>
          <w:lang w:val="en-US" w:eastAsia="zh-CN"/>
        </w:rPr>
        <w:t>上实现</w:t>
      </w:r>
      <w:r>
        <w:rPr>
          <w:rFonts w:hint="default" w:ascii="Times New Roman" w:hAnsi="Times New Roman" w:eastAsia="仿宋_GB2312" w:cs="Times New Roman"/>
          <w:b w:val="0"/>
          <w:bCs w:val="0"/>
          <w:color w:val="000000"/>
          <w:kern w:val="0"/>
          <w:sz w:val="32"/>
          <w:szCs w:val="32"/>
          <w:lang w:val="en-US" w:eastAsia="zh-CN"/>
        </w:rPr>
        <w:t>互利合作，推动质量变革、效率变革、动力变革，实现高质量发展，特制定本办法。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黑体" w:cs="Times New Roman"/>
          <w:b w:val="0"/>
          <w:bCs w:val="0"/>
          <w:color w:val="000000"/>
          <w:kern w:val="0"/>
          <w:sz w:val="32"/>
          <w:szCs w:val="32"/>
          <w:lang w:val="en-US" w:eastAsia="zh-CN"/>
        </w:rPr>
      </w:pPr>
      <w:r>
        <w:rPr>
          <w:rFonts w:hint="default" w:ascii="Times New Roman" w:hAnsi="Times New Roman" w:eastAsia="黑体" w:cs="Times New Roman"/>
          <w:b w:val="0"/>
          <w:bCs w:val="0"/>
          <w:color w:val="000000"/>
          <w:kern w:val="0"/>
          <w:sz w:val="32"/>
          <w:szCs w:val="32"/>
          <w:lang w:val="en-US" w:eastAsia="zh-CN"/>
        </w:rPr>
        <w:t>第一条 奖励对象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pPr>
      <w:r>
        <w:rPr>
          <w:rFonts w:hint="default" w:ascii="Times New Roman" w:hAnsi="Times New Roman" w:eastAsia="仿宋_GB2312" w:cs="Times New Roman"/>
          <w:b w:val="0"/>
          <w:bCs w:val="0"/>
          <w:color w:val="000000"/>
          <w:kern w:val="0"/>
          <w:sz w:val="32"/>
          <w:szCs w:val="32"/>
          <w:lang w:val="en-US" w:eastAsia="zh-CN"/>
        </w:rPr>
        <w:t>1</w:t>
      </w:r>
      <w:r>
        <w:rPr>
          <w:rFonts w:hint="eastAsia" w:ascii="Times New Roman" w:hAnsi="Times New Roman" w:eastAsia="仿宋_GB2312" w:cs="Times New Roman"/>
          <w:b w:val="0"/>
          <w:bCs w:val="0"/>
          <w:color w:val="000000"/>
          <w:kern w:val="0"/>
          <w:sz w:val="32"/>
          <w:szCs w:val="32"/>
          <w:lang w:val="en-US" w:eastAsia="zh-CN"/>
        </w:rPr>
        <w:t>.“以商招商”项目；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2．“以商招商”引荐人。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snapToGrid w:val="0"/>
          <w:color w:val="000000"/>
          <w:kern w:val="0"/>
          <w:sz w:val="32"/>
          <w:szCs w:val="32"/>
          <w:lang w:val="en-US" w:eastAsia="zh-CN"/>
        </w:rPr>
      </w:pPr>
      <w:r>
        <w:rPr>
          <w:rFonts w:hint="default" w:ascii="Times New Roman" w:hAnsi="Times New Roman" w:eastAsia="黑体" w:cs="Times New Roman"/>
          <w:b w:val="0"/>
          <w:bCs w:val="0"/>
          <w:color w:val="000000"/>
          <w:kern w:val="0"/>
          <w:sz w:val="32"/>
          <w:szCs w:val="32"/>
          <w:lang w:val="en-US" w:eastAsia="zh-CN"/>
        </w:rPr>
        <w:t>第二条</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黑体" w:cs="Times New Roman"/>
          <w:b w:val="0"/>
          <w:bCs w:val="0"/>
          <w:color w:val="000000"/>
          <w:kern w:val="0"/>
          <w:sz w:val="32"/>
          <w:szCs w:val="32"/>
          <w:lang w:val="en-US" w:eastAsia="zh-CN"/>
        </w:rPr>
        <w:t>认定标准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楷体_GB2312" w:cs="Times New Roman"/>
          <w:b w:val="0"/>
          <w:bCs w:val="0"/>
          <w:color w:val="000000"/>
          <w:kern w:val="0"/>
          <w:sz w:val="32"/>
          <w:szCs w:val="32"/>
          <w:lang w:val="en-US" w:eastAsia="zh-CN"/>
        </w:rPr>
      </w:pPr>
      <w:r>
        <w:rPr>
          <w:rFonts w:hint="default" w:ascii="Times New Roman" w:hAnsi="Times New Roman" w:eastAsia="楷体_GB2312" w:cs="Times New Roman"/>
          <w:b w:val="0"/>
          <w:bCs w:val="0"/>
          <w:snapToGrid w:val="0"/>
          <w:color w:val="000000"/>
          <w:kern w:val="0"/>
          <w:sz w:val="32"/>
          <w:szCs w:val="32"/>
          <w:lang w:val="en-US" w:eastAsia="zh-CN"/>
        </w:rPr>
        <w:t>1．</w:t>
      </w:r>
      <w:r>
        <w:rPr>
          <w:rFonts w:hint="default" w:ascii="Times New Roman" w:hAnsi="Times New Roman" w:eastAsia="楷体_GB2312" w:cs="Times New Roman"/>
          <w:b w:val="0"/>
          <w:bCs w:val="0"/>
          <w:color w:val="000000"/>
          <w:kern w:val="0"/>
          <w:sz w:val="32"/>
          <w:szCs w:val="32"/>
          <w:lang w:val="en-US" w:eastAsia="zh-CN"/>
        </w:rPr>
        <w:t>项目</w:t>
      </w:r>
      <w:r>
        <w:rPr>
          <w:rFonts w:hint="eastAsia" w:ascii="Times New Roman" w:hAnsi="Times New Roman" w:eastAsia="楷体_GB2312" w:cs="Times New Roman"/>
          <w:b w:val="0"/>
          <w:bCs w:val="0"/>
          <w:color w:val="000000"/>
          <w:kern w:val="0"/>
          <w:sz w:val="32"/>
          <w:szCs w:val="32"/>
          <w:lang w:val="en-US" w:eastAsia="zh-CN"/>
        </w:rPr>
        <w:t>奖励</w:t>
      </w:r>
      <w:r>
        <w:rPr>
          <w:rFonts w:hint="default" w:ascii="Times New Roman" w:hAnsi="Times New Roman" w:eastAsia="楷体_GB2312" w:cs="Times New Roman"/>
          <w:b w:val="0"/>
          <w:bCs w:val="0"/>
          <w:color w:val="000000"/>
          <w:kern w:val="0"/>
          <w:sz w:val="32"/>
          <w:szCs w:val="32"/>
          <w:lang w:val="en-US" w:eastAsia="zh-CN"/>
        </w:rPr>
        <w:t>认定标准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Times New Roman" w:hAnsi="Times New Roman" w:eastAsia="仿宋_GB2312" w:cs="Times New Roman"/>
          <w:b w:val="0"/>
          <w:bCs w:val="0"/>
          <w:i w:val="0"/>
          <w:iCs w:val="0"/>
          <w:color w:val="000000"/>
          <w:kern w:val="0"/>
          <w:sz w:val="32"/>
          <w:szCs w:val="32"/>
          <w:highlight w:val="none"/>
          <w:vertAlign w:val="baseline"/>
          <w:lang w:val="en-US" w:eastAsia="zh-CN" w:bidi="ar-SA"/>
        </w:rPr>
      </w:pPr>
      <w:r>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t>（1）博山本地企业</w:t>
      </w:r>
      <w:r>
        <w:rPr>
          <w:rFonts w:hint="eastAsia" w:ascii="Times New Roman" w:hAnsi="Times New Roman" w:eastAsia="仿宋_GB2312" w:cs="Times New Roman"/>
          <w:b w:val="0"/>
          <w:bCs w:val="0"/>
          <w:i w:val="0"/>
          <w:iCs w:val="0"/>
          <w:color w:val="000000"/>
          <w:kern w:val="0"/>
          <w:sz w:val="32"/>
          <w:szCs w:val="32"/>
          <w:highlight w:val="none"/>
          <w:vertAlign w:val="baseline"/>
          <w:lang w:val="en-US" w:eastAsia="zh-CN" w:bidi="ar-SA"/>
        </w:rPr>
        <w:t>（</w:t>
      </w:r>
      <w:r>
        <w:rPr>
          <w:rFonts w:hint="default" w:ascii="楷体_GB2312" w:hAnsi="楷体_GB2312" w:eastAsia="楷体_GB2312" w:cs="楷体_GB2312"/>
          <w:b w:val="0"/>
          <w:bCs w:val="0"/>
          <w:i w:val="0"/>
          <w:iCs w:val="0"/>
          <w:color w:val="000000"/>
          <w:kern w:val="0"/>
          <w:sz w:val="32"/>
          <w:szCs w:val="32"/>
          <w:highlight w:val="none"/>
          <w:vertAlign w:val="baseline"/>
          <w:lang w:val="en-US" w:eastAsia="zh-CN" w:bidi="ar-SA"/>
        </w:rPr>
        <w:t>是指已在</w:t>
      </w:r>
      <w:r>
        <w:rPr>
          <w:rFonts w:hint="eastAsia" w:ascii="楷体_GB2312" w:hAnsi="楷体_GB2312" w:eastAsia="楷体_GB2312" w:cs="楷体_GB2312"/>
          <w:b w:val="0"/>
          <w:bCs w:val="0"/>
          <w:i w:val="0"/>
          <w:iCs w:val="0"/>
          <w:color w:val="000000"/>
          <w:kern w:val="0"/>
          <w:sz w:val="32"/>
          <w:szCs w:val="32"/>
          <w:highlight w:val="none"/>
          <w:vertAlign w:val="baseline"/>
          <w:lang w:val="en-US" w:eastAsia="zh-CN" w:bidi="ar-SA"/>
        </w:rPr>
        <w:t>博山区</w:t>
      </w:r>
      <w:r>
        <w:rPr>
          <w:rFonts w:hint="default" w:ascii="楷体_GB2312" w:hAnsi="楷体_GB2312" w:eastAsia="楷体_GB2312" w:cs="楷体_GB2312"/>
          <w:b w:val="0"/>
          <w:bCs w:val="0"/>
          <w:i w:val="0"/>
          <w:iCs w:val="0"/>
          <w:color w:val="000000"/>
          <w:kern w:val="0"/>
          <w:sz w:val="32"/>
          <w:szCs w:val="32"/>
          <w:highlight w:val="none"/>
          <w:vertAlign w:val="baseline"/>
          <w:lang w:val="en-US" w:eastAsia="zh-CN" w:bidi="ar-SA"/>
        </w:rPr>
        <w:t>工商注册，依法纳税3年以上的企业</w:t>
      </w:r>
      <w:r>
        <w:rPr>
          <w:rFonts w:hint="eastAsia" w:ascii="Times New Roman" w:hAnsi="Times New Roman" w:eastAsia="仿宋_GB2312" w:cs="Times New Roman"/>
          <w:b w:val="0"/>
          <w:bCs w:val="0"/>
          <w:i w:val="0"/>
          <w:iCs w:val="0"/>
          <w:color w:val="000000"/>
          <w:kern w:val="0"/>
          <w:sz w:val="32"/>
          <w:szCs w:val="32"/>
          <w:highlight w:val="none"/>
          <w:vertAlign w:val="baseline"/>
          <w:lang w:val="en-US" w:eastAsia="zh-CN" w:bidi="ar-SA"/>
        </w:rPr>
        <w:t>）</w:t>
      </w:r>
      <w:r>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t>与市外企业通过合资合作</w:t>
      </w:r>
      <w:r>
        <w:rPr>
          <w:rFonts w:hint="eastAsia" w:ascii="Times New Roman" w:hAnsi="Times New Roman" w:eastAsia="仿宋_GB2312" w:cs="Times New Roman"/>
          <w:b w:val="0"/>
          <w:bCs w:val="0"/>
          <w:i w:val="0"/>
          <w:iCs w:val="0"/>
          <w:color w:val="000000"/>
          <w:kern w:val="0"/>
          <w:sz w:val="32"/>
          <w:szCs w:val="32"/>
          <w:highlight w:val="none"/>
          <w:vertAlign w:val="baseline"/>
          <w:lang w:val="en-US" w:eastAsia="zh-CN" w:bidi="ar-SA"/>
        </w:rPr>
        <w:t xml:space="preserve">方式新上的项目；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pPr>
      <w:r>
        <w:rPr>
          <w:rFonts w:hint="eastAsia" w:ascii="Times New Roman" w:hAnsi="Times New Roman" w:eastAsia="仿宋_GB2312" w:cs="Times New Roman"/>
          <w:b w:val="0"/>
          <w:bCs w:val="0"/>
          <w:i w:val="0"/>
          <w:iCs w:val="0"/>
          <w:color w:val="000000"/>
          <w:kern w:val="0"/>
          <w:sz w:val="32"/>
          <w:szCs w:val="32"/>
          <w:highlight w:val="none"/>
          <w:vertAlign w:val="baseline"/>
          <w:lang w:val="en-US" w:eastAsia="zh-CN" w:bidi="ar-SA"/>
        </w:rPr>
        <w:t>（2）</w:t>
      </w:r>
      <w:r>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t>符合国家、省、市产业政策要求和我区产业发展规划</w:t>
      </w:r>
      <w:r>
        <w:rPr>
          <w:rFonts w:hint="eastAsia" w:ascii="Times New Roman" w:hAnsi="Times New Roman" w:eastAsia="仿宋_GB2312" w:cs="Times New Roman"/>
          <w:b w:val="0"/>
          <w:bCs w:val="0"/>
          <w:i w:val="0"/>
          <w:iCs w:val="0"/>
          <w:color w:val="000000"/>
          <w:kern w:val="0"/>
          <w:sz w:val="32"/>
          <w:szCs w:val="32"/>
          <w:highlight w:val="none"/>
          <w:vertAlign w:val="baseline"/>
          <w:lang w:val="en-US" w:eastAsia="zh-CN" w:bidi="ar-SA"/>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pPr>
      <w:r>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t>（</w:t>
      </w:r>
      <w:r>
        <w:rPr>
          <w:rFonts w:hint="eastAsia" w:ascii="Times New Roman" w:hAnsi="Times New Roman" w:eastAsia="仿宋_GB2312" w:cs="Times New Roman"/>
          <w:b w:val="0"/>
          <w:bCs w:val="0"/>
          <w:i w:val="0"/>
          <w:iCs w:val="0"/>
          <w:color w:val="000000"/>
          <w:kern w:val="0"/>
          <w:sz w:val="32"/>
          <w:szCs w:val="32"/>
          <w:highlight w:val="none"/>
          <w:vertAlign w:val="baseline"/>
          <w:lang w:val="en-US" w:eastAsia="zh-CN" w:bidi="ar-SA"/>
        </w:rPr>
        <w:t>3</w:t>
      </w:r>
      <w:r>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t>）市外投资股权占比不低于20%（含）;</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pPr>
      <w:r>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t>（</w:t>
      </w:r>
      <w:r>
        <w:rPr>
          <w:rFonts w:hint="eastAsia" w:ascii="Times New Roman" w:hAnsi="Times New Roman" w:eastAsia="仿宋_GB2312" w:cs="Times New Roman"/>
          <w:b w:val="0"/>
          <w:bCs w:val="0"/>
          <w:i w:val="0"/>
          <w:iCs w:val="0"/>
          <w:color w:val="000000"/>
          <w:kern w:val="0"/>
          <w:sz w:val="32"/>
          <w:szCs w:val="32"/>
          <w:highlight w:val="none"/>
          <w:vertAlign w:val="baseline"/>
          <w:lang w:val="en-US" w:eastAsia="zh-CN" w:bidi="ar-SA"/>
        </w:rPr>
        <w:t>4</w:t>
      </w:r>
      <w:r>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t>）工业项目</w:t>
      </w:r>
      <w:r>
        <w:rPr>
          <w:rFonts w:hint="eastAsia" w:ascii="Times New Roman" w:hAnsi="Times New Roman" w:eastAsia="仿宋_GB2312" w:cs="Times New Roman"/>
          <w:b w:val="0"/>
          <w:bCs w:val="0"/>
          <w:i w:val="0"/>
          <w:iCs w:val="0"/>
          <w:color w:val="000000"/>
          <w:kern w:val="0"/>
          <w:sz w:val="32"/>
          <w:szCs w:val="32"/>
          <w:highlight w:val="none"/>
          <w:vertAlign w:val="baseline"/>
          <w:lang w:val="en-US" w:eastAsia="zh-CN" w:bidi="ar-SA"/>
        </w:rPr>
        <w:t>自开工2年内</w:t>
      </w:r>
      <w:r>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t>亩均固定</w:t>
      </w:r>
      <w:r>
        <w:rPr>
          <w:rFonts w:hint="eastAsia" w:ascii="Times New Roman" w:hAnsi="Times New Roman" w:eastAsia="仿宋_GB2312" w:cs="Times New Roman"/>
          <w:b w:val="0"/>
          <w:bCs w:val="0"/>
          <w:i w:val="0"/>
          <w:iCs w:val="0"/>
          <w:color w:val="000000"/>
          <w:kern w:val="0"/>
          <w:sz w:val="32"/>
          <w:szCs w:val="32"/>
          <w:highlight w:val="none"/>
          <w:vertAlign w:val="baseline"/>
          <w:lang w:val="en-US" w:eastAsia="zh-CN" w:bidi="ar-SA"/>
        </w:rPr>
        <w:t>资产</w:t>
      </w:r>
      <w:r>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t>投资不低于280万元</w:t>
      </w:r>
      <w:r>
        <w:rPr>
          <w:rFonts w:hint="eastAsia" w:ascii="Times New Roman" w:hAnsi="Times New Roman" w:eastAsia="仿宋_GB2312" w:cs="Times New Roman"/>
          <w:b w:val="0"/>
          <w:bCs w:val="0"/>
          <w:i w:val="0"/>
          <w:iCs w:val="0"/>
          <w:color w:val="000000"/>
          <w:kern w:val="0"/>
          <w:sz w:val="32"/>
          <w:szCs w:val="32"/>
          <w:highlight w:val="none"/>
          <w:vertAlign w:val="baseline"/>
          <w:lang w:val="en-US" w:eastAsia="zh-CN" w:bidi="ar-SA"/>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t>（</w:t>
      </w:r>
      <w:r>
        <w:rPr>
          <w:rFonts w:hint="eastAsia" w:ascii="Times New Roman" w:hAnsi="Times New Roman" w:eastAsia="仿宋_GB2312" w:cs="Times New Roman"/>
          <w:b w:val="0"/>
          <w:bCs w:val="0"/>
          <w:i w:val="0"/>
          <w:iCs w:val="0"/>
          <w:color w:val="000000"/>
          <w:kern w:val="0"/>
          <w:sz w:val="32"/>
          <w:szCs w:val="32"/>
          <w:highlight w:val="none"/>
          <w:vertAlign w:val="baseline"/>
          <w:lang w:val="en-US" w:eastAsia="zh-CN" w:bidi="ar-SA"/>
        </w:rPr>
        <w:t>5</w:t>
      </w:r>
      <w:r>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t>）</w:t>
      </w:r>
      <w:r>
        <w:rPr>
          <w:rFonts w:hint="eastAsia" w:ascii="Times New Roman" w:hAnsi="Times New Roman" w:eastAsia="仿宋_GB2312" w:cs="Times New Roman"/>
          <w:b w:val="0"/>
          <w:bCs w:val="0"/>
          <w:i w:val="0"/>
          <w:iCs w:val="0"/>
          <w:color w:val="000000"/>
          <w:kern w:val="0"/>
          <w:sz w:val="32"/>
          <w:szCs w:val="32"/>
          <w:highlight w:val="none"/>
          <w:vertAlign w:val="baseline"/>
          <w:lang w:val="en-US" w:eastAsia="zh-CN" w:bidi="ar-SA"/>
        </w:rPr>
        <w:t>工业项目</w:t>
      </w:r>
      <w:r>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t>年亩均销售收入不</w:t>
      </w:r>
      <w:r>
        <w:rPr>
          <w:rFonts w:hint="default" w:ascii="Times New Roman" w:hAnsi="Times New Roman" w:eastAsia="仿宋_GB2312" w:cs="Times New Roman"/>
          <w:b w:val="0"/>
          <w:bCs w:val="0"/>
          <w:sz w:val="32"/>
          <w:szCs w:val="32"/>
          <w:lang w:val="en-US" w:eastAsia="zh-CN"/>
        </w:rPr>
        <w:t>低于</w:t>
      </w:r>
      <w:r>
        <w:rPr>
          <w:rFonts w:hint="eastAsia" w:ascii="Times New Roman" w:hAnsi="Times New Roman" w:eastAsia="仿宋_GB2312" w:cs="Times New Roman"/>
          <w:b w:val="0"/>
          <w:bCs w:val="0"/>
          <w:sz w:val="32"/>
          <w:szCs w:val="32"/>
          <w:lang w:val="en-US" w:eastAsia="zh-CN"/>
        </w:rPr>
        <w:t>300</w:t>
      </w:r>
      <w:r>
        <w:rPr>
          <w:rFonts w:hint="default" w:ascii="Times New Roman" w:hAnsi="Times New Roman" w:eastAsia="仿宋_GB2312" w:cs="Times New Roman"/>
          <w:b w:val="0"/>
          <w:bCs w:val="0"/>
          <w:sz w:val="32"/>
          <w:szCs w:val="32"/>
          <w:lang w:val="en-US" w:eastAsia="zh-CN"/>
        </w:rPr>
        <w:t>万元。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楷体_GB2312" w:cs="Times New Roman"/>
          <w:b w:val="0"/>
          <w:bCs w:val="0"/>
          <w:snapToGrid w:val="0"/>
          <w:color w:val="000000"/>
          <w:kern w:val="0"/>
          <w:sz w:val="32"/>
          <w:szCs w:val="32"/>
          <w:lang w:val="en-US" w:eastAsia="zh-CN"/>
        </w:rPr>
      </w:pPr>
      <w:r>
        <w:rPr>
          <w:rFonts w:hint="default" w:ascii="Times New Roman" w:hAnsi="Times New Roman" w:eastAsia="楷体_GB2312" w:cs="Times New Roman"/>
          <w:b w:val="0"/>
          <w:bCs w:val="0"/>
          <w:snapToGrid w:val="0"/>
          <w:color w:val="000000"/>
          <w:kern w:val="0"/>
          <w:sz w:val="32"/>
          <w:szCs w:val="32"/>
          <w:lang w:val="en-US" w:eastAsia="zh-CN"/>
        </w:rPr>
        <w:t>2．引荐人认定标准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t>“以商招商”引荐人是指引</w:t>
      </w:r>
      <w:r>
        <w:rPr>
          <w:rFonts w:hint="default" w:ascii="Times New Roman" w:hAnsi="Times New Roman" w:eastAsia="仿宋_GB2312" w:cs="Times New Roman"/>
          <w:b w:val="0"/>
          <w:bCs w:val="0"/>
          <w:color w:val="000000"/>
          <w:kern w:val="0"/>
          <w:sz w:val="32"/>
          <w:szCs w:val="32"/>
          <w:lang w:val="en-US" w:eastAsia="zh-CN"/>
        </w:rPr>
        <w:t>荐市外投资项目到我区，且</w:t>
      </w:r>
      <w:r>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t>与新引进项目企业无实质性股权关系的本地企业。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黑体" w:cs="Times New Roman"/>
          <w:b w:val="0"/>
          <w:bCs w:val="0"/>
          <w:color w:val="000000"/>
          <w:kern w:val="0"/>
          <w:sz w:val="32"/>
          <w:szCs w:val="32"/>
          <w:lang w:val="en-US" w:eastAsia="zh-CN"/>
        </w:rPr>
        <w:t>第三条 奖励政策</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Times New Roman" w:hAnsi="Times New Roman" w:eastAsia="仿宋_GB2312" w:cs="Times New Roman"/>
          <w:b w:val="0"/>
          <w:bCs w:val="0"/>
          <w:color w:val="000000"/>
          <w:kern w:val="0"/>
          <w:sz w:val="32"/>
          <w:szCs w:val="32"/>
          <w:highlight w:val="none"/>
          <w:lang w:val="en-US" w:eastAsia="zh-CN"/>
        </w:rPr>
      </w:pPr>
      <w:r>
        <w:rPr>
          <w:rFonts w:hint="default" w:ascii="Times New Roman" w:hAnsi="Times New Roman" w:eastAsia="楷体_GB2312" w:cs="Times New Roman"/>
          <w:b w:val="0"/>
          <w:bCs w:val="0"/>
          <w:snapToGrid w:val="0"/>
          <w:color w:val="000000"/>
          <w:kern w:val="0"/>
          <w:sz w:val="32"/>
          <w:szCs w:val="32"/>
          <w:lang w:val="en-US" w:eastAsia="zh-CN"/>
        </w:rPr>
        <w:t>1．项目奖励。</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符合奖励认定标准的</w:t>
      </w:r>
      <w:r>
        <w:rPr>
          <w:rFonts w:hint="eastAsia" w:ascii="仿宋_GB2312" w:hAnsi="仿宋_GB2312" w:eastAsia="仿宋_GB2312" w:cs="仿宋_GB2312"/>
          <w:b w:val="0"/>
          <w:bCs w:val="0"/>
          <w:color w:val="000000"/>
          <w:kern w:val="0"/>
          <w:sz w:val="32"/>
          <w:szCs w:val="32"/>
          <w:lang w:val="en-US" w:eastAsia="zh-CN"/>
        </w:rPr>
        <w:t>“以商招商”项目</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自投产年度起，五年内企业对区政府贡献按前3年100%，第4—5年50%，由区政府等额标准奖励企业用于项目建设。本地企业以与市外企业合资合作新上项目的新增区政府贡献为标准进行相应的奖励。</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SA"/>
        </w:rPr>
      </w:pPr>
      <w:r>
        <w:rPr>
          <w:rFonts w:hint="default" w:ascii="Times New Roman" w:hAnsi="Times New Roman" w:eastAsia="楷体_GB2312" w:cs="Times New Roman"/>
          <w:b w:val="0"/>
          <w:bCs w:val="0"/>
          <w:snapToGrid w:val="0"/>
          <w:color w:val="000000"/>
          <w:kern w:val="0"/>
          <w:sz w:val="32"/>
          <w:szCs w:val="32"/>
          <w:lang w:val="en-US" w:eastAsia="zh-CN"/>
        </w:rPr>
        <w:t>2．引荐人奖励。</w:t>
      </w:r>
      <w:r>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t>项</w:t>
      </w:r>
      <w:r>
        <w:rPr>
          <w:rFonts w:hint="default" w:ascii="Times New Roman" w:hAnsi="Times New Roman" w:eastAsia="仿宋" w:cs="Times New Roman"/>
          <w:b w:val="0"/>
          <w:bCs w:val="0"/>
          <w:color w:val="000000"/>
          <w:kern w:val="0"/>
          <w:sz w:val="32"/>
          <w:szCs w:val="32"/>
          <w:lang w:val="en-US" w:eastAsia="zh-CN"/>
        </w:rPr>
        <w:t>目</w:t>
      </w:r>
      <w:r>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t>自开工之日起（</w:t>
      </w:r>
      <w:r>
        <w:rPr>
          <w:rFonts w:hint="eastAsia" w:ascii="楷体_GB2312" w:hAnsi="楷体_GB2312" w:eastAsia="楷体_GB2312" w:cs="楷体_GB2312"/>
          <w:b w:val="0"/>
          <w:bCs w:val="0"/>
          <w:i w:val="0"/>
          <w:iCs w:val="0"/>
          <w:color w:val="000000"/>
          <w:kern w:val="0"/>
          <w:sz w:val="32"/>
          <w:szCs w:val="32"/>
          <w:highlight w:val="none"/>
          <w:vertAlign w:val="baseline"/>
          <w:lang w:val="en-US" w:eastAsia="zh-CN" w:bidi="ar-SA"/>
        </w:rPr>
        <w:t>以项目取得施工许可证时间为准，不需要办理施工许可证的项目，以纳统时间为准</w:t>
      </w:r>
      <w:r>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t>）</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2年内，</w:t>
      </w:r>
      <w:r>
        <w:rPr>
          <w:rFonts w:hint="eastAsia" w:ascii="仿宋_GB2312" w:hAnsi="仿宋_GB2312" w:eastAsia="仿宋_GB2312" w:cs="仿宋_GB2312"/>
          <w:b w:val="0"/>
          <w:bCs w:val="0"/>
          <w:color w:val="000000"/>
          <w:kern w:val="0"/>
          <w:sz w:val="32"/>
          <w:szCs w:val="32"/>
          <w:lang w:val="en-US" w:eastAsia="zh-CN"/>
        </w:rPr>
        <w:t>形成固定资产投资1000万元及以上、1亿元以下的，按照项目实际投资额的0.1%给予奖励；项目形成固定资产1亿元及以上、5亿元以下的，按照项目实际投资额的0.2%给予奖励。项目形成固定资产投资达到5亿元及以上的，按照项目实际投资额的0.3%给予奖励，最高不超过200万元。</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b w:val="0"/>
          <w:bCs w:val="0"/>
          <w:color w:val="000000"/>
          <w:kern w:val="0"/>
          <w:sz w:val="32"/>
          <w:szCs w:val="32"/>
          <w:lang w:val="en-US" w:eastAsia="zh-CN"/>
        </w:rPr>
      </w:pPr>
      <w:r>
        <w:rPr>
          <w:rFonts w:hint="default" w:ascii="Times New Roman" w:hAnsi="Times New Roman" w:eastAsia="黑体" w:cs="Times New Roman"/>
          <w:b w:val="0"/>
          <w:bCs w:val="0"/>
          <w:color w:val="000000"/>
          <w:kern w:val="0"/>
          <w:sz w:val="32"/>
          <w:szCs w:val="32"/>
          <w:lang w:val="en-US" w:eastAsia="zh-CN"/>
        </w:rPr>
        <w:t>第四条 申报程序</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楷体_GB2312" w:cs="Times New Roman"/>
          <w:b w:val="0"/>
          <w:bCs w:val="0"/>
          <w:snapToGrid w:val="0"/>
          <w:color w:val="000000"/>
          <w:kern w:val="0"/>
          <w:sz w:val="32"/>
          <w:szCs w:val="32"/>
          <w:lang w:val="en-US" w:eastAsia="zh-CN"/>
        </w:rPr>
        <w:t>1．申报。</w:t>
      </w:r>
      <w:r>
        <w:rPr>
          <w:rFonts w:hint="eastAsia" w:ascii="Times New Roman" w:hAnsi="Times New Roman" w:eastAsia="仿宋_GB2312" w:cs="Times New Roman"/>
          <w:b w:val="0"/>
          <w:bCs w:val="0"/>
          <w:color w:val="000000"/>
          <w:kern w:val="0"/>
          <w:sz w:val="32"/>
          <w:szCs w:val="32"/>
          <w:lang w:val="en-US" w:eastAsia="zh-CN"/>
        </w:rPr>
        <w:t>符合条件的</w:t>
      </w:r>
      <w:r>
        <w:rPr>
          <w:rFonts w:hint="default" w:ascii="Times New Roman" w:hAnsi="Times New Roman" w:eastAsia="仿宋_GB2312" w:cs="Times New Roman"/>
          <w:b w:val="0"/>
          <w:bCs w:val="0"/>
          <w:color w:val="000000"/>
          <w:kern w:val="0"/>
          <w:sz w:val="32"/>
          <w:szCs w:val="32"/>
          <w:lang w:val="en-US" w:eastAsia="zh-CN"/>
        </w:rPr>
        <w:t>企业向所在镇（街道）进行申报。项目所在镇（街道）对申报材料真实性、合规性进行审核认定后，连同申报材料一式三份报送区招商引资工作领导小组办公室。</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楷体_GB2312" w:cs="Times New Roman"/>
          <w:b w:val="0"/>
          <w:bCs w:val="0"/>
          <w:snapToGrid w:val="0"/>
          <w:color w:val="000000"/>
          <w:kern w:val="0"/>
          <w:sz w:val="32"/>
          <w:szCs w:val="32"/>
          <w:lang w:val="en-US" w:eastAsia="zh-CN"/>
        </w:rPr>
        <w:t>2．审核。</w:t>
      </w:r>
      <w:r>
        <w:rPr>
          <w:rFonts w:hint="default" w:ascii="Times New Roman" w:hAnsi="Times New Roman" w:eastAsia="仿宋_GB2312" w:cs="Times New Roman"/>
          <w:b w:val="0"/>
          <w:bCs w:val="0"/>
          <w:color w:val="000000"/>
          <w:kern w:val="0"/>
          <w:sz w:val="32"/>
          <w:szCs w:val="32"/>
          <w:lang w:val="en-US" w:eastAsia="zh-CN"/>
        </w:rPr>
        <w:t>区招商引资工作领导小组办公室</w:t>
      </w:r>
      <w:r>
        <w:rPr>
          <w:rFonts w:hint="eastAsia" w:ascii="Times New Roman" w:hAnsi="Times New Roman" w:eastAsia="仿宋_GB2312" w:cs="Times New Roman"/>
          <w:b w:val="0"/>
          <w:bCs w:val="0"/>
          <w:color w:val="000000"/>
          <w:kern w:val="0"/>
          <w:sz w:val="32"/>
          <w:szCs w:val="32"/>
          <w:lang w:val="en-US" w:eastAsia="zh-CN"/>
        </w:rPr>
        <w:t>对</w:t>
      </w:r>
      <w:r>
        <w:rPr>
          <w:rFonts w:hint="default" w:ascii="Times New Roman" w:hAnsi="Times New Roman" w:eastAsia="仿宋_GB2312" w:cs="Times New Roman"/>
          <w:b w:val="0"/>
          <w:bCs w:val="0"/>
          <w:color w:val="000000"/>
          <w:kern w:val="0"/>
          <w:sz w:val="32"/>
          <w:szCs w:val="32"/>
          <w:lang w:val="en-US" w:eastAsia="zh-CN"/>
        </w:rPr>
        <w:t>材料进行完备性审核后，报区政府确定的第三方审计机构或区审计部门进行评估认定。区招商引资工作领导小组办公室根据审核结果确定拟进行奖励的</w:t>
      </w:r>
      <w:r>
        <w:rPr>
          <w:rFonts w:hint="eastAsia" w:ascii="Times New Roman" w:hAnsi="Times New Roman" w:eastAsia="仿宋_GB2312" w:cs="Times New Roman"/>
          <w:b w:val="0"/>
          <w:bCs w:val="0"/>
          <w:color w:val="000000"/>
          <w:kern w:val="0"/>
          <w:sz w:val="32"/>
          <w:szCs w:val="32"/>
          <w:lang w:val="en-US" w:eastAsia="zh-CN"/>
        </w:rPr>
        <w:t>企业和</w:t>
      </w:r>
      <w:r>
        <w:rPr>
          <w:rFonts w:hint="default" w:ascii="Times New Roman" w:hAnsi="Times New Roman" w:eastAsia="仿宋_GB2312" w:cs="Times New Roman"/>
          <w:b w:val="0"/>
          <w:bCs w:val="0"/>
          <w:color w:val="000000"/>
          <w:kern w:val="0"/>
          <w:sz w:val="32"/>
          <w:szCs w:val="32"/>
          <w:lang w:val="en-US" w:eastAsia="zh-CN"/>
        </w:rPr>
        <w:t>项目名单及奖励金额，提交区政府常务会议审议。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楷体_GB2312" w:cs="Times New Roman"/>
          <w:b w:val="0"/>
          <w:bCs w:val="0"/>
          <w:snapToGrid w:val="0"/>
          <w:color w:val="000000"/>
          <w:kern w:val="0"/>
          <w:sz w:val="32"/>
          <w:szCs w:val="32"/>
          <w:lang w:val="en-US" w:eastAsia="zh-CN"/>
        </w:rPr>
        <w:t>3</w:t>
      </w:r>
      <w:r>
        <w:rPr>
          <w:rFonts w:hint="default" w:ascii="Times New Roman" w:hAnsi="Times New Roman" w:eastAsia="楷体_GB2312" w:cs="Times New Roman"/>
          <w:b w:val="0"/>
          <w:bCs w:val="0"/>
          <w:snapToGrid w:val="0"/>
          <w:color w:val="000000"/>
          <w:kern w:val="0"/>
          <w:sz w:val="32"/>
          <w:szCs w:val="32"/>
          <w:lang w:val="en-US" w:eastAsia="zh-CN"/>
        </w:rPr>
        <w:t>．奖励兑现。</w:t>
      </w:r>
      <w:r>
        <w:rPr>
          <w:rFonts w:hint="default" w:ascii="Times New Roman" w:hAnsi="Times New Roman" w:eastAsia="仿宋_GB2312" w:cs="Times New Roman"/>
          <w:b w:val="0"/>
          <w:bCs w:val="0"/>
          <w:color w:val="000000"/>
          <w:kern w:val="0"/>
          <w:sz w:val="32"/>
          <w:szCs w:val="32"/>
          <w:lang w:val="en-US" w:eastAsia="zh-CN"/>
        </w:rPr>
        <w:t>区政府批准同意后，区招商引资工作领导小组办公室向区财政局申请资金拨付。奖励资金的应纳税款应依法缴纳。</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黑体" w:cs="Times New Roman"/>
          <w:b w:val="0"/>
          <w:bCs w:val="0"/>
          <w:color w:val="000000"/>
          <w:kern w:val="0"/>
          <w:sz w:val="32"/>
          <w:szCs w:val="32"/>
          <w:lang w:val="en-US" w:eastAsia="zh-CN"/>
        </w:rPr>
        <w:t xml:space="preserve">第五条 </w:t>
      </w:r>
      <w:r>
        <w:rPr>
          <w:rFonts w:hint="default" w:ascii="Times New Roman" w:hAnsi="Times New Roman" w:eastAsia="仿宋_GB2312" w:cs="Times New Roman"/>
          <w:b w:val="0"/>
          <w:bCs w:val="0"/>
          <w:color w:val="000000"/>
          <w:kern w:val="0"/>
          <w:sz w:val="32"/>
          <w:szCs w:val="32"/>
          <w:lang w:val="en-US" w:eastAsia="zh-CN"/>
        </w:rPr>
        <w:t>对采取不正当手段骗取引荐奖励资金的，由项目牵头招引部门负责追回，并依法依规追究相关人员责任。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黑体" w:cs="Times New Roman"/>
          <w:b w:val="0"/>
          <w:bCs w:val="0"/>
          <w:color w:val="000000"/>
          <w:kern w:val="0"/>
          <w:sz w:val="32"/>
          <w:szCs w:val="32"/>
          <w:lang w:val="en-US" w:eastAsia="zh-CN"/>
        </w:rPr>
        <w:t xml:space="preserve">第六条 </w:t>
      </w:r>
      <w:r>
        <w:rPr>
          <w:rFonts w:hint="default" w:ascii="Times New Roman" w:hAnsi="Times New Roman" w:eastAsia="仿宋_GB2312" w:cs="Times New Roman"/>
          <w:b w:val="0"/>
          <w:bCs w:val="0"/>
          <w:color w:val="000000"/>
          <w:kern w:val="0"/>
          <w:sz w:val="32"/>
          <w:szCs w:val="32"/>
          <w:lang w:val="en-US" w:eastAsia="zh-CN"/>
        </w:rPr>
        <w:t>本办法自</w:t>
      </w:r>
      <w:r>
        <w:rPr>
          <w:rFonts w:hint="eastAsia" w:ascii="Times New Roman" w:hAnsi="Times New Roman" w:eastAsia="仿宋_GB2312" w:cs="Times New Roman"/>
          <w:b w:val="0"/>
          <w:bCs w:val="0"/>
          <w:color w:val="000000"/>
          <w:kern w:val="0"/>
          <w:sz w:val="32"/>
          <w:szCs w:val="32"/>
          <w:lang w:val="en-US" w:eastAsia="zh-CN"/>
        </w:rPr>
        <w:t>2023年1月4日起</w:t>
      </w:r>
      <w:r>
        <w:rPr>
          <w:rFonts w:hint="default" w:ascii="Times New Roman" w:hAnsi="Times New Roman" w:eastAsia="仿宋_GB2312" w:cs="Times New Roman"/>
          <w:b w:val="0"/>
          <w:bCs w:val="0"/>
          <w:color w:val="000000"/>
          <w:kern w:val="0"/>
          <w:sz w:val="32"/>
          <w:szCs w:val="32"/>
          <w:lang w:val="en-US" w:eastAsia="zh-CN"/>
        </w:rPr>
        <w:t>施行，有效期</w:t>
      </w:r>
      <w:r>
        <w:rPr>
          <w:rFonts w:hint="eastAsia" w:ascii="Times New Roman" w:hAnsi="Times New Roman" w:eastAsia="仿宋_GB2312" w:cs="Times New Roman"/>
          <w:b w:val="0"/>
          <w:bCs w:val="0"/>
          <w:color w:val="000000"/>
          <w:kern w:val="0"/>
          <w:sz w:val="32"/>
          <w:szCs w:val="32"/>
          <w:lang w:val="en-US" w:eastAsia="zh-CN"/>
        </w:rPr>
        <w:t>至2026年1月4日</w:t>
      </w:r>
      <w:r>
        <w:rPr>
          <w:rFonts w:hint="default" w:ascii="Times New Roman" w:hAnsi="Times New Roman" w:eastAsia="仿宋_GB2312" w:cs="Times New Roman"/>
          <w:b w:val="0"/>
          <w:bCs w:val="0"/>
          <w:color w:val="000000"/>
          <w:kern w:val="0"/>
          <w:sz w:val="32"/>
          <w:szCs w:val="32"/>
          <w:lang w:val="en-US" w:eastAsia="zh-CN"/>
        </w:rPr>
        <w:t>。奖励政策与市区其他扶持政策重复、同类的，同一主体、同一项目按照就高不就低、不重复享受原则执行。</w:t>
      </w:r>
    </w:p>
    <w:p>
      <w:pPr>
        <w:keepNext w:val="0"/>
        <w:keepLines w:val="0"/>
        <w:pageBreakBefore w:val="0"/>
        <w:widowControl w:val="0"/>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黑体" w:cs="Times New Roman"/>
          <w:b w:val="0"/>
          <w:bCs w:val="0"/>
          <w:color w:val="000000"/>
          <w:kern w:val="0"/>
          <w:sz w:val="32"/>
          <w:szCs w:val="32"/>
          <w:lang w:val="en-US" w:eastAsia="zh-CN"/>
        </w:rPr>
        <w:t xml:space="preserve">第七条 </w:t>
      </w:r>
      <w:r>
        <w:rPr>
          <w:rFonts w:hint="default" w:ascii="Times New Roman" w:hAnsi="Times New Roman" w:eastAsia="仿宋_GB2312" w:cs="Times New Roman"/>
          <w:b w:val="0"/>
          <w:bCs w:val="0"/>
          <w:color w:val="000000"/>
          <w:kern w:val="0"/>
          <w:sz w:val="32"/>
          <w:szCs w:val="32"/>
          <w:lang w:val="en-US" w:eastAsia="zh-CN"/>
        </w:rPr>
        <w:t>本办法由博山区招商引资工作领导小组负责解释。</w:t>
      </w:r>
    </w:p>
    <w:p>
      <w:pPr>
        <w:pStyle w:val="2"/>
        <w:keepNext w:val="0"/>
        <w:keepLines w:val="0"/>
        <w:pageBreakBefore w:val="0"/>
        <w:widowControl w:val="0"/>
        <w:kinsoku/>
        <w:wordWrap/>
        <w:overflowPunct/>
        <w:topLinePunct w:val="0"/>
        <w:autoSpaceDE/>
        <w:autoSpaceDN/>
        <w:bidi w:val="0"/>
        <w:adjustRightInd/>
        <w:snapToGrid/>
        <w:spacing w:line="576" w:lineRule="exact"/>
        <w:ind w:left="0" w:right="0" w:rightChars="0" w:firstLine="0" w:firstLineChars="0"/>
        <w:textAlignment w:val="auto"/>
        <w:rPr>
          <w:rFonts w:hint="default" w:ascii="Times New Roman" w:hAnsi="Times New Roman" w:eastAsia="仿宋_GB2312" w:cs="Times New Roman"/>
          <w:b w:val="0"/>
          <w:bCs w:val="0"/>
          <w:color w:val="000000"/>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left="0" w:right="0" w:rightChars="0" w:firstLine="0" w:firstLineChars="0"/>
        <w:textAlignment w:val="auto"/>
        <w:rPr>
          <w:rFonts w:hint="default" w:ascii="Times New Roman" w:hAnsi="Times New Roman" w:eastAsia="仿宋_GB2312" w:cs="Times New Roman"/>
          <w:b w:val="0"/>
          <w:bCs w:val="0"/>
          <w:color w:val="000000"/>
          <w:kern w:val="0"/>
          <w:sz w:val="32"/>
          <w:szCs w:val="32"/>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6" w:lineRule="exact"/>
        <w:ind w:left="0" w:leftChars="0" w:right="0" w:rightChars="0" w:firstLine="0" w:firstLineChars="0"/>
        <w:jc w:val="left"/>
        <w:textAlignment w:val="auto"/>
        <w:rPr>
          <w:rFonts w:hint="default" w:ascii="Times New Roman" w:hAnsi="Times New Roman" w:eastAsia="仿宋_GB2312" w:cs="Times New Roman"/>
          <w:b w:val="0"/>
          <w:bCs w:val="0"/>
          <w:color w:val="000000"/>
          <w:kern w:val="0"/>
          <w:sz w:val="32"/>
          <w:szCs w:val="32"/>
          <w:lang w:val="en-US" w:eastAsia="zh-CN"/>
        </w:rPr>
      </w:pPr>
    </w:p>
    <w:tbl>
      <w:tblPr>
        <w:tblStyle w:val="7"/>
        <w:tblpPr w:leftFromText="181" w:rightFromText="181" w:vertAnchor="page" w:horzAnchor="page" w:tblpX="1690" w:tblpY="13978"/>
        <w:tblW w:w="9114" w:type="dxa"/>
        <w:tblInd w:w="0" w:type="dxa"/>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14"/>
      </w:tblGrid>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911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bdr w:val="single" w:color="auto" w:sz="8" w:space="0"/>
              </w:rPr>
            </w:pPr>
            <w:r>
              <w:rPr>
                <w:rFonts w:hint="default" w:ascii="Times New Roman" w:hAnsi="Times New Roman" w:eastAsia="仿宋_GB2312" w:cs="Times New Roman"/>
                <w:b w:val="0"/>
                <w:bCs w:val="0"/>
                <w:sz w:val="28"/>
                <w:szCs w:val="28"/>
              </w:rPr>
              <w:t>博山区人民政府办公室                       202</w:t>
            </w:r>
            <w:r>
              <w:rPr>
                <w:rFonts w:hint="default" w:ascii="Times New Roman" w:hAnsi="Times New Roman" w:eastAsia="仿宋_GB2312" w:cs="Times New Roman"/>
                <w:b w:val="0"/>
                <w:bCs w:val="0"/>
                <w:sz w:val="28"/>
                <w:szCs w:val="28"/>
                <w:lang w:val="en-US" w:eastAsia="zh-CN"/>
              </w:rPr>
              <w:t>3</w:t>
            </w:r>
            <w:r>
              <w:rPr>
                <w:rFonts w:hint="default" w:ascii="Times New Roman" w:hAnsi="Times New Roman" w:eastAsia="仿宋_GB2312" w:cs="Times New Roman"/>
                <w:b w:val="0"/>
                <w:bCs w:val="0"/>
                <w:sz w:val="28"/>
                <w:szCs w:val="28"/>
              </w:rPr>
              <w:t>年</w:t>
            </w:r>
            <w:r>
              <w:rPr>
                <w:rFonts w:hint="eastAsia" w:ascii="Times New Roman" w:hAnsi="Times New Roman" w:eastAsia="仿宋_GB2312" w:cs="Times New Roman"/>
                <w:b w:val="0"/>
                <w:bCs w:val="0"/>
                <w:sz w:val="28"/>
                <w:szCs w:val="28"/>
                <w:lang w:val="en-US" w:eastAsia="zh-CN"/>
              </w:rPr>
              <w:t>1</w:t>
            </w:r>
            <w:r>
              <w:rPr>
                <w:rFonts w:hint="default" w:ascii="Times New Roman" w:hAnsi="Times New Roman" w:eastAsia="仿宋_GB2312" w:cs="Times New Roman"/>
                <w:b w:val="0"/>
                <w:bCs w:val="0"/>
                <w:sz w:val="28"/>
                <w:szCs w:val="28"/>
              </w:rPr>
              <w:t>月</w:t>
            </w:r>
            <w:r>
              <w:rPr>
                <w:rFonts w:hint="eastAsia" w:ascii="Times New Roman" w:hAnsi="Times New Roman" w:eastAsia="仿宋_GB2312" w:cs="Times New Roman"/>
                <w:b w:val="0"/>
                <w:bCs w:val="0"/>
                <w:sz w:val="28"/>
                <w:szCs w:val="28"/>
                <w:lang w:val="en-US" w:eastAsia="zh-CN"/>
              </w:rPr>
              <w:t>4</w:t>
            </w:r>
            <w:r>
              <w:rPr>
                <w:rFonts w:hint="default" w:ascii="Times New Roman" w:hAnsi="Times New Roman" w:eastAsia="仿宋_GB2312" w:cs="Times New Roman"/>
                <w:b w:val="0"/>
                <w:bCs w:val="0"/>
                <w:sz w:val="28"/>
                <w:szCs w:val="28"/>
              </w:rPr>
              <w:t>日印发</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6" w:lineRule="exact"/>
        <w:jc w:val="left"/>
        <w:textAlignment w:val="auto"/>
        <w:rPr>
          <w:rFonts w:hint="default" w:ascii="Times New Roman" w:hAnsi="Times New Roman" w:eastAsia="仿宋_GB2312" w:cs="Times New Roman"/>
          <w:b w:val="0"/>
          <w:bCs w:val="0"/>
          <w:color w:val="000000"/>
          <w:kern w:val="0"/>
          <w:sz w:val="31"/>
          <w:szCs w:val="31"/>
          <w:lang w:val="en-US" w:eastAsia="zh-CN"/>
        </w:rPr>
      </w:pPr>
    </w:p>
    <w:sectPr>
      <w:footerReference r:id="rId3" w:type="default"/>
      <w:footerReference r:id="rId4" w:type="even"/>
      <w:pgSz w:w="11906" w:h="16838"/>
      <w:pgMar w:top="1984" w:right="1474" w:bottom="1984" w:left="1587" w:header="851" w:footer="170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宋体" w:hAnsi="宋体" w:eastAsia="宋体" w:cs="宋体"/>
                              <w:sz w:val="28"/>
                              <w:szCs w:val="44"/>
                              <w:lang w:val="en-US" w:eastAsia="zh-CN"/>
                            </w:rPr>
                          </w:pP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lang w:val="en-US" w:eastAsia="zh-CN"/>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9EpXnRAQAAn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MjnUB6zo4n24gylDCpPcoQWbviSEDdnV89VVNUQmaXO5Xq3X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PRKV50QEAAJ4DAAAOAAAAAAAAAAEAIAAAAB8BAABk&#10;cnMvZTJvRG9jLnhtbFBLBQYAAAAABgAGAFkBAABiBQ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宋体" w:hAnsi="宋体" w:eastAsia="宋体" w:cs="宋体"/>
                        <w:sz w:val="28"/>
                        <w:szCs w:val="44"/>
                        <w:lang w:val="en-US" w:eastAsia="zh-CN"/>
                      </w:rPr>
                    </w:pP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lang w:val="en-US"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宋体" w:hAnsi="宋体" w:eastAsia="宋体" w:cs="宋体"/>
                              <w:sz w:val="28"/>
                              <w:szCs w:val="44"/>
                              <w:lang w:val="en-US" w:eastAsia="zh-CN"/>
                            </w:rPr>
                          </w:pP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w:t>
                          </w:r>
                          <w:r>
                            <w:rPr>
                              <w:rFonts w:hint="eastAsia" w:ascii="宋体" w:hAnsi="宋体" w:eastAsia="宋体" w:cs="宋体"/>
                              <w:sz w:val="28"/>
                              <w:szCs w:val="44"/>
                            </w:rPr>
                            <w:fldChar w:fldCharType="end"/>
                          </w:r>
                          <w:r>
                            <w:rPr>
                              <w:rFonts w:hint="eastAsia" w:ascii="宋体" w:hAnsi="宋体" w:eastAsia="宋体" w:cs="宋体"/>
                              <w:sz w:val="28"/>
                              <w:szCs w:val="44"/>
                              <w:lang w:val="en-US" w:eastAsia="zh-CN"/>
                            </w:rPr>
                            <w:t xml:space="preserve"> —</w:t>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宋体" w:hAnsi="宋体" w:eastAsia="宋体" w:cs="宋体"/>
                        <w:sz w:val="28"/>
                        <w:szCs w:val="44"/>
                        <w:lang w:val="en-US" w:eastAsia="zh-CN"/>
                      </w:rPr>
                    </w:pP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w:t>
                    </w:r>
                    <w:r>
                      <w:rPr>
                        <w:rFonts w:hint="eastAsia" w:ascii="宋体" w:hAnsi="宋体" w:eastAsia="宋体" w:cs="宋体"/>
                        <w:sz w:val="28"/>
                        <w:szCs w:val="44"/>
                      </w:rPr>
                      <w:fldChar w:fldCharType="end"/>
                    </w:r>
                    <w:r>
                      <w:rPr>
                        <w:rFonts w:hint="eastAsia" w:ascii="宋体" w:hAnsi="宋体" w:eastAsia="宋体" w:cs="宋体"/>
                        <w:sz w:val="28"/>
                        <w:szCs w:val="44"/>
                        <w:lang w:val="en-US" w:eastAsia="zh-CN"/>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ODZhNzk5MzUxYjE4MzY2MTA5MGM4MTVmYzgxYmUifQ=="/>
  </w:docVars>
  <w:rsids>
    <w:rsidRoot w:val="00000000"/>
    <w:rsid w:val="013C246A"/>
    <w:rsid w:val="026F2020"/>
    <w:rsid w:val="02985037"/>
    <w:rsid w:val="06325DF9"/>
    <w:rsid w:val="086C6D0A"/>
    <w:rsid w:val="09680FFD"/>
    <w:rsid w:val="098B6F72"/>
    <w:rsid w:val="0B3903A0"/>
    <w:rsid w:val="0B44424B"/>
    <w:rsid w:val="0BBC0D77"/>
    <w:rsid w:val="103700DA"/>
    <w:rsid w:val="10A92878"/>
    <w:rsid w:val="10CA21F6"/>
    <w:rsid w:val="10ED2E3C"/>
    <w:rsid w:val="11BF78F1"/>
    <w:rsid w:val="13923271"/>
    <w:rsid w:val="141E334D"/>
    <w:rsid w:val="156F5D7A"/>
    <w:rsid w:val="15E12236"/>
    <w:rsid w:val="16873D30"/>
    <w:rsid w:val="16A83973"/>
    <w:rsid w:val="17A60604"/>
    <w:rsid w:val="18E13BCB"/>
    <w:rsid w:val="199F1057"/>
    <w:rsid w:val="19EA1D8E"/>
    <w:rsid w:val="1A25614A"/>
    <w:rsid w:val="1AEF4864"/>
    <w:rsid w:val="1C7B5C86"/>
    <w:rsid w:val="1D271DC8"/>
    <w:rsid w:val="1D9E3123"/>
    <w:rsid w:val="1DB56801"/>
    <w:rsid w:val="1E0B4AB6"/>
    <w:rsid w:val="1EDA07F2"/>
    <w:rsid w:val="210C09EC"/>
    <w:rsid w:val="249D7E42"/>
    <w:rsid w:val="27117D71"/>
    <w:rsid w:val="2C336AF4"/>
    <w:rsid w:val="2C4F4723"/>
    <w:rsid w:val="2EB61EBA"/>
    <w:rsid w:val="2FAD7536"/>
    <w:rsid w:val="30D32D6C"/>
    <w:rsid w:val="32063F82"/>
    <w:rsid w:val="3211222D"/>
    <w:rsid w:val="322B306B"/>
    <w:rsid w:val="327B2543"/>
    <w:rsid w:val="32D37FE1"/>
    <w:rsid w:val="33056E58"/>
    <w:rsid w:val="33217F8F"/>
    <w:rsid w:val="33552144"/>
    <w:rsid w:val="34E07CAC"/>
    <w:rsid w:val="36DC30B5"/>
    <w:rsid w:val="374D7993"/>
    <w:rsid w:val="3BD376AD"/>
    <w:rsid w:val="402E14E2"/>
    <w:rsid w:val="432A427C"/>
    <w:rsid w:val="438D25CF"/>
    <w:rsid w:val="44E234B1"/>
    <w:rsid w:val="4514693C"/>
    <w:rsid w:val="4530540F"/>
    <w:rsid w:val="46612811"/>
    <w:rsid w:val="46DB7A8B"/>
    <w:rsid w:val="47B408ED"/>
    <w:rsid w:val="4A5B282B"/>
    <w:rsid w:val="4AC9272A"/>
    <w:rsid w:val="4B734896"/>
    <w:rsid w:val="4E84309C"/>
    <w:rsid w:val="4EA01857"/>
    <w:rsid w:val="508758E7"/>
    <w:rsid w:val="50965CFD"/>
    <w:rsid w:val="511C2DB0"/>
    <w:rsid w:val="51EC090F"/>
    <w:rsid w:val="534043BC"/>
    <w:rsid w:val="5960230F"/>
    <w:rsid w:val="5AAA5467"/>
    <w:rsid w:val="5AB90626"/>
    <w:rsid w:val="5BDE3871"/>
    <w:rsid w:val="5D3C2B3B"/>
    <w:rsid w:val="5E7D22F1"/>
    <w:rsid w:val="5EBC071A"/>
    <w:rsid w:val="5FE7259A"/>
    <w:rsid w:val="608C5CB6"/>
    <w:rsid w:val="60A30D63"/>
    <w:rsid w:val="60B64A22"/>
    <w:rsid w:val="61F84591"/>
    <w:rsid w:val="65D92FEA"/>
    <w:rsid w:val="661A1B3F"/>
    <w:rsid w:val="666D606B"/>
    <w:rsid w:val="674549F6"/>
    <w:rsid w:val="674F1261"/>
    <w:rsid w:val="676034DA"/>
    <w:rsid w:val="690432D8"/>
    <w:rsid w:val="6A4C51F9"/>
    <w:rsid w:val="6A6E1B35"/>
    <w:rsid w:val="6AAB2B20"/>
    <w:rsid w:val="6ADE33A1"/>
    <w:rsid w:val="6AF70169"/>
    <w:rsid w:val="6BD914DC"/>
    <w:rsid w:val="6C513D6B"/>
    <w:rsid w:val="6CD01102"/>
    <w:rsid w:val="6E1312A6"/>
    <w:rsid w:val="6EFB271D"/>
    <w:rsid w:val="70C25F69"/>
    <w:rsid w:val="71140A09"/>
    <w:rsid w:val="7416564C"/>
    <w:rsid w:val="74856C75"/>
    <w:rsid w:val="74FE5F52"/>
    <w:rsid w:val="75574CEE"/>
    <w:rsid w:val="77B444B3"/>
    <w:rsid w:val="77C81353"/>
    <w:rsid w:val="78FA6580"/>
    <w:rsid w:val="7B0C39BF"/>
    <w:rsid w:val="7C8A1087"/>
    <w:rsid w:val="7D6067A7"/>
    <w:rsid w:val="7E184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cs="宋体"/>
    </w:rPr>
  </w:style>
  <w:style w:type="paragraph" w:styleId="3">
    <w:name w:val="Body Text"/>
    <w:basedOn w:val="1"/>
    <w:next w:val="1"/>
    <w:qFormat/>
    <w:uiPriority w:val="0"/>
    <w:pPr>
      <w:spacing w:line="400" w:lineRule="atLeast"/>
      <w:ind w:right="330" w:rightChars="157"/>
    </w:pPr>
    <w:rPr>
      <w:rFonts w:ascii="仿宋_GB2312" w:hAnsi="宋体" w:eastAsia="黑体"/>
      <w:kern w:val="2"/>
      <w:sz w:val="32"/>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1228</Words>
  <Characters>1289</Characters>
  <Paragraphs>45</Paragraphs>
  <TotalTime>22</TotalTime>
  <ScaleCrop>false</ScaleCrop>
  <LinksUpToDate>false</LinksUpToDate>
  <CharactersWithSpaces>1320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2022-12-12T10:13:00Z</dcterms:created>
  <dc:creator>yuejt3700</dc:creator>
  <cp:lastModifiedBy>lenovo</cp:lastModifiedBy>
  <cp:lastPrinted>2023-01-03T11:52:00Z</cp:lastPrinted>
  <dcterms:modified xsi:type="dcterms:W3CDTF">2023-01-08T08:12:30Z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25F2DBA046BF4586A047D36CEFFA95EA</vt:lpwstr>
  </property>
</Properties>
</file>