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0"/>
        <w:contextualSpacing w:val="0"/>
        <w:ind w:left="0" w:right="0" w:firstLine="0"/>
        <w:jc w:val="center"/>
        <w:keepLines w:val="0"/>
        <w:keepNext w:val="0"/>
        <w:spacing w:before="0" w:beforeAutospacing="0" w:after="0" w:afterAutospacing="0" w:line="566" w:lineRule="atLeast"/>
        <w:widowControl/>
        <w:rPr>
          <w:rFonts w:hint="eastAsia" w:ascii="仿宋" w:hAnsi="仿宋" w:eastAsia="仿宋" w:cs="仿宋"/>
          <w:b/>
          <w:bCs/>
          <w:sz w:val="44"/>
          <w:szCs w:val="44"/>
        </w:rPr>
        <w:suppressLineNumbers w:val="0"/>
      </w:pP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</w: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</w:r>
    </w:p>
    <w:p>
      <w:pPr>
        <w:pStyle w:val="600"/>
        <w:contextualSpacing w:val="0"/>
        <w:ind w:left="0" w:right="0" w:firstLine="0"/>
        <w:jc w:val="center"/>
        <w:keepLines w:val="0"/>
        <w:keepNext w:val="0"/>
        <w:spacing w:before="0" w:beforeAutospacing="0" w:after="0" w:afterAutospacing="0" w:line="566" w:lineRule="atLeast"/>
        <w:widowControl/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  <w:suppressLineNumbers w:val="0"/>
      </w:pPr>
      <w:r>
        <w:rPr>
          <w:rFonts w:hint="eastAsia" w:ascii="仿宋" w:hAnsi="仿宋" w:eastAsia="仿宋" w:cs="仿宋"/>
          <w:b/>
          <w:bCs/>
          <w:sz w:val="44"/>
          <w:szCs w:val="44"/>
        </w:rPr>
        <w:t xml:space="preserve">关于进一步加强我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 xml:space="preserve">区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 xml:space="preserve">地标保护产品</w:t>
      </w:r>
      <w:r>
        <w:rPr>
          <w:b/>
          <w:bCs/>
          <w:sz w:val="44"/>
          <w:szCs w:val="44"/>
        </w:rPr>
      </w:r>
    </w:p>
    <w:p>
      <w:pPr>
        <w:pStyle w:val="600"/>
        <w:contextualSpacing w:val="0"/>
        <w:ind w:left="0" w:right="0" w:firstLine="0"/>
        <w:jc w:val="center"/>
        <w:keepLines w:val="0"/>
        <w:keepNext w:val="0"/>
        <w:spacing w:before="0" w:beforeAutospacing="0" w:after="0" w:afterAutospacing="0" w:line="566" w:lineRule="atLeast"/>
        <w:widowControl/>
        <w:rPr>
          <w:b/>
          <w:bCs/>
          <w:sz w:val="44"/>
          <w:szCs w:val="44"/>
        </w:rPr>
        <w:suppressLineNumbers w:val="0"/>
      </w:pPr>
      <w:r>
        <w:rPr>
          <w:rFonts w:hint="eastAsia" w:ascii="仿宋" w:hAnsi="仿宋" w:eastAsia="仿宋" w:cs="仿宋"/>
          <w:b/>
          <w:bCs/>
          <w:sz w:val="44"/>
          <w:szCs w:val="44"/>
        </w:rPr>
        <w:t xml:space="preserve">开发利用的建议</w:t>
      </w:r>
      <w:r>
        <w:rPr>
          <w:sz w:val="44"/>
          <w:szCs w:val="44"/>
        </w:rPr>
      </w:r>
      <w:r/>
    </w:p>
    <w:p>
      <w:pPr>
        <w:pStyle w:val="600"/>
        <w:contextualSpacing w:val="0"/>
        <w:ind w:left="0" w:right="0" w:firstLine="480"/>
        <w:jc w:val="left"/>
        <w:keepLines w:val="0"/>
        <w:keepNext w:val="0"/>
        <w:spacing w:before="0" w:beforeAutospacing="0" w:after="0" w:afterAutospacing="0" w:line="566" w:lineRule="atLeast"/>
        <w:widowControl/>
        <w:rPr>
          <w:rFonts w:hint="eastAsia"/>
        </w:rPr>
        <w:suppressLineNumbers w:val="0"/>
      </w:pPr>
      <w:r>
        <w:rPr>
          <w:rFonts w:hint="eastAsia"/>
          <w:lang w:val="en-US" w:eastAsia="zh-CN"/>
        </w:rPr>
      </w:r>
      <w:r/>
    </w:p>
    <w:p>
      <w:pPr>
        <w:pStyle w:val="1_633"/>
        <w:contextualSpacing w:val="0"/>
        <w:ind w:left="0" w:right="0" w:firstLine="560"/>
        <w:jc w:val="left"/>
        <w:keepLines w:val="0"/>
        <w:keepNext w:val="0"/>
        <w:spacing w:before="0" w:beforeAutospacing="0" w:after="0" w:afterAutospacing="0" w:line="566" w:lineRule="atLeast"/>
        <w:widowControl/>
        <w:suppressLineNumbers w:val="0"/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地理标志保护产品是指产自特定地域，所具有的质量、声誉或其他特性取决于该产地的自然因素和人文因素，经审核批准以地理名称进行命名的产品，并进行地域专利保护。目前主要有三点不足：</w:t>
      </w:r>
      <w:r>
        <w:rPr>
          <w:rFonts w:hint="eastAsia" w:ascii="仿宋" w:hAnsi="仿宋" w:eastAsia="仿宋" w:cs="仿宋"/>
          <w:sz w:val="36"/>
          <w:szCs w:val="36"/>
        </w:rPr>
        <w:t xml:space="preserve">一是品牌意识不强。不少企业未认识到国家地理标志保护产品（以下简称地标产品）对拉动地区经济发展的作用，使用标志的自觉性和主动性不高。二是龙头企业不多，联盟松散，品牌效益没有得到充分彰显。三是宣传的深度和广度不够。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</w:r>
      <w:r/>
    </w:p>
    <w:p>
      <w:pPr>
        <w:pStyle w:val="1_633"/>
        <w:contextualSpacing w:val="0"/>
        <w:ind w:left="0" w:right="0" w:firstLine="0"/>
        <w:jc w:val="left"/>
        <w:keepLines w:val="0"/>
        <w:keepNext w:val="0"/>
        <w:spacing w:before="0" w:beforeAutospacing="0" w:after="0" w:afterAutospacing="0" w:line="566" w:lineRule="atLeast"/>
        <w:widowControl/>
        <w:suppressLineNumbers w:val="0"/>
      </w:pPr>
      <w:r>
        <w:rPr>
          <w:rFonts w:hint="eastAsia" w:ascii="仿宋" w:hAnsi="仿宋" w:eastAsia="仿宋" w:cs="仿宋"/>
          <w:sz w:val="36"/>
          <w:szCs w:val="36"/>
          <w:lang w:val="zh-CN"/>
        </w:rPr>
        <w:t xml:space="preserve">    </w:t>
      </w:r>
      <w:r>
        <w:rPr>
          <w:rFonts w:hint="eastAsia" w:ascii="仿宋" w:hAnsi="仿宋" w:eastAsia="仿宋" w:cs="仿宋"/>
          <w:sz w:val="36"/>
          <w:szCs w:val="36"/>
        </w:rPr>
        <w:t xml:space="preserve">建议：</w:t>
      </w:r>
      <w:r>
        <w:rPr>
          <w:rFonts w:hint="eastAsia" w:ascii="仿宋" w:hAnsi="仿宋" w:cs="仿宋"/>
          <w:sz w:val="36"/>
          <w:szCs w:val="36"/>
        </w:rPr>
      </w:r>
      <w:r/>
    </w:p>
    <w:p>
      <w:pPr>
        <w:pStyle w:val="1_633"/>
        <w:contextualSpacing w:val="0"/>
        <w:ind w:left="0" w:right="0" w:firstLine="0"/>
        <w:jc w:val="left"/>
        <w:keepLines w:val="0"/>
        <w:keepNext w:val="0"/>
        <w:spacing w:before="0" w:beforeAutospacing="0" w:after="0" w:afterAutospacing="0" w:line="566" w:lineRule="atLeast"/>
        <w:widowControl/>
        <w:suppressLineNumbers w:val="0"/>
      </w:pPr>
      <w:r>
        <w:rPr>
          <w:rFonts w:hint="eastAsia" w:ascii="仿宋" w:hAnsi="仿宋" w:eastAsia="仿宋" w:cs="仿宋"/>
          <w:sz w:val="36"/>
          <w:szCs w:val="36"/>
          <w:lang w:val="zh-CN"/>
        </w:rPr>
        <w:t xml:space="preserve">    </w:t>
      </w:r>
      <w:r>
        <w:rPr>
          <w:rFonts w:hint="eastAsia" w:ascii="仿宋" w:hAnsi="仿宋" w:eastAsia="仿宋" w:cs="仿宋"/>
          <w:sz w:val="36"/>
          <w:szCs w:val="36"/>
        </w:rPr>
        <w:t xml:space="preserve">1．加强对地标产品获准保护后的后续管理。积极组织开展监督检查，严肃查处假冒、伪造、冒用或未按规定印制专用标志等违法违规行为，维护地标产品的特色质量和声誉。</w:t>
      </w:r>
      <w:r>
        <w:rPr>
          <w:rFonts w:hint="eastAsia" w:ascii="仿宋" w:hAnsi="仿宋" w:cs="仿宋"/>
          <w:sz w:val="36"/>
          <w:szCs w:val="36"/>
        </w:rPr>
      </w:r>
      <w:r/>
    </w:p>
    <w:p>
      <w:pPr>
        <w:pStyle w:val="1_633"/>
        <w:contextualSpacing w:val="0"/>
        <w:ind w:left="0" w:right="0" w:firstLine="0"/>
        <w:jc w:val="left"/>
        <w:keepLines w:val="0"/>
        <w:keepNext w:val="0"/>
        <w:spacing w:before="0" w:beforeAutospacing="0" w:after="0" w:afterAutospacing="0" w:line="566" w:lineRule="atLeast"/>
        <w:widowControl/>
        <w:suppressLineNumbers w:val="0"/>
      </w:pPr>
      <w:r>
        <w:rPr>
          <w:rFonts w:hint="eastAsia" w:ascii="仿宋" w:hAnsi="仿宋" w:eastAsia="仿宋" w:cs="仿宋"/>
          <w:sz w:val="36"/>
          <w:szCs w:val="36"/>
          <w:lang w:val="zh-CN"/>
        </w:rPr>
        <w:t xml:space="preserve">    </w:t>
      </w:r>
      <w:r>
        <w:rPr>
          <w:rFonts w:hint="eastAsia" w:ascii="仿宋" w:hAnsi="仿宋" w:eastAsia="仿宋" w:cs="仿宋"/>
          <w:sz w:val="36"/>
          <w:szCs w:val="36"/>
        </w:rPr>
        <w:t xml:space="preserve">2.加强对地标产品的宣传力度。通过广播电视、网络、新媒体等渠道，广泛宣传地理标志保护制度，及时公布获保产品的地域范围、合法生产企业等相关信息；鼓励和支持相关企业组织和参与各类推介活动，加深消费者对地理标志的了解和认知，扩大地标产品影响力，提升产品知名度。</w:t>
      </w:r>
      <w:r>
        <w:rPr>
          <w:rFonts w:hint="eastAsia" w:ascii="仿宋" w:hAnsi="仿宋" w:cs="仿宋"/>
          <w:sz w:val="36"/>
          <w:szCs w:val="36"/>
        </w:rPr>
      </w:r>
      <w:r/>
    </w:p>
    <w:p>
      <w:pPr>
        <w:pStyle w:val="1_633"/>
        <w:contextualSpacing w:val="0"/>
        <w:ind w:left="0" w:right="0" w:firstLine="0"/>
        <w:jc w:val="left"/>
        <w:keepLines w:val="0"/>
        <w:keepNext w:val="0"/>
        <w:spacing w:before="0" w:beforeAutospacing="0" w:after="0" w:afterAutospacing="0" w:line="566" w:lineRule="atLeast"/>
        <w:widowControl/>
        <w:suppressLineNumbers w:val="0"/>
      </w:pPr>
      <w:r>
        <w:rPr>
          <w:rFonts w:hint="eastAsia" w:ascii="仿宋" w:hAnsi="仿宋" w:eastAsia="仿宋" w:cs="仿宋"/>
          <w:sz w:val="36"/>
          <w:szCs w:val="36"/>
          <w:lang w:val="zh-CN"/>
        </w:rPr>
        <w:t xml:space="preserve">    </w:t>
      </w:r>
      <w:r>
        <w:rPr>
          <w:rFonts w:hint="eastAsia" w:ascii="仿宋" w:hAnsi="仿宋" w:eastAsia="仿宋" w:cs="仿宋"/>
          <w:sz w:val="36"/>
          <w:szCs w:val="36"/>
        </w:rPr>
        <w:t xml:space="preserve">3.加强对地标产品保护和使用的政策引导。将地标产品的保护工作纳入政府经济发展规划和年度目标任务。如在土地使用、银行信贷、税收等方面实行优惠政策，扶持龙头企业和农村经济合作组织做大做强地标产品，激励区域内的微小企业使用地标产品标志，进一步提升使用地标产品专用标志的积极性。</w:t>
      </w:r>
      <w:r>
        <w:rPr>
          <w:rFonts w:hint="eastAsia" w:ascii="仿宋" w:hAnsi="仿宋" w:eastAsia="仿宋" w:cs="仿宋"/>
          <w:sz w:val="36"/>
          <w:szCs w:val="36"/>
          <w:highlight w:val="none"/>
        </w:rPr>
      </w:r>
      <w:r/>
    </w:p>
    <w:p>
      <w:pPr>
        <w:pStyle w:val="1_633"/>
        <w:contextualSpacing w:val="0"/>
        <w:ind w:left="0" w:right="0" w:firstLine="0"/>
        <w:jc w:val="left"/>
        <w:keepLines w:val="0"/>
        <w:keepNext w:val="0"/>
        <w:spacing w:before="0" w:beforeAutospacing="0" w:after="0" w:afterAutospacing="0" w:line="566" w:lineRule="atLeast"/>
        <w:widowControl/>
        <w:rPr>
          <w:rFonts w:hint="eastAsia" w:ascii="仿宋" w:hAnsi="仿宋" w:eastAsia="仿宋" w:cs="仿宋"/>
          <w:highlight w:val="none"/>
        </w:rPr>
        <w:suppressLineNumbers w:val="0"/>
      </w:pPr>
      <w:r>
        <w:rPr>
          <w:rFonts w:hint="eastAsia" w:ascii="仿宋" w:hAnsi="仿宋" w:eastAsia="仿宋" w:cs="仿宋"/>
          <w:sz w:val="36"/>
          <w:szCs w:val="36"/>
          <w:highlight w:val="none"/>
        </w:rPr>
        <w:t xml:space="preserve">周祖毅</w:t>
      </w:r>
      <w:r>
        <w:rPr>
          <w:rFonts w:hint="eastAsia" w:ascii="仿宋" w:hAnsi="仿宋" w:eastAsia="仿宋" w:cs="仿宋"/>
          <w:sz w:val="36"/>
          <w:szCs w:val="36"/>
          <w:highlight w:val="none"/>
        </w:rPr>
      </w:r>
      <w:r/>
    </w:p>
    <w:p>
      <w:pPr>
        <w:pStyle w:val="600"/>
        <w:contextualSpacing w:val="0"/>
        <w:ind w:left="0" w:right="0" w:firstLine="0"/>
        <w:jc w:val="left"/>
        <w:keepLines w:val="0"/>
        <w:keepNext w:val="0"/>
        <w:spacing w:before="0" w:beforeAutospacing="0" w:after="0" w:afterAutospacing="0" w:line="566" w:lineRule="atLeast"/>
        <w:widowControl/>
        <w:suppressLineNumbers w:val="0"/>
      </w:pPr>
      <w:r/>
      <w:r/>
    </w:p>
    <w:sectPr>
      <w:footnotePr/>
      <w:endnotePr/>
      <w:type w:val="nextPage"/>
      <w:pgSz w:w="11906" w:h="16838" w:orient="portrait"/>
      <w:pgMar w:top="1440" w:right="1800" w:bottom="1440" w:left="1800" w:header="851" w:footer="992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</w:font>
  <w:font w:name="Calibri">
    <w:panose1 w:val="020F0502020204030204"/>
  </w:font>
  <w:font w:name="Arial">
    <w:panose1 w:val="020B0604020202020204"/>
  </w:font>
  <w:font w:name="宋体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7"/>
    <w:next w:val="59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7"/>
    <w:next w:val="59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7"/>
    <w:next w:val="59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7"/>
    <w:next w:val="59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7"/>
    <w:next w:val="59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7"/>
    <w:next w:val="59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7"/>
    <w:next w:val="59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7"/>
    <w:next w:val="59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7"/>
    <w:next w:val="59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7"/>
    <w:next w:val="59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7"/>
    <w:next w:val="59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7"/>
    <w:next w:val="59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7"/>
    <w:next w:val="59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7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7"/>
    <w:next w:val="5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7"/>
    <w:next w:val="59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7"/>
    <w:next w:val="59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7"/>
    <w:next w:val="59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7"/>
    <w:next w:val="59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7"/>
    <w:next w:val="59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7"/>
    <w:next w:val="59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7"/>
    <w:next w:val="59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7"/>
    <w:next w:val="59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7"/>
    <w:next w:val="59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7"/>
    <w:next w:val="597"/>
    <w:uiPriority w:val="99"/>
    <w:unhideWhenUsed/>
    <w:pPr>
      <w:spacing w:after="0" w:afterAutospacing="0"/>
    </w:pPr>
  </w:style>
  <w:style w:type="paragraph" w:styleId="597" w:default="1">
    <w:name w:val="Normal"/>
    <w:next w:val="597"/>
    <w:link w:val="597"/>
    <w:qFormat/>
    <w:pPr>
      <w:jc w:val="both"/>
      <w:widowControl w:val="off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character" w:styleId="598">
    <w:name w:val="默认段落字体"/>
    <w:next w:val="598"/>
    <w:link w:val="597"/>
    <w:semiHidden/>
  </w:style>
  <w:style w:type="table" w:styleId="599">
    <w:name w:val="普通表格"/>
    <w:next w:val="599"/>
    <w:link w:val="597"/>
    <w:semiHidden/>
    <w:tblPr/>
  </w:style>
  <w:style w:type="paragraph" w:styleId="600">
    <w:name w:val="普通(网站)"/>
    <w:basedOn w:val="597"/>
    <w:next w:val="600"/>
    <w:link w:val="597"/>
    <w:pPr>
      <w:ind w:left="0" w:right="0"/>
      <w:jc w:val="left"/>
      <w:spacing w:before="100" w:beforeAutospacing="1" w:after="100" w:afterAutospacing="1"/>
    </w:pPr>
    <w:rPr>
      <w:sz w:val="24"/>
      <w:lang w:val="en-US" w:eastAsia="zh-CN" w:bidi="ar"/>
    </w:rPr>
  </w:style>
  <w:style w:type="character" w:styleId="635" w:default="1">
    <w:name w:val="Default Paragraph Font"/>
    <w:uiPriority w:val="1"/>
    <w:semiHidden/>
    <w:unhideWhenUsed/>
  </w:style>
  <w:style w:type="numbering" w:styleId="636" w:default="1">
    <w:name w:val="No List"/>
    <w:uiPriority w:val="99"/>
    <w:semiHidden/>
    <w:unhideWhenUsed/>
  </w:style>
  <w:style w:type="table" w:styleId="637" w:default="1">
    <w:name w:val="Normal Table"/>
    <w:uiPriority w:val="99"/>
    <w:semiHidden/>
    <w:unhideWhenUsed/>
    <w:tblPr/>
  </w:style>
  <w:style w:type="paragraph" w:styleId="1_633" w:customStyle="1">
    <w:name w:val="普通(网站)1"/>
    <w:basedOn w:val="598"/>
    <w:uiPriority w:val="0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宋体" w:cs="Times New Roman"/>
      <w:color w:val="auto"/>
      <w:spacing w:val="0"/>
      <w:position w:val="0"/>
      <w:sz w:val="24"/>
      <w:szCs w:val="24"/>
      <w:highlight w:val="none"/>
      <w:u w:val="none"/>
      <w:vertAlign w:val="baseline"/>
      <w:lang w:val="en-US" w:eastAsia="zh-CN" w:bidi="ar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JisuOffice/1.0</Application>
  <DocSecurity>0</DocSecurity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</dc:creator>
  <cp:revision>1</cp:revision>
  <dcterms:created xsi:type="dcterms:W3CDTF">2023-01-05T03:47:00Z</dcterms:created>
  <dcterms:modified xsi:type="dcterms:W3CDTF">2023-02-08T01:10:57Z</dcterms:modified>
</cp:coreProperties>
</file>