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A39" w:rsidRDefault="00065A39" w:rsidP="00065A39">
      <w:pPr>
        <w:widowControl/>
        <w:spacing w:line="576" w:lineRule="exact"/>
        <w:jc w:val="center"/>
        <w:outlineLvl w:val="0"/>
        <w:rPr>
          <w:rFonts w:ascii="方正小标宋简体" w:eastAsia="方正小标宋简体" w:hAnsi="微软雅黑" w:cs="宋体"/>
          <w:bCs/>
          <w:color w:val="333333"/>
          <w:kern w:val="36"/>
          <w:sz w:val="44"/>
          <w:szCs w:val="44"/>
        </w:rPr>
      </w:pPr>
      <w:r w:rsidRPr="00065A39">
        <w:rPr>
          <w:rFonts w:ascii="方正小标宋简体" w:eastAsia="方正小标宋简体" w:hAnsi="微软雅黑" w:cs="宋体" w:hint="eastAsia"/>
          <w:bCs/>
          <w:color w:val="333333"/>
          <w:kern w:val="36"/>
          <w:sz w:val="44"/>
          <w:szCs w:val="44"/>
        </w:rPr>
        <w:t>博山区市场</w:t>
      </w:r>
      <w:r>
        <w:rPr>
          <w:rFonts w:ascii="方正小标宋简体" w:eastAsia="方正小标宋简体" w:hAnsi="微软雅黑" w:cs="宋体" w:hint="eastAsia"/>
          <w:bCs/>
          <w:color w:val="333333"/>
          <w:kern w:val="36"/>
          <w:sz w:val="44"/>
          <w:szCs w:val="44"/>
        </w:rPr>
        <w:t>监督管理</w:t>
      </w:r>
      <w:r w:rsidRPr="00065A39">
        <w:rPr>
          <w:rFonts w:ascii="方正小标宋简体" w:eastAsia="方正小标宋简体" w:hAnsi="微软雅黑" w:cs="宋体" w:hint="eastAsia"/>
          <w:bCs/>
          <w:color w:val="333333"/>
          <w:kern w:val="36"/>
          <w:sz w:val="44"/>
          <w:szCs w:val="44"/>
        </w:rPr>
        <w:t>局2022年政府信息公开</w:t>
      </w:r>
    </w:p>
    <w:p w:rsidR="00901FA7" w:rsidRDefault="00065A39" w:rsidP="00065A39">
      <w:pPr>
        <w:widowControl/>
        <w:spacing w:line="576" w:lineRule="exact"/>
        <w:jc w:val="center"/>
        <w:outlineLvl w:val="0"/>
        <w:rPr>
          <w:rFonts w:ascii="方正小标宋简体" w:eastAsia="方正小标宋简体" w:hAnsi="微软雅黑" w:cs="宋体"/>
          <w:bCs/>
          <w:color w:val="333333"/>
          <w:kern w:val="36"/>
          <w:sz w:val="44"/>
          <w:szCs w:val="44"/>
        </w:rPr>
      </w:pPr>
      <w:r w:rsidRPr="00065A39">
        <w:rPr>
          <w:rFonts w:ascii="方正小标宋简体" w:eastAsia="方正小标宋简体" w:hAnsi="微软雅黑" w:cs="宋体" w:hint="eastAsia"/>
          <w:bCs/>
          <w:color w:val="333333"/>
          <w:kern w:val="36"/>
          <w:sz w:val="44"/>
          <w:szCs w:val="44"/>
        </w:rPr>
        <w:t>工作年度报告</w:t>
      </w:r>
    </w:p>
    <w:p w:rsidR="00065A39" w:rsidRPr="00065A39" w:rsidRDefault="00065A39" w:rsidP="00065A39">
      <w:pPr>
        <w:widowControl/>
        <w:spacing w:line="576" w:lineRule="exact"/>
        <w:jc w:val="center"/>
        <w:outlineLvl w:val="0"/>
        <w:rPr>
          <w:rFonts w:ascii="仿宋_GB2312" w:eastAsia="仿宋_GB2312" w:hAnsi="微软雅黑" w:cs="宋体"/>
          <w:color w:val="000000"/>
          <w:kern w:val="0"/>
          <w:sz w:val="32"/>
          <w:szCs w:val="32"/>
        </w:rPr>
      </w:pPr>
    </w:p>
    <w:p w:rsidR="00901FA7" w:rsidRPr="00901FA7" w:rsidRDefault="00901FA7" w:rsidP="00065A39">
      <w:pPr>
        <w:widowControl/>
        <w:spacing w:line="576" w:lineRule="exact"/>
        <w:ind w:firstLine="640"/>
        <w:jc w:val="left"/>
        <w:rPr>
          <w:rFonts w:ascii="仿宋_GB2312" w:eastAsia="仿宋_GB2312" w:hAnsi="微软雅黑" w:cs="宋体"/>
          <w:color w:val="000000"/>
          <w:kern w:val="0"/>
          <w:sz w:val="32"/>
          <w:szCs w:val="32"/>
        </w:rPr>
      </w:pPr>
      <w:r w:rsidRPr="00901FA7">
        <w:rPr>
          <w:rFonts w:ascii="仿宋_GB2312" w:eastAsia="仿宋_GB2312" w:hAnsi="微软雅黑" w:cs="宋体" w:hint="eastAsia"/>
          <w:color w:val="000000"/>
          <w:kern w:val="0"/>
          <w:sz w:val="32"/>
          <w:szCs w:val="32"/>
        </w:rPr>
        <w:t>根据《中华人民共和国政府信息公开条例》（国务院令第711号，以下简称《条例》）和《国务院办公厅政府信息与政务公开办公室关于印发政府信息公开工作年度报告格式的通知》(国办公开办函〔2021〕30号)要求，发布博山区</w:t>
      </w:r>
      <w:r w:rsidR="00065A39">
        <w:rPr>
          <w:rFonts w:ascii="仿宋_GB2312" w:eastAsia="仿宋_GB2312" w:hAnsi="微软雅黑" w:cs="宋体" w:hint="eastAsia"/>
          <w:color w:val="000000"/>
          <w:kern w:val="0"/>
          <w:sz w:val="32"/>
          <w:szCs w:val="32"/>
        </w:rPr>
        <w:t>市场监督管理局</w:t>
      </w:r>
      <w:r w:rsidRPr="00901FA7">
        <w:rPr>
          <w:rFonts w:ascii="仿宋_GB2312" w:eastAsia="仿宋_GB2312" w:hAnsi="微软雅黑" w:cs="宋体" w:hint="eastAsia"/>
          <w:color w:val="000000"/>
          <w:kern w:val="0"/>
          <w:sz w:val="32"/>
          <w:szCs w:val="32"/>
        </w:rPr>
        <w:t>2021年政府信息公开工作年度报告。</w:t>
      </w:r>
      <w:r w:rsidR="00065A39" w:rsidRPr="00901FA7">
        <w:rPr>
          <w:rFonts w:ascii="仿宋_GB2312" w:eastAsia="仿宋_GB2312" w:hAnsi="微软雅黑" w:cs="宋体" w:hint="eastAsia"/>
          <w:color w:val="000000"/>
          <w:kern w:val="0"/>
          <w:sz w:val="32"/>
          <w:szCs w:val="32"/>
        </w:rPr>
        <w:t>本年度报告中所列数据统计期限自202</w:t>
      </w:r>
      <w:r w:rsidR="00065A39">
        <w:rPr>
          <w:rFonts w:ascii="仿宋_GB2312" w:eastAsia="仿宋_GB2312" w:hAnsi="微软雅黑" w:cs="宋体" w:hint="eastAsia"/>
          <w:color w:val="000000"/>
          <w:kern w:val="0"/>
          <w:sz w:val="32"/>
          <w:szCs w:val="32"/>
        </w:rPr>
        <w:t>2</w:t>
      </w:r>
      <w:r w:rsidR="00065A39" w:rsidRPr="00901FA7">
        <w:rPr>
          <w:rFonts w:ascii="仿宋_GB2312" w:eastAsia="仿宋_GB2312" w:hAnsi="微软雅黑" w:cs="宋体" w:hint="eastAsia"/>
          <w:color w:val="000000"/>
          <w:kern w:val="0"/>
          <w:sz w:val="32"/>
          <w:szCs w:val="32"/>
        </w:rPr>
        <w:t>年1月1日</w:t>
      </w:r>
      <w:r w:rsidR="00065A39">
        <w:rPr>
          <w:rFonts w:ascii="仿宋_GB2312" w:eastAsia="仿宋_GB2312" w:hAnsi="微软雅黑" w:cs="宋体" w:hint="eastAsia"/>
          <w:color w:val="000000"/>
          <w:kern w:val="0"/>
          <w:sz w:val="32"/>
          <w:szCs w:val="32"/>
        </w:rPr>
        <w:t>起</w:t>
      </w:r>
      <w:r w:rsidR="00065A39" w:rsidRPr="00901FA7">
        <w:rPr>
          <w:rFonts w:ascii="仿宋_GB2312" w:eastAsia="仿宋_GB2312" w:hAnsi="微软雅黑" w:cs="宋体" w:hint="eastAsia"/>
          <w:color w:val="000000"/>
          <w:kern w:val="0"/>
          <w:sz w:val="32"/>
          <w:szCs w:val="32"/>
        </w:rPr>
        <w:t>，至202</w:t>
      </w:r>
      <w:r w:rsidR="00065A39">
        <w:rPr>
          <w:rFonts w:ascii="仿宋_GB2312" w:eastAsia="仿宋_GB2312" w:hAnsi="微软雅黑" w:cs="宋体" w:hint="eastAsia"/>
          <w:color w:val="000000"/>
          <w:kern w:val="0"/>
          <w:sz w:val="32"/>
          <w:szCs w:val="32"/>
        </w:rPr>
        <w:t>2</w:t>
      </w:r>
      <w:r w:rsidR="00065A39" w:rsidRPr="00901FA7">
        <w:rPr>
          <w:rFonts w:ascii="仿宋_GB2312" w:eastAsia="仿宋_GB2312" w:hAnsi="微软雅黑" w:cs="宋体" w:hint="eastAsia"/>
          <w:color w:val="000000"/>
          <w:kern w:val="0"/>
          <w:sz w:val="32"/>
          <w:szCs w:val="32"/>
        </w:rPr>
        <w:t>年12月31日止。</w:t>
      </w:r>
      <w:r w:rsidR="00065A39" w:rsidRPr="00065A39">
        <w:rPr>
          <w:rFonts w:ascii="仿宋_GB2312" w:eastAsia="仿宋_GB2312" w:hAnsi="微软雅黑" w:cs="宋体" w:hint="eastAsia"/>
          <w:color w:val="000000"/>
          <w:kern w:val="0"/>
          <w:sz w:val="32"/>
          <w:szCs w:val="32"/>
        </w:rPr>
        <w:t>如对本报告有疑问，请与区市场监督管理局办公室联系（地址：淄博市博山区中心路114号，邮编：255200，电话：0533-4299266）。</w:t>
      </w:r>
    </w:p>
    <w:p w:rsidR="00901FA7" w:rsidRPr="00901FA7" w:rsidRDefault="00901FA7" w:rsidP="00371C4B">
      <w:pPr>
        <w:pStyle w:val="a3"/>
        <w:shd w:val="clear" w:color="auto" w:fill="FFFFFF"/>
        <w:spacing w:before="0" w:beforeAutospacing="0" w:after="0" w:afterAutospacing="0"/>
        <w:ind w:firstLineChars="200" w:firstLine="643"/>
        <w:jc w:val="both"/>
        <w:rPr>
          <w:rFonts w:ascii="黑体" w:eastAsia="黑体" w:hAnsi="黑体" w:cs="黑体"/>
          <w:b/>
          <w:color w:val="333333"/>
          <w:sz w:val="32"/>
          <w:szCs w:val="32"/>
          <w:shd w:val="clear" w:color="auto" w:fill="FFFFFF"/>
        </w:rPr>
      </w:pPr>
      <w:r w:rsidRPr="00901FA7">
        <w:rPr>
          <w:rFonts w:ascii="黑体" w:eastAsia="黑体" w:hAnsi="黑体" w:cs="黑体" w:hint="eastAsia"/>
          <w:b/>
          <w:color w:val="333333"/>
          <w:sz w:val="32"/>
          <w:szCs w:val="32"/>
          <w:shd w:val="clear" w:color="auto" w:fill="FFFFFF"/>
        </w:rPr>
        <w:t>一、总体情况</w:t>
      </w:r>
    </w:p>
    <w:p w:rsidR="00901FA7" w:rsidRPr="00901FA7" w:rsidRDefault="00901FA7" w:rsidP="00065A39">
      <w:pPr>
        <w:widowControl/>
        <w:spacing w:line="576" w:lineRule="exact"/>
        <w:ind w:firstLine="640"/>
        <w:jc w:val="left"/>
        <w:rPr>
          <w:rFonts w:ascii="微软雅黑" w:eastAsia="微软雅黑" w:hAnsi="微软雅黑" w:cs="宋体"/>
          <w:color w:val="000000"/>
          <w:kern w:val="0"/>
          <w:sz w:val="24"/>
          <w:szCs w:val="24"/>
        </w:rPr>
      </w:pPr>
      <w:r w:rsidRPr="00901FA7">
        <w:rPr>
          <w:rFonts w:ascii="仿宋_GB2312" w:eastAsia="仿宋_GB2312" w:hAnsi="微软雅黑" w:cs="宋体" w:hint="eastAsia"/>
          <w:color w:val="000000"/>
          <w:kern w:val="0"/>
          <w:sz w:val="32"/>
          <w:szCs w:val="32"/>
        </w:rPr>
        <w:t>202</w:t>
      </w:r>
      <w:r w:rsidR="00065A39">
        <w:rPr>
          <w:rFonts w:ascii="仿宋_GB2312" w:eastAsia="仿宋_GB2312" w:hAnsi="微软雅黑" w:cs="宋体" w:hint="eastAsia"/>
          <w:color w:val="000000"/>
          <w:kern w:val="0"/>
          <w:sz w:val="32"/>
          <w:szCs w:val="32"/>
        </w:rPr>
        <w:t>2</w:t>
      </w:r>
      <w:r w:rsidRPr="00901FA7">
        <w:rPr>
          <w:rFonts w:ascii="仿宋_GB2312" w:eastAsia="仿宋_GB2312" w:hAnsi="微软雅黑" w:cs="宋体" w:hint="eastAsia"/>
          <w:color w:val="000000"/>
          <w:kern w:val="0"/>
          <w:sz w:val="32"/>
          <w:szCs w:val="32"/>
        </w:rPr>
        <w:t>年，</w:t>
      </w:r>
      <w:r w:rsidR="00065A39">
        <w:rPr>
          <w:rFonts w:ascii="仿宋_GB2312" w:eastAsia="仿宋_GB2312" w:hAnsi="微软雅黑" w:cs="宋体" w:hint="eastAsia"/>
          <w:color w:val="000000"/>
          <w:kern w:val="0"/>
          <w:sz w:val="32"/>
          <w:szCs w:val="32"/>
        </w:rPr>
        <w:t>区市场监管局</w:t>
      </w:r>
      <w:r w:rsidRPr="00901FA7">
        <w:rPr>
          <w:rFonts w:ascii="仿宋_GB2312" w:eastAsia="仿宋_GB2312" w:hAnsi="微软雅黑" w:cs="宋体" w:hint="eastAsia"/>
          <w:color w:val="000000"/>
          <w:kern w:val="0"/>
          <w:sz w:val="32"/>
          <w:szCs w:val="32"/>
        </w:rPr>
        <w:t>认真贯彻落实政务公开工作决策部署，加</w:t>
      </w:r>
      <w:r w:rsidR="005D4BAD">
        <w:rPr>
          <w:rFonts w:ascii="仿宋_GB2312" w:eastAsia="仿宋_GB2312" w:hAnsi="微软雅黑" w:cs="宋体" w:hint="eastAsia"/>
          <w:color w:val="000000"/>
          <w:kern w:val="0"/>
          <w:sz w:val="32"/>
          <w:szCs w:val="32"/>
        </w:rPr>
        <w:t>强政府信息资源的规范化、标准化、信息化管理，全方位回应公众关切。</w:t>
      </w:r>
      <w:r w:rsidR="005D4BAD">
        <w:rPr>
          <w:rFonts w:ascii="仿宋_GB2312" w:eastAsia="仿宋_GB2312" w:hint="eastAsia"/>
          <w:color w:val="000000"/>
          <w:sz w:val="32"/>
          <w:szCs w:val="32"/>
          <w:shd w:val="clear" w:color="auto" w:fill="FFFFFF"/>
        </w:rPr>
        <w:t>在严格依法公开的基础上，不断完善政务公开制度，有力地促进了我区市场监管事业的发展。</w:t>
      </w:r>
      <w:r w:rsidR="005D4BAD" w:rsidRPr="00901FA7">
        <w:rPr>
          <w:rFonts w:ascii="微软雅黑" w:eastAsia="微软雅黑" w:hAnsi="微软雅黑" w:cs="宋体" w:hint="eastAsia"/>
          <w:color w:val="000000"/>
          <w:kern w:val="0"/>
          <w:sz w:val="24"/>
          <w:szCs w:val="24"/>
        </w:rPr>
        <w:t xml:space="preserve"> </w:t>
      </w:r>
    </w:p>
    <w:p w:rsidR="007333CA" w:rsidRDefault="00901FA7" w:rsidP="00065A39">
      <w:pPr>
        <w:widowControl/>
        <w:spacing w:line="576" w:lineRule="exact"/>
        <w:ind w:firstLine="640"/>
        <w:jc w:val="left"/>
        <w:rPr>
          <w:rFonts w:ascii="仿宋_GB2312" w:eastAsia="仿宋_GB2312" w:hAnsi="Times New Roman" w:cs="Times New Roman"/>
          <w:color w:val="000000"/>
          <w:sz w:val="32"/>
          <w:szCs w:val="32"/>
          <w:shd w:val="clear" w:color="auto" w:fill="FFFFFF"/>
        </w:rPr>
      </w:pPr>
      <w:r w:rsidRPr="00901FA7">
        <w:rPr>
          <w:rFonts w:ascii="楷体_GB2312" w:eastAsia="楷体_GB2312" w:hAnsi="微软雅黑" w:cs="宋体" w:hint="eastAsia"/>
          <w:b/>
          <w:color w:val="000000"/>
          <w:kern w:val="0"/>
          <w:sz w:val="32"/>
          <w:szCs w:val="32"/>
        </w:rPr>
        <w:t>（一）主动公开。</w:t>
      </w:r>
      <w:r w:rsidRPr="00901FA7">
        <w:rPr>
          <w:rFonts w:ascii="仿宋_GB2312" w:eastAsia="仿宋_GB2312" w:hAnsi="微软雅黑" w:cs="宋体" w:hint="eastAsia"/>
          <w:color w:val="000000"/>
          <w:kern w:val="0"/>
          <w:sz w:val="32"/>
          <w:szCs w:val="32"/>
          <w:shd w:val="clear" w:color="auto" w:fill="FFFFFF"/>
        </w:rPr>
        <w:t>202</w:t>
      </w:r>
      <w:r w:rsidR="005D4BAD">
        <w:rPr>
          <w:rFonts w:ascii="仿宋_GB2312" w:eastAsia="仿宋_GB2312" w:hAnsi="微软雅黑" w:cs="宋体" w:hint="eastAsia"/>
          <w:color w:val="000000"/>
          <w:kern w:val="0"/>
          <w:sz w:val="32"/>
          <w:szCs w:val="32"/>
          <w:shd w:val="clear" w:color="auto" w:fill="FFFFFF"/>
        </w:rPr>
        <w:t>2</w:t>
      </w:r>
      <w:r w:rsidRPr="00901FA7">
        <w:rPr>
          <w:rFonts w:ascii="仿宋_GB2312" w:eastAsia="仿宋_GB2312" w:hAnsi="微软雅黑" w:cs="宋体" w:hint="eastAsia"/>
          <w:color w:val="000000"/>
          <w:kern w:val="0"/>
          <w:sz w:val="32"/>
          <w:szCs w:val="32"/>
          <w:shd w:val="clear" w:color="auto" w:fill="FFFFFF"/>
        </w:rPr>
        <w:t>年通过博山区人民政府门户网站主动公开各类政府信息</w:t>
      </w:r>
      <w:r w:rsidR="007333CA">
        <w:rPr>
          <w:rFonts w:ascii="仿宋_GB2312" w:eastAsia="仿宋_GB2312" w:hAnsi="微软雅黑" w:cs="宋体" w:hint="eastAsia"/>
          <w:color w:val="000000"/>
          <w:kern w:val="0"/>
          <w:sz w:val="32"/>
          <w:szCs w:val="32"/>
          <w:shd w:val="clear" w:color="auto" w:fill="FFFFFF"/>
        </w:rPr>
        <w:t>181</w:t>
      </w:r>
      <w:r w:rsidRPr="00901FA7">
        <w:rPr>
          <w:rFonts w:ascii="仿宋_GB2312" w:eastAsia="仿宋_GB2312" w:hAnsi="微软雅黑" w:cs="宋体" w:hint="eastAsia"/>
          <w:color w:val="000000"/>
          <w:kern w:val="0"/>
          <w:sz w:val="32"/>
          <w:szCs w:val="32"/>
          <w:shd w:val="clear" w:color="auto" w:fill="FFFFFF"/>
        </w:rPr>
        <w:t>余条，</w:t>
      </w:r>
      <w:r w:rsidR="007333CA">
        <w:rPr>
          <w:rFonts w:ascii="仿宋_GB2312" w:eastAsia="仿宋_GB2312" w:hint="eastAsia"/>
          <w:color w:val="000000"/>
          <w:sz w:val="32"/>
          <w:szCs w:val="32"/>
          <w:shd w:val="clear" w:color="auto" w:fill="FFFFFF"/>
        </w:rPr>
        <w:t>重点发布了食品药品监管、食品抽检结果公示；“双随机、一公开”抽查计划、事项清单、抽查结果；行政执法结果公示等信息</w:t>
      </w:r>
      <w:r w:rsidR="007333CA">
        <w:rPr>
          <w:rFonts w:ascii="仿宋_GB2312" w:eastAsia="仿宋_GB2312" w:hAnsi="Times New Roman" w:cs="Times New Roman" w:hint="eastAsia"/>
          <w:color w:val="000000"/>
          <w:sz w:val="32"/>
          <w:szCs w:val="32"/>
          <w:shd w:val="clear" w:color="auto" w:fill="FFFFFF"/>
        </w:rPr>
        <w:t>。</w:t>
      </w:r>
    </w:p>
    <w:p w:rsidR="00901FA7" w:rsidRPr="00901FA7" w:rsidRDefault="00901FA7" w:rsidP="00065A39">
      <w:pPr>
        <w:widowControl/>
        <w:spacing w:line="576" w:lineRule="exact"/>
        <w:ind w:firstLine="640"/>
        <w:jc w:val="left"/>
        <w:rPr>
          <w:rFonts w:ascii="微软雅黑" w:eastAsia="微软雅黑" w:hAnsi="微软雅黑" w:cs="宋体"/>
          <w:color w:val="000000"/>
          <w:kern w:val="0"/>
          <w:sz w:val="24"/>
          <w:szCs w:val="24"/>
        </w:rPr>
      </w:pPr>
      <w:r w:rsidRPr="00901FA7">
        <w:rPr>
          <w:rFonts w:ascii="楷体_GB2312" w:eastAsia="楷体_GB2312" w:hAnsi="微软雅黑" w:cs="宋体" w:hint="eastAsia"/>
          <w:b/>
          <w:color w:val="000000"/>
          <w:kern w:val="0"/>
          <w:sz w:val="32"/>
          <w:szCs w:val="32"/>
        </w:rPr>
        <w:t>（二）依申请公开。</w:t>
      </w:r>
      <w:r w:rsidRPr="00901FA7">
        <w:rPr>
          <w:rFonts w:ascii="仿宋_GB2312" w:eastAsia="仿宋_GB2312" w:hAnsi="微软雅黑" w:cs="宋体" w:hint="eastAsia"/>
          <w:color w:val="000000"/>
          <w:kern w:val="0"/>
          <w:sz w:val="32"/>
          <w:szCs w:val="32"/>
        </w:rPr>
        <w:t>认真执行《条例》关于依申请公开工作的有关规定，严格做到依法、依规，合情、合理地进行标准答复，</w:t>
      </w:r>
      <w:r w:rsidRPr="00901FA7">
        <w:rPr>
          <w:rFonts w:ascii="仿宋_GB2312" w:eastAsia="仿宋_GB2312" w:hAnsi="微软雅黑" w:cs="宋体" w:hint="eastAsia"/>
          <w:color w:val="000000"/>
          <w:kern w:val="0"/>
          <w:sz w:val="32"/>
          <w:szCs w:val="32"/>
        </w:rPr>
        <w:lastRenderedPageBreak/>
        <w:t>202</w:t>
      </w:r>
      <w:r w:rsidR="007333CA">
        <w:rPr>
          <w:rFonts w:ascii="仿宋_GB2312" w:eastAsia="仿宋_GB2312" w:hAnsi="微软雅黑" w:cs="宋体" w:hint="eastAsia"/>
          <w:color w:val="000000"/>
          <w:kern w:val="0"/>
          <w:sz w:val="32"/>
          <w:szCs w:val="32"/>
        </w:rPr>
        <w:t>2</w:t>
      </w:r>
      <w:r w:rsidRPr="00901FA7">
        <w:rPr>
          <w:rFonts w:ascii="仿宋_GB2312" w:eastAsia="仿宋_GB2312" w:hAnsi="微软雅黑" w:cs="宋体" w:hint="eastAsia"/>
          <w:color w:val="000000"/>
          <w:kern w:val="0"/>
          <w:sz w:val="32"/>
          <w:szCs w:val="32"/>
        </w:rPr>
        <w:t>年，共收到政府信息公开申请</w:t>
      </w:r>
      <w:r w:rsidR="007333CA">
        <w:rPr>
          <w:rFonts w:ascii="仿宋_GB2312" w:eastAsia="仿宋_GB2312" w:hAnsi="微软雅黑" w:cs="宋体" w:hint="eastAsia"/>
          <w:color w:val="000000"/>
          <w:kern w:val="0"/>
          <w:sz w:val="32"/>
          <w:szCs w:val="32"/>
        </w:rPr>
        <w:t>2</w:t>
      </w:r>
      <w:r w:rsidRPr="00901FA7">
        <w:rPr>
          <w:rFonts w:ascii="仿宋_GB2312" w:eastAsia="仿宋_GB2312" w:hAnsi="微软雅黑" w:cs="宋体" w:hint="eastAsia"/>
          <w:color w:val="000000"/>
          <w:kern w:val="0"/>
          <w:sz w:val="32"/>
          <w:szCs w:val="32"/>
        </w:rPr>
        <w:t>件，按时答复</w:t>
      </w:r>
      <w:r w:rsidR="007333CA">
        <w:rPr>
          <w:rFonts w:ascii="仿宋_GB2312" w:eastAsia="仿宋_GB2312" w:hAnsi="微软雅黑" w:cs="宋体" w:hint="eastAsia"/>
          <w:color w:val="000000"/>
          <w:kern w:val="0"/>
          <w:sz w:val="32"/>
          <w:szCs w:val="32"/>
        </w:rPr>
        <w:t>2</w:t>
      </w:r>
      <w:r w:rsidRPr="00901FA7">
        <w:rPr>
          <w:rFonts w:ascii="仿宋_GB2312" w:eastAsia="仿宋_GB2312" w:hAnsi="微软雅黑" w:cs="宋体" w:hint="eastAsia"/>
          <w:color w:val="000000"/>
          <w:kern w:val="0"/>
          <w:sz w:val="32"/>
          <w:szCs w:val="32"/>
        </w:rPr>
        <w:t>件，答复率100%</w:t>
      </w:r>
      <w:r w:rsidR="00103DF6">
        <w:rPr>
          <w:rFonts w:ascii="仿宋_GB2312" w:eastAsia="仿宋_GB2312" w:hAnsi="微软雅黑" w:cs="宋体" w:hint="eastAsia"/>
          <w:color w:val="000000"/>
          <w:kern w:val="0"/>
          <w:sz w:val="32"/>
          <w:szCs w:val="32"/>
        </w:rPr>
        <w:t>。</w:t>
      </w:r>
      <w:r w:rsidR="007333CA" w:rsidRPr="007333CA">
        <w:rPr>
          <w:rFonts w:ascii="仿宋_GB2312" w:eastAsia="仿宋_GB2312" w:hAnsi="微软雅黑" w:cs="宋体" w:hint="eastAsia"/>
          <w:color w:val="000000"/>
          <w:kern w:val="0"/>
          <w:sz w:val="32"/>
          <w:szCs w:val="32"/>
        </w:rPr>
        <w:t>在政府信息公开申请办理过程中，未收取任何费用</w:t>
      </w:r>
      <w:r w:rsidR="007333CA">
        <w:rPr>
          <w:rFonts w:ascii="仿宋_GB2312" w:eastAsia="仿宋_GB2312" w:hAnsi="微软雅黑" w:cs="宋体" w:hint="eastAsia"/>
          <w:color w:val="000000"/>
          <w:kern w:val="0"/>
          <w:sz w:val="32"/>
          <w:szCs w:val="32"/>
        </w:rPr>
        <w:t>。</w:t>
      </w:r>
      <w:r w:rsidRPr="00901FA7">
        <w:rPr>
          <w:rFonts w:ascii="仿宋_GB2312" w:eastAsia="仿宋_GB2312" w:hAnsi="微软雅黑" w:cs="宋体" w:hint="eastAsia"/>
          <w:color w:val="000000"/>
          <w:kern w:val="0"/>
          <w:sz w:val="32"/>
          <w:szCs w:val="32"/>
        </w:rPr>
        <w:t>全年未出现因政府信息依申请公开引起的行政复议、行政诉讼案件。</w:t>
      </w:r>
    </w:p>
    <w:p w:rsidR="007333CA" w:rsidRDefault="00901FA7" w:rsidP="007333CA">
      <w:pPr>
        <w:widowControl/>
        <w:spacing w:line="576" w:lineRule="exact"/>
        <w:ind w:left="-19" w:firstLine="755"/>
        <w:jc w:val="left"/>
        <w:rPr>
          <w:rFonts w:ascii="仿宋_GB2312" w:eastAsia="仿宋_GB2312"/>
          <w:color w:val="000000"/>
          <w:sz w:val="32"/>
          <w:szCs w:val="32"/>
          <w:shd w:val="clear" w:color="auto" w:fill="FFFFFF"/>
        </w:rPr>
      </w:pPr>
      <w:r w:rsidRPr="00901FA7">
        <w:rPr>
          <w:rFonts w:ascii="楷体_GB2312" w:eastAsia="楷体_GB2312" w:hAnsi="微软雅黑" w:cs="宋体" w:hint="eastAsia"/>
          <w:b/>
          <w:color w:val="000000"/>
          <w:kern w:val="0"/>
          <w:sz w:val="32"/>
          <w:szCs w:val="32"/>
        </w:rPr>
        <w:t>（三）政府信息管理。</w:t>
      </w:r>
      <w:r w:rsidR="00103DF6">
        <w:rPr>
          <w:rFonts w:ascii="仿宋_GB2312" w:eastAsia="仿宋_GB2312" w:hint="eastAsia"/>
          <w:color w:val="000000"/>
          <w:sz w:val="32"/>
          <w:szCs w:val="32"/>
          <w:shd w:val="clear" w:color="auto" w:fill="FFFFFF"/>
        </w:rPr>
        <w:t>完善公开制度。坚持应公开尽公开原则，严格审查把关</w:t>
      </w:r>
      <w:r w:rsidR="007333CA">
        <w:rPr>
          <w:rFonts w:ascii="仿宋_GB2312" w:eastAsia="仿宋_GB2312" w:hint="eastAsia"/>
          <w:color w:val="000000"/>
          <w:sz w:val="32"/>
          <w:szCs w:val="32"/>
          <w:shd w:val="clear" w:color="auto" w:fill="FFFFFF"/>
        </w:rPr>
        <w:t>。</w:t>
      </w:r>
      <w:r w:rsidR="007333CA" w:rsidRPr="007333CA">
        <w:rPr>
          <w:rFonts w:ascii="仿宋_GB2312" w:eastAsia="仿宋_GB2312" w:hint="eastAsia"/>
          <w:color w:val="000000"/>
          <w:sz w:val="32"/>
          <w:szCs w:val="32"/>
          <w:shd w:val="clear" w:color="auto" w:fill="FFFFFF"/>
        </w:rPr>
        <w:t>落实专人专责，健全主动公开栏目内容的日常检查、维护和更新机制，加强日常督促检查，杜绝信息缺失和错链、死链等问题。</w:t>
      </w:r>
    </w:p>
    <w:p w:rsidR="007333CA" w:rsidRDefault="00901FA7" w:rsidP="007333CA">
      <w:pPr>
        <w:widowControl/>
        <w:spacing w:line="576" w:lineRule="exact"/>
        <w:ind w:left="-19" w:firstLine="755"/>
        <w:jc w:val="left"/>
        <w:rPr>
          <w:rFonts w:ascii="仿宋_GB2312" w:eastAsia="仿宋_GB2312" w:hAnsi="微软雅黑" w:cs="宋体"/>
          <w:color w:val="000000"/>
          <w:kern w:val="0"/>
          <w:sz w:val="32"/>
          <w:szCs w:val="32"/>
        </w:rPr>
      </w:pPr>
      <w:r w:rsidRPr="00901FA7">
        <w:rPr>
          <w:rFonts w:ascii="楷体_GB2312" w:eastAsia="楷体_GB2312" w:hAnsi="微软雅黑" w:cs="宋体" w:hint="eastAsia"/>
          <w:b/>
          <w:color w:val="000000"/>
          <w:kern w:val="0"/>
          <w:sz w:val="32"/>
          <w:szCs w:val="32"/>
        </w:rPr>
        <w:t>（四）平台建设。</w:t>
      </w:r>
      <w:r w:rsidR="007333CA" w:rsidRPr="007333CA">
        <w:rPr>
          <w:rFonts w:ascii="仿宋_GB2312" w:eastAsia="仿宋_GB2312" w:hAnsi="微软雅黑" w:cs="宋体" w:hint="eastAsia"/>
          <w:color w:val="000000"/>
          <w:kern w:val="0"/>
          <w:sz w:val="32"/>
          <w:szCs w:val="32"/>
        </w:rPr>
        <w:t>在</w:t>
      </w:r>
      <w:r w:rsidR="007333CA">
        <w:rPr>
          <w:rFonts w:ascii="仿宋_GB2312" w:eastAsia="仿宋_GB2312" w:hAnsi="微软雅黑" w:cs="宋体" w:hint="eastAsia"/>
          <w:color w:val="000000"/>
          <w:kern w:val="0"/>
          <w:sz w:val="32"/>
          <w:szCs w:val="32"/>
        </w:rPr>
        <w:t>博山</w:t>
      </w:r>
      <w:r w:rsidR="007333CA" w:rsidRPr="007333CA">
        <w:rPr>
          <w:rFonts w:ascii="仿宋_GB2312" w:eastAsia="仿宋_GB2312" w:hAnsi="微软雅黑" w:cs="宋体" w:hint="eastAsia"/>
          <w:color w:val="000000"/>
          <w:kern w:val="0"/>
          <w:sz w:val="32"/>
          <w:szCs w:val="32"/>
        </w:rPr>
        <w:t>区人民政府门户网站设立</w:t>
      </w:r>
      <w:r w:rsidR="007333CA">
        <w:rPr>
          <w:rFonts w:ascii="仿宋_GB2312" w:eastAsia="仿宋_GB2312" w:hAnsi="微软雅黑" w:cs="宋体" w:hint="eastAsia"/>
          <w:color w:val="000000"/>
          <w:kern w:val="0"/>
          <w:sz w:val="32"/>
          <w:szCs w:val="32"/>
        </w:rPr>
        <w:t>博山</w:t>
      </w:r>
      <w:r w:rsidR="007333CA" w:rsidRPr="007333CA">
        <w:rPr>
          <w:rFonts w:ascii="仿宋_GB2312" w:eastAsia="仿宋_GB2312" w:hAnsi="微软雅黑" w:cs="宋体" w:hint="eastAsia"/>
          <w:color w:val="000000"/>
          <w:kern w:val="0"/>
          <w:sz w:val="32"/>
          <w:szCs w:val="32"/>
        </w:rPr>
        <w:t>区市场监督管理局政府信息公开专栏，主动公布信息公开目录和信息公开指南等内容，</w:t>
      </w:r>
      <w:r w:rsidR="00594EE6">
        <w:rPr>
          <w:rFonts w:ascii="仿宋_GB2312" w:eastAsia="仿宋_GB2312" w:hAnsi="微软雅黑" w:cs="宋体" w:hint="eastAsia"/>
          <w:color w:val="000000"/>
          <w:kern w:val="0"/>
          <w:sz w:val="32"/>
          <w:szCs w:val="32"/>
        </w:rPr>
        <w:t>完善</w:t>
      </w:r>
      <w:r w:rsidR="007333CA" w:rsidRPr="007333CA">
        <w:rPr>
          <w:rFonts w:ascii="仿宋_GB2312" w:eastAsia="仿宋_GB2312" w:hAnsi="微软雅黑" w:cs="宋体" w:hint="eastAsia"/>
          <w:color w:val="000000"/>
          <w:kern w:val="0"/>
          <w:sz w:val="32"/>
          <w:szCs w:val="32"/>
        </w:rPr>
        <w:t>调整政府信息公开目录。对原有政府信息公开目录进行归并优化，重点在“行政</w:t>
      </w:r>
      <w:r w:rsidR="00594EE6">
        <w:rPr>
          <w:rFonts w:ascii="仿宋_GB2312" w:eastAsia="仿宋_GB2312" w:hAnsi="微软雅黑" w:cs="宋体" w:hint="eastAsia"/>
          <w:color w:val="000000"/>
          <w:kern w:val="0"/>
          <w:sz w:val="32"/>
          <w:szCs w:val="32"/>
        </w:rPr>
        <w:t>执法</w:t>
      </w:r>
      <w:r w:rsidR="007333CA" w:rsidRPr="007333CA">
        <w:rPr>
          <w:rFonts w:ascii="仿宋_GB2312" w:eastAsia="仿宋_GB2312" w:hAnsi="微软雅黑" w:cs="宋体" w:hint="eastAsia"/>
          <w:color w:val="000000"/>
          <w:kern w:val="0"/>
          <w:sz w:val="32"/>
          <w:szCs w:val="32"/>
        </w:rPr>
        <w:t>”事项中分别设置“</w:t>
      </w:r>
      <w:r w:rsidR="00594EE6">
        <w:rPr>
          <w:rFonts w:ascii="仿宋_GB2312" w:eastAsia="仿宋_GB2312" w:hAnsi="微软雅黑" w:cs="宋体" w:hint="eastAsia"/>
          <w:color w:val="000000"/>
          <w:kern w:val="0"/>
          <w:sz w:val="32"/>
          <w:szCs w:val="32"/>
        </w:rPr>
        <w:t>执法人员公示</w:t>
      </w:r>
      <w:r w:rsidR="007333CA" w:rsidRPr="007333CA">
        <w:rPr>
          <w:rFonts w:ascii="仿宋_GB2312" w:eastAsia="仿宋_GB2312" w:hAnsi="微软雅黑" w:cs="宋体" w:hint="eastAsia"/>
          <w:color w:val="000000"/>
          <w:kern w:val="0"/>
          <w:sz w:val="32"/>
          <w:szCs w:val="32"/>
        </w:rPr>
        <w:t>”、“</w:t>
      </w:r>
      <w:r w:rsidR="00594EE6">
        <w:rPr>
          <w:rFonts w:ascii="仿宋_GB2312" w:eastAsia="仿宋_GB2312" w:hAnsi="微软雅黑" w:cs="宋体" w:hint="eastAsia"/>
          <w:color w:val="000000"/>
          <w:kern w:val="0"/>
          <w:sz w:val="32"/>
          <w:szCs w:val="32"/>
        </w:rPr>
        <w:t>执法事项清单</w:t>
      </w:r>
      <w:r w:rsidR="007333CA" w:rsidRPr="007333CA">
        <w:rPr>
          <w:rFonts w:ascii="仿宋_GB2312" w:eastAsia="仿宋_GB2312" w:hAnsi="微软雅黑" w:cs="宋体" w:hint="eastAsia"/>
          <w:color w:val="000000"/>
          <w:kern w:val="0"/>
          <w:sz w:val="32"/>
          <w:szCs w:val="32"/>
        </w:rPr>
        <w:t>”、“</w:t>
      </w:r>
      <w:r w:rsidR="00594EE6">
        <w:rPr>
          <w:rFonts w:ascii="仿宋_GB2312" w:eastAsia="仿宋_GB2312" w:hAnsi="微软雅黑" w:cs="宋体" w:hint="eastAsia"/>
          <w:color w:val="000000"/>
          <w:kern w:val="0"/>
          <w:sz w:val="32"/>
          <w:szCs w:val="32"/>
        </w:rPr>
        <w:t>结果公示</w:t>
      </w:r>
      <w:r w:rsidR="007333CA" w:rsidRPr="007333CA">
        <w:rPr>
          <w:rFonts w:ascii="仿宋_GB2312" w:eastAsia="仿宋_GB2312" w:hAnsi="微软雅黑" w:cs="宋体" w:hint="eastAsia"/>
          <w:color w:val="000000"/>
          <w:kern w:val="0"/>
          <w:sz w:val="32"/>
          <w:szCs w:val="32"/>
        </w:rPr>
        <w:t>”、“</w:t>
      </w:r>
      <w:r w:rsidR="00594EE6">
        <w:rPr>
          <w:rFonts w:ascii="仿宋_GB2312" w:eastAsia="仿宋_GB2312" w:hAnsi="微软雅黑" w:cs="宋体" w:hint="eastAsia"/>
          <w:color w:val="000000"/>
          <w:kern w:val="0"/>
          <w:sz w:val="32"/>
          <w:szCs w:val="32"/>
        </w:rPr>
        <w:t>反不正当竞争</w:t>
      </w:r>
      <w:r w:rsidR="007333CA" w:rsidRPr="007333CA">
        <w:rPr>
          <w:rFonts w:ascii="仿宋_GB2312" w:eastAsia="仿宋_GB2312" w:hAnsi="微软雅黑" w:cs="宋体" w:hint="eastAsia"/>
          <w:color w:val="000000"/>
          <w:kern w:val="0"/>
          <w:sz w:val="32"/>
          <w:szCs w:val="32"/>
        </w:rPr>
        <w:t>”等子事项；在“</w:t>
      </w:r>
      <w:r w:rsidR="00594EE6">
        <w:rPr>
          <w:rFonts w:ascii="仿宋_GB2312" w:eastAsia="仿宋_GB2312" w:hAnsi="微软雅黑" w:cs="宋体" w:hint="eastAsia"/>
          <w:color w:val="000000"/>
          <w:kern w:val="0"/>
          <w:sz w:val="32"/>
          <w:szCs w:val="32"/>
        </w:rPr>
        <w:t>重点领域</w:t>
      </w:r>
      <w:r w:rsidR="007333CA" w:rsidRPr="007333CA">
        <w:rPr>
          <w:rFonts w:ascii="仿宋_GB2312" w:eastAsia="仿宋_GB2312" w:hAnsi="微软雅黑" w:cs="宋体" w:hint="eastAsia"/>
          <w:color w:val="000000"/>
          <w:kern w:val="0"/>
          <w:sz w:val="32"/>
          <w:szCs w:val="32"/>
        </w:rPr>
        <w:t>”</w:t>
      </w:r>
      <w:r w:rsidR="00594EE6">
        <w:rPr>
          <w:rFonts w:ascii="仿宋_GB2312" w:eastAsia="仿宋_GB2312" w:hAnsi="微软雅黑" w:cs="宋体" w:hint="eastAsia"/>
          <w:color w:val="000000"/>
          <w:kern w:val="0"/>
          <w:sz w:val="32"/>
          <w:szCs w:val="32"/>
        </w:rPr>
        <w:t>—</w:t>
      </w:r>
      <w:r w:rsidR="007333CA" w:rsidRPr="007333CA">
        <w:rPr>
          <w:rFonts w:ascii="仿宋_GB2312" w:eastAsia="仿宋_GB2312" w:hAnsi="微软雅黑" w:cs="宋体" w:hint="eastAsia"/>
          <w:color w:val="000000"/>
          <w:kern w:val="0"/>
          <w:sz w:val="32"/>
          <w:szCs w:val="32"/>
        </w:rPr>
        <w:t>“</w:t>
      </w:r>
      <w:r w:rsidR="00594EE6">
        <w:rPr>
          <w:rFonts w:ascii="仿宋_GB2312" w:eastAsia="仿宋_GB2312" w:hAnsi="微软雅黑" w:cs="宋体" w:hint="eastAsia"/>
          <w:color w:val="000000"/>
          <w:kern w:val="0"/>
          <w:sz w:val="32"/>
          <w:szCs w:val="32"/>
        </w:rPr>
        <w:t>食品药品监管”中完善“公开标准</w:t>
      </w:r>
      <w:r w:rsidR="007333CA" w:rsidRPr="007333CA">
        <w:rPr>
          <w:rFonts w:ascii="仿宋_GB2312" w:eastAsia="仿宋_GB2312" w:hAnsi="微软雅黑" w:cs="宋体" w:hint="eastAsia"/>
          <w:color w:val="000000"/>
          <w:kern w:val="0"/>
          <w:sz w:val="32"/>
          <w:szCs w:val="32"/>
        </w:rPr>
        <w:t>”“</w:t>
      </w:r>
      <w:r w:rsidR="00594EE6">
        <w:rPr>
          <w:rFonts w:ascii="仿宋_GB2312" w:eastAsia="仿宋_GB2312" w:hAnsi="微软雅黑" w:cs="宋体" w:hint="eastAsia"/>
          <w:color w:val="000000"/>
          <w:kern w:val="0"/>
          <w:sz w:val="32"/>
          <w:szCs w:val="32"/>
        </w:rPr>
        <w:t>检查计划</w:t>
      </w:r>
      <w:r w:rsidR="007333CA" w:rsidRPr="007333CA">
        <w:rPr>
          <w:rFonts w:ascii="仿宋_GB2312" w:eastAsia="仿宋_GB2312" w:hAnsi="微软雅黑" w:cs="宋体" w:hint="eastAsia"/>
          <w:color w:val="000000"/>
          <w:kern w:val="0"/>
          <w:sz w:val="32"/>
          <w:szCs w:val="32"/>
        </w:rPr>
        <w:t>”</w:t>
      </w:r>
      <w:r w:rsidR="00594EE6">
        <w:rPr>
          <w:rFonts w:ascii="仿宋_GB2312" w:eastAsia="仿宋_GB2312" w:hAnsi="微软雅黑" w:cs="宋体" w:hint="eastAsia"/>
          <w:color w:val="000000"/>
          <w:kern w:val="0"/>
          <w:sz w:val="32"/>
          <w:szCs w:val="32"/>
        </w:rPr>
        <w:t>“检查结果”等</w:t>
      </w:r>
      <w:r w:rsidR="007333CA" w:rsidRPr="007333CA">
        <w:rPr>
          <w:rFonts w:ascii="仿宋_GB2312" w:eastAsia="仿宋_GB2312" w:hAnsi="微软雅黑" w:cs="宋体" w:hint="eastAsia"/>
          <w:color w:val="000000"/>
          <w:kern w:val="0"/>
          <w:sz w:val="32"/>
          <w:szCs w:val="32"/>
        </w:rPr>
        <w:t>子项，通过对公开事项目录的优化，进一步规范了政府信息公开工作。</w:t>
      </w:r>
    </w:p>
    <w:p w:rsidR="00901FA7" w:rsidRPr="00901FA7" w:rsidRDefault="00901FA7" w:rsidP="007333CA">
      <w:pPr>
        <w:widowControl/>
        <w:spacing w:line="576" w:lineRule="exact"/>
        <w:ind w:left="-19" w:firstLine="755"/>
        <w:jc w:val="left"/>
        <w:rPr>
          <w:rFonts w:ascii="微软雅黑" w:eastAsia="微软雅黑" w:hAnsi="微软雅黑" w:cs="宋体"/>
          <w:color w:val="000000"/>
          <w:kern w:val="0"/>
          <w:sz w:val="24"/>
          <w:szCs w:val="24"/>
        </w:rPr>
      </w:pPr>
      <w:r w:rsidRPr="00901FA7">
        <w:rPr>
          <w:rFonts w:ascii="楷体_GB2312" w:eastAsia="楷体_GB2312" w:hAnsi="微软雅黑" w:cs="宋体" w:hint="eastAsia"/>
          <w:b/>
          <w:color w:val="000000"/>
          <w:kern w:val="0"/>
          <w:sz w:val="32"/>
          <w:szCs w:val="32"/>
        </w:rPr>
        <w:t>（五）监督保障。</w:t>
      </w:r>
      <w:r w:rsidR="00594EE6" w:rsidRPr="00594EE6">
        <w:rPr>
          <w:rFonts w:ascii="仿宋_GB2312" w:eastAsia="仿宋_GB2312" w:hAnsi="微软雅黑" w:cs="宋体" w:hint="eastAsia"/>
          <w:color w:val="000000"/>
          <w:kern w:val="0"/>
          <w:sz w:val="32"/>
          <w:szCs w:val="32"/>
        </w:rPr>
        <w:t>调整完善政务公开及政府信息公开领导小组及工作机构，充实人员配备，明确责任分工，办公室负责政务公开工作，多次召开政务公开领导小组工作会</w:t>
      </w:r>
      <w:r w:rsidR="00103DF6">
        <w:rPr>
          <w:rFonts w:ascii="仿宋_GB2312" w:eastAsia="仿宋_GB2312" w:hAnsi="微软雅黑" w:cs="宋体" w:hint="eastAsia"/>
          <w:color w:val="000000"/>
          <w:kern w:val="0"/>
          <w:sz w:val="32"/>
          <w:szCs w:val="32"/>
        </w:rPr>
        <w:t>，</w:t>
      </w:r>
      <w:r w:rsidR="00594EE6" w:rsidRPr="00594EE6">
        <w:rPr>
          <w:rFonts w:ascii="仿宋_GB2312" w:eastAsia="仿宋_GB2312" w:hAnsi="微软雅黑" w:cs="宋体" w:hint="eastAsia"/>
          <w:color w:val="000000"/>
          <w:kern w:val="0"/>
          <w:sz w:val="32"/>
          <w:szCs w:val="32"/>
        </w:rPr>
        <w:t>强调部署政务公开工作，明确各项重点政府信息公开的责任科室，切实压实责任，确保政府信息公开工作有序有力开展。</w:t>
      </w:r>
    </w:p>
    <w:p w:rsidR="005D4BAD" w:rsidRDefault="00901FA7" w:rsidP="00371C4B">
      <w:pPr>
        <w:widowControl/>
        <w:spacing w:line="576" w:lineRule="exact"/>
        <w:ind w:firstLineChars="200" w:firstLine="640"/>
        <w:jc w:val="left"/>
        <w:rPr>
          <w:rFonts w:ascii="黑体" w:eastAsia="黑体" w:hAnsi="黑体" w:cs="宋体"/>
          <w:color w:val="000000"/>
          <w:kern w:val="0"/>
          <w:sz w:val="32"/>
          <w:szCs w:val="32"/>
        </w:rPr>
      </w:pPr>
      <w:r w:rsidRPr="00901FA7">
        <w:rPr>
          <w:rFonts w:ascii="黑体" w:eastAsia="黑体" w:hAnsi="黑体" w:cs="宋体" w:hint="eastAsia"/>
          <w:color w:val="000000"/>
          <w:kern w:val="0"/>
          <w:sz w:val="32"/>
          <w:szCs w:val="32"/>
        </w:rPr>
        <w:t>二、主动公开政府信息情况</w:t>
      </w:r>
    </w:p>
    <w:tbl>
      <w:tblPr>
        <w:tblW w:w="8824" w:type="dxa"/>
        <w:tblLayout w:type="fixed"/>
        <w:tblLook w:val="0000" w:firstRow="0" w:lastRow="0" w:firstColumn="0" w:lastColumn="0" w:noHBand="0" w:noVBand="0"/>
      </w:tblPr>
      <w:tblGrid>
        <w:gridCol w:w="2206"/>
        <w:gridCol w:w="2206"/>
        <w:gridCol w:w="2206"/>
        <w:gridCol w:w="2206"/>
      </w:tblGrid>
      <w:tr w:rsidR="005D4BAD" w:rsidTr="00543821">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5D4BAD" w:rsidRDefault="005D4BAD" w:rsidP="00543821">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lastRenderedPageBreak/>
              <w:t>第二十条第（一）项</w:t>
            </w:r>
          </w:p>
        </w:tc>
      </w:tr>
      <w:tr w:rsidR="005D4BAD" w:rsidTr="00543821">
        <w:trPr>
          <w:trHeight w:val="567"/>
        </w:trPr>
        <w:tc>
          <w:tcPr>
            <w:tcW w:w="2206" w:type="dxa"/>
            <w:tcBorders>
              <w:top w:val="nil"/>
              <w:left w:val="single" w:sz="8" w:space="0" w:color="auto"/>
              <w:bottom w:val="single" w:sz="8" w:space="0" w:color="auto"/>
              <w:right w:val="single" w:sz="8" w:space="0" w:color="auto"/>
            </w:tcBorders>
            <w:vAlign w:val="center"/>
          </w:tcPr>
          <w:p w:rsidR="005D4BAD" w:rsidRDefault="005D4BAD" w:rsidP="0054382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2206" w:type="dxa"/>
            <w:tcBorders>
              <w:top w:val="nil"/>
              <w:left w:val="nil"/>
              <w:bottom w:val="single" w:sz="8" w:space="0" w:color="auto"/>
              <w:right w:val="single" w:sz="8" w:space="0" w:color="auto"/>
            </w:tcBorders>
            <w:vAlign w:val="center"/>
          </w:tcPr>
          <w:p w:rsidR="005D4BAD" w:rsidRDefault="005D4BAD" w:rsidP="0054382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本年制发件数</w:t>
            </w:r>
          </w:p>
        </w:tc>
        <w:tc>
          <w:tcPr>
            <w:tcW w:w="2206" w:type="dxa"/>
            <w:tcBorders>
              <w:top w:val="nil"/>
              <w:left w:val="nil"/>
              <w:bottom w:val="single" w:sz="8" w:space="0" w:color="auto"/>
              <w:right w:val="single" w:sz="8" w:space="0" w:color="auto"/>
            </w:tcBorders>
            <w:vAlign w:val="center"/>
          </w:tcPr>
          <w:p w:rsidR="005D4BAD" w:rsidRDefault="005D4BAD" w:rsidP="0054382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本年废止件数</w:t>
            </w:r>
          </w:p>
        </w:tc>
        <w:tc>
          <w:tcPr>
            <w:tcW w:w="2206" w:type="dxa"/>
            <w:tcBorders>
              <w:top w:val="nil"/>
              <w:left w:val="nil"/>
              <w:bottom w:val="single" w:sz="8" w:space="0" w:color="auto"/>
              <w:right w:val="single" w:sz="8" w:space="0" w:color="auto"/>
            </w:tcBorders>
            <w:vAlign w:val="center"/>
          </w:tcPr>
          <w:p w:rsidR="005D4BAD" w:rsidRDefault="005D4BAD" w:rsidP="0054382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现行有效件数</w:t>
            </w:r>
          </w:p>
        </w:tc>
      </w:tr>
      <w:tr w:rsidR="005D4BAD" w:rsidTr="00543821">
        <w:trPr>
          <w:trHeight w:val="567"/>
        </w:trPr>
        <w:tc>
          <w:tcPr>
            <w:tcW w:w="2206" w:type="dxa"/>
            <w:tcBorders>
              <w:top w:val="nil"/>
              <w:left w:val="single" w:sz="8" w:space="0" w:color="auto"/>
              <w:bottom w:val="single" w:sz="8" w:space="0" w:color="auto"/>
              <w:right w:val="single" w:sz="8" w:space="0" w:color="auto"/>
            </w:tcBorders>
            <w:vAlign w:val="center"/>
          </w:tcPr>
          <w:p w:rsidR="005D4BAD" w:rsidRDefault="005D4BAD" w:rsidP="0054382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规章</w:t>
            </w:r>
          </w:p>
        </w:tc>
        <w:tc>
          <w:tcPr>
            <w:tcW w:w="2206" w:type="dxa"/>
            <w:tcBorders>
              <w:top w:val="nil"/>
              <w:left w:val="nil"/>
              <w:bottom w:val="single" w:sz="8" w:space="0" w:color="auto"/>
              <w:right w:val="single" w:sz="8" w:space="0" w:color="auto"/>
            </w:tcBorders>
            <w:vAlign w:val="center"/>
          </w:tcPr>
          <w:p w:rsidR="005D4BAD" w:rsidRDefault="005D4BAD" w:rsidP="00543821">
            <w:pPr>
              <w:widowControl/>
              <w:jc w:val="center"/>
              <w:rPr>
                <w:rFonts w:ascii="仿宋_GB2312" w:eastAsia="仿宋_GB2312" w:hAnsi="宋体" w:cs="宋体"/>
                <w:color w:val="FF0000"/>
                <w:kern w:val="0"/>
                <w:szCs w:val="21"/>
              </w:rPr>
            </w:pPr>
            <w:r>
              <w:rPr>
                <w:rFonts w:ascii="仿宋_GB2312" w:eastAsia="仿宋_GB2312" w:hAnsi="宋体" w:cs="宋体" w:hint="eastAsia"/>
                <w:color w:val="FF0000"/>
                <w:kern w:val="0"/>
                <w:szCs w:val="21"/>
              </w:rPr>
              <w:t>0</w:t>
            </w:r>
          </w:p>
        </w:tc>
        <w:tc>
          <w:tcPr>
            <w:tcW w:w="2206" w:type="dxa"/>
            <w:tcBorders>
              <w:top w:val="nil"/>
              <w:left w:val="nil"/>
              <w:bottom w:val="single" w:sz="8" w:space="0" w:color="auto"/>
              <w:right w:val="single" w:sz="8" w:space="0" w:color="auto"/>
            </w:tcBorders>
            <w:vAlign w:val="center"/>
          </w:tcPr>
          <w:p w:rsidR="005D4BAD" w:rsidRDefault="005D4BAD" w:rsidP="00543821">
            <w:pPr>
              <w:widowControl/>
              <w:jc w:val="center"/>
              <w:rPr>
                <w:rFonts w:ascii="仿宋_GB2312" w:eastAsia="仿宋_GB2312" w:hAnsi="宋体" w:cs="宋体"/>
                <w:color w:val="FF0000"/>
                <w:kern w:val="0"/>
                <w:szCs w:val="21"/>
              </w:rPr>
            </w:pPr>
            <w:r>
              <w:rPr>
                <w:rFonts w:ascii="仿宋_GB2312" w:eastAsia="仿宋_GB2312" w:hAnsi="宋体" w:cs="宋体" w:hint="eastAsia"/>
                <w:color w:val="FF0000"/>
                <w:kern w:val="0"/>
                <w:szCs w:val="21"/>
              </w:rPr>
              <w:t>0</w:t>
            </w:r>
          </w:p>
        </w:tc>
        <w:tc>
          <w:tcPr>
            <w:tcW w:w="2206" w:type="dxa"/>
            <w:tcBorders>
              <w:top w:val="nil"/>
              <w:left w:val="nil"/>
              <w:bottom w:val="single" w:sz="8" w:space="0" w:color="auto"/>
              <w:right w:val="single" w:sz="8" w:space="0" w:color="auto"/>
            </w:tcBorders>
            <w:vAlign w:val="center"/>
          </w:tcPr>
          <w:p w:rsidR="005D4BAD" w:rsidRDefault="005D4BAD" w:rsidP="00543821">
            <w:pPr>
              <w:widowControl/>
              <w:jc w:val="center"/>
              <w:rPr>
                <w:rFonts w:ascii="仿宋_GB2312" w:eastAsia="仿宋_GB2312" w:hAnsi="Calibri" w:cs="Calibri"/>
                <w:color w:val="FF0000"/>
                <w:kern w:val="0"/>
                <w:szCs w:val="21"/>
              </w:rPr>
            </w:pPr>
            <w:r>
              <w:rPr>
                <w:rFonts w:ascii="仿宋_GB2312" w:eastAsia="仿宋_GB2312" w:hAnsi="Calibri" w:cs="Calibri" w:hint="eastAsia"/>
                <w:color w:val="FF0000"/>
                <w:kern w:val="0"/>
                <w:szCs w:val="21"/>
              </w:rPr>
              <w:t>0</w:t>
            </w:r>
          </w:p>
        </w:tc>
      </w:tr>
      <w:tr w:rsidR="005D4BAD" w:rsidTr="00543821">
        <w:trPr>
          <w:trHeight w:val="567"/>
        </w:trPr>
        <w:tc>
          <w:tcPr>
            <w:tcW w:w="2206" w:type="dxa"/>
            <w:tcBorders>
              <w:top w:val="nil"/>
              <w:left w:val="single" w:sz="8" w:space="0" w:color="auto"/>
              <w:bottom w:val="single" w:sz="8" w:space="0" w:color="auto"/>
              <w:right w:val="single" w:sz="8" w:space="0" w:color="auto"/>
            </w:tcBorders>
            <w:vAlign w:val="center"/>
          </w:tcPr>
          <w:p w:rsidR="005D4BAD" w:rsidRDefault="005D4BAD" w:rsidP="0054382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行政规范性文件</w:t>
            </w:r>
          </w:p>
        </w:tc>
        <w:tc>
          <w:tcPr>
            <w:tcW w:w="2206" w:type="dxa"/>
            <w:tcBorders>
              <w:top w:val="nil"/>
              <w:left w:val="nil"/>
              <w:bottom w:val="single" w:sz="8" w:space="0" w:color="auto"/>
              <w:right w:val="single" w:sz="8" w:space="0" w:color="auto"/>
            </w:tcBorders>
            <w:vAlign w:val="center"/>
          </w:tcPr>
          <w:p w:rsidR="005D4BAD" w:rsidRDefault="005D4BAD" w:rsidP="00543821">
            <w:pPr>
              <w:widowControl/>
              <w:jc w:val="center"/>
              <w:rPr>
                <w:rFonts w:ascii="仿宋_GB2312" w:eastAsia="仿宋_GB2312" w:hAnsi="宋体" w:cs="宋体"/>
                <w:color w:val="FF0000"/>
                <w:kern w:val="0"/>
                <w:szCs w:val="21"/>
              </w:rPr>
            </w:pPr>
            <w:r>
              <w:rPr>
                <w:rFonts w:ascii="仿宋_GB2312" w:eastAsia="仿宋_GB2312" w:hAnsi="宋体" w:cs="宋体" w:hint="eastAsia"/>
                <w:color w:val="FF0000"/>
                <w:kern w:val="0"/>
                <w:szCs w:val="21"/>
              </w:rPr>
              <w:t>0</w:t>
            </w:r>
          </w:p>
        </w:tc>
        <w:tc>
          <w:tcPr>
            <w:tcW w:w="2206" w:type="dxa"/>
            <w:tcBorders>
              <w:top w:val="nil"/>
              <w:left w:val="nil"/>
              <w:bottom w:val="single" w:sz="8" w:space="0" w:color="auto"/>
              <w:right w:val="single" w:sz="8" w:space="0" w:color="auto"/>
            </w:tcBorders>
            <w:vAlign w:val="center"/>
          </w:tcPr>
          <w:p w:rsidR="005D4BAD" w:rsidRDefault="005D4BAD" w:rsidP="00543821">
            <w:pPr>
              <w:widowControl/>
              <w:jc w:val="center"/>
              <w:rPr>
                <w:rFonts w:ascii="仿宋_GB2312" w:eastAsia="仿宋_GB2312" w:hAnsi="宋体" w:cs="宋体"/>
                <w:color w:val="FF0000"/>
                <w:kern w:val="0"/>
                <w:szCs w:val="21"/>
              </w:rPr>
            </w:pPr>
            <w:r>
              <w:rPr>
                <w:rFonts w:ascii="仿宋_GB2312" w:eastAsia="仿宋_GB2312" w:hAnsi="宋体" w:cs="宋体" w:hint="eastAsia"/>
                <w:color w:val="FF0000"/>
                <w:kern w:val="0"/>
                <w:szCs w:val="21"/>
              </w:rPr>
              <w:t>0</w:t>
            </w:r>
          </w:p>
        </w:tc>
        <w:tc>
          <w:tcPr>
            <w:tcW w:w="2206" w:type="dxa"/>
            <w:tcBorders>
              <w:top w:val="nil"/>
              <w:left w:val="nil"/>
              <w:bottom w:val="single" w:sz="8" w:space="0" w:color="auto"/>
              <w:right w:val="single" w:sz="8" w:space="0" w:color="auto"/>
            </w:tcBorders>
            <w:vAlign w:val="center"/>
          </w:tcPr>
          <w:p w:rsidR="005D4BAD" w:rsidRDefault="005D4BAD" w:rsidP="00594EE6">
            <w:pPr>
              <w:widowControl/>
              <w:jc w:val="center"/>
              <w:rPr>
                <w:rFonts w:ascii="仿宋_GB2312" w:eastAsia="仿宋_GB2312" w:hAnsi="宋体" w:cs="宋体"/>
                <w:color w:val="FF0000"/>
                <w:kern w:val="0"/>
                <w:szCs w:val="21"/>
              </w:rPr>
            </w:pPr>
            <w:r>
              <w:rPr>
                <w:rFonts w:ascii="仿宋_GB2312" w:eastAsia="仿宋_GB2312" w:hAnsi="宋体" w:cs="宋体" w:hint="eastAsia"/>
                <w:color w:val="FF0000"/>
                <w:kern w:val="0"/>
                <w:szCs w:val="21"/>
              </w:rPr>
              <w:t>0</w:t>
            </w:r>
          </w:p>
        </w:tc>
      </w:tr>
      <w:tr w:rsidR="005D4BAD" w:rsidTr="00543821">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5D4BAD" w:rsidRDefault="005D4BAD" w:rsidP="00543821">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第二十条第（五）项</w:t>
            </w:r>
          </w:p>
        </w:tc>
      </w:tr>
      <w:tr w:rsidR="005D4BAD" w:rsidTr="00543821">
        <w:trPr>
          <w:trHeight w:val="567"/>
        </w:trPr>
        <w:tc>
          <w:tcPr>
            <w:tcW w:w="2206" w:type="dxa"/>
            <w:tcBorders>
              <w:top w:val="nil"/>
              <w:left w:val="single" w:sz="8" w:space="0" w:color="auto"/>
              <w:bottom w:val="single" w:sz="8" w:space="0" w:color="auto"/>
              <w:right w:val="single" w:sz="8" w:space="0" w:color="auto"/>
            </w:tcBorders>
            <w:vAlign w:val="center"/>
          </w:tcPr>
          <w:p w:rsidR="005D4BAD" w:rsidRDefault="005D4BAD" w:rsidP="0054382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rsidR="005D4BAD" w:rsidRDefault="005D4BAD" w:rsidP="0054382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本年处理决定数量</w:t>
            </w:r>
          </w:p>
        </w:tc>
      </w:tr>
      <w:tr w:rsidR="005D4BAD" w:rsidTr="00543821">
        <w:trPr>
          <w:trHeight w:val="567"/>
        </w:trPr>
        <w:tc>
          <w:tcPr>
            <w:tcW w:w="2206" w:type="dxa"/>
            <w:tcBorders>
              <w:top w:val="nil"/>
              <w:left w:val="single" w:sz="8" w:space="0" w:color="auto"/>
              <w:bottom w:val="single" w:sz="8" w:space="0" w:color="auto"/>
              <w:right w:val="single" w:sz="8" w:space="0" w:color="auto"/>
            </w:tcBorders>
            <w:vAlign w:val="center"/>
          </w:tcPr>
          <w:p w:rsidR="005D4BAD" w:rsidRDefault="005D4BAD" w:rsidP="0054382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行政许可</w:t>
            </w:r>
          </w:p>
        </w:tc>
        <w:tc>
          <w:tcPr>
            <w:tcW w:w="6618" w:type="dxa"/>
            <w:gridSpan w:val="3"/>
            <w:tcBorders>
              <w:top w:val="single" w:sz="8" w:space="0" w:color="auto"/>
              <w:left w:val="nil"/>
              <w:bottom w:val="single" w:sz="8" w:space="0" w:color="auto"/>
              <w:right w:val="single" w:sz="8" w:space="0" w:color="000000"/>
            </w:tcBorders>
            <w:vAlign w:val="center"/>
          </w:tcPr>
          <w:p w:rsidR="005D4BAD" w:rsidRDefault="005D4BAD" w:rsidP="00543821">
            <w:pPr>
              <w:widowControl/>
              <w:jc w:val="left"/>
              <w:rPr>
                <w:rFonts w:ascii="仿宋_GB2312" w:eastAsia="仿宋_GB2312" w:hAnsi="Calibri" w:cs="Calibri"/>
                <w:color w:val="000000"/>
                <w:kern w:val="0"/>
                <w:szCs w:val="21"/>
              </w:rPr>
            </w:pPr>
            <w:r>
              <w:rPr>
                <w:rFonts w:ascii="仿宋_GB2312" w:eastAsia="仿宋_GB2312" w:hAnsi="Calibri" w:cs="Calibri" w:hint="eastAsia"/>
                <w:color w:val="FF0000"/>
                <w:kern w:val="0"/>
                <w:szCs w:val="21"/>
              </w:rPr>
              <w:t>0</w:t>
            </w:r>
          </w:p>
        </w:tc>
      </w:tr>
      <w:tr w:rsidR="005D4BAD" w:rsidTr="00543821">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5D4BAD" w:rsidRDefault="005D4BAD" w:rsidP="00543821">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第二十条第（六）项</w:t>
            </w:r>
          </w:p>
        </w:tc>
      </w:tr>
      <w:tr w:rsidR="005D4BAD" w:rsidTr="00543821">
        <w:trPr>
          <w:trHeight w:val="567"/>
        </w:trPr>
        <w:tc>
          <w:tcPr>
            <w:tcW w:w="2206" w:type="dxa"/>
            <w:tcBorders>
              <w:top w:val="nil"/>
              <w:left w:val="single" w:sz="8" w:space="0" w:color="auto"/>
              <w:bottom w:val="single" w:sz="8" w:space="0" w:color="auto"/>
              <w:right w:val="single" w:sz="8" w:space="0" w:color="auto"/>
            </w:tcBorders>
            <w:vAlign w:val="center"/>
          </w:tcPr>
          <w:p w:rsidR="005D4BAD" w:rsidRDefault="005D4BAD" w:rsidP="0054382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rsidR="005D4BAD" w:rsidRDefault="005D4BAD" w:rsidP="0054382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本年处理决定数量</w:t>
            </w:r>
          </w:p>
        </w:tc>
      </w:tr>
      <w:tr w:rsidR="005D4BAD" w:rsidTr="00543821">
        <w:trPr>
          <w:trHeight w:val="567"/>
        </w:trPr>
        <w:tc>
          <w:tcPr>
            <w:tcW w:w="2206" w:type="dxa"/>
            <w:tcBorders>
              <w:top w:val="nil"/>
              <w:left w:val="single" w:sz="8" w:space="0" w:color="auto"/>
              <w:bottom w:val="single" w:sz="8" w:space="0" w:color="auto"/>
              <w:right w:val="single" w:sz="8" w:space="0" w:color="auto"/>
            </w:tcBorders>
            <w:vAlign w:val="center"/>
          </w:tcPr>
          <w:p w:rsidR="005D4BAD" w:rsidRDefault="005D4BAD" w:rsidP="0054382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行政处罚</w:t>
            </w:r>
          </w:p>
        </w:tc>
        <w:tc>
          <w:tcPr>
            <w:tcW w:w="6618" w:type="dxa"/>
            <w:gridSpan w:val="3"/>
            <w:tcBorders>
              <w:top w:val="single" w:sz="8" w:space="0" w:color="auto"/>
              <w:left w:val="nil"/>
              <w:bottom w:val="single" w:sz="8" w:space="0" w:color="auto"/>
              <w:right w:val="single" w:sz="8" w:space="0" w:color="000000"/>
            </w:tcBorders>
            <w:vAlign w:val="center"/>
          </w:tcPr>
          <w:p w:rsidR="005D4BAD" w:rsidRDefault="005D4BAD" w:rsidP="00543821">
            <w:pPr>
              <w:widowControl/>
              <w:jc w:val="left"/>
              <w:rPr>
                <w:rFonts w:ascii="仿宋_GB2312" w:eastAsia="仿宋_GB2312" w:hAnsi="Calibri" w:cs="Calibri"/>
                <w:color w:val="FF0000"/>
                <w:kern w:val="0"/>
                <w:szCs w:val="21"/>
              </w:rPr>
            </w:pPr>
            <w:r>
              <w:rPr>
                <w:rFonts w:ascii="仿宋_GB2312" w:eastAsia="仿宋_GB2312" w:cs="Calibri" w:hint="eastAsia"/>
                <w:color w:val="FF0000"/>
                <w:kern w:val="0"/>
                <w:szCs w:val="21"/>
              </w:rPr>
              <w:t>388</w:t>
            </w:r>
          </w:p>
        </w:tc>
      </w:tr>
      <w:tr w:rsidR="005D4BAD" w:rsidTr="00543821">
        <w:trPr>
          <w:trHeight w:val="567"/>
        </w:trPr>
        <w:tc>
          <w:tcPr>
            <w:tcW w:w="2206" w:type="dxa"/>
            <w:tcBorders>
              <w:top w:val="nil"/>
              <w:left w:val="single" w:sz="8" w:space="0" w:color="auto"/>
              <w:bottom w:val="single" w:sz="8" w:space="0" w:color="auto"/>
              <w:right w:val="single" w:sz="8" w:space="0" w:color="auto"/>
            </w:tcBorders>
            <w:vAlign w:val="center"/>
          </w:tcPr>
          <w:p w:rsidR="005D4BAD" w:rsidRDefault="005D4BAD" w:rsidP="0054382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行政强制</w:t>
            </w:r>
          </w:p>
        </w:tc>
        <w:tc>
          <w:tcPr>
            <w:tcW w:w="6618" w:type="dxa"/>
            <w:gridSpan w:val="3"/>
            <w:tcBorders>
              <w:top w:val="single" w:sz="8" w:space="0" w:color="auto"/>
              <w:left w:val="nil"/>
              <w:bottom w:val="single" w:sz="8" w:space="0" w:color="auto"/>
              <w:right w:val="single" w:sz="8" w:space="0" w:color="000000"/>
            </w:tcBorders>
            <w:vAlign w:val="center"/>
          </w:tcPr>
          <w:p w:rsidR="005D4BAD" w:rsidRDefault="005D4BAD" w:rsidP="00543821">
            <w:pPr>
              <w:widowControl/>
              <w:jc w:val="left"/>
              <w:rPr>
                <w:rFonts w:ascii="仿宋_GB2312" w:eastAsia="仿宋_GB2312" w:hAnsi="Calibri" w:cs="Calibri"/>
                <w:color w:val="FF0000"/>
                <w:kern w:val="0"/>
                <w:szCs w:val="21"/>
              </w:rPr>
            </w:pPr>
            <w:r>
              <w:rPr>
                <w:rFonts w:ascii="仿宋_GB2312" w:eastAsia="仿宋_GB2312" w:cs="Calibri" w:hint="eastAsia"/>
                <w:color w:val="FF0000"/>
                <w:kern w:val="0"/>
                <w:szCs w:val="21"/>
              </w:rPr>
              <w:t>100</w:t>
            </w:r>
          </w:p>
        </w:tc>
      </w:tr>
      <w:tr w:rsidR="005D4BAD" w:rsidTr="00543821">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5D4BAD" w:rsidRDefault="005D4BAD" w:rsidP="00543821">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第二十条第（八）项</w:t>
            </w:r>
          </w:p>
        </w:tc>
      </w:tr>
      <w:tr w:rsidR="005D4BAD" w:rsidTr="00543821">
        <w:trPr>
          <w:trHeight w:val="567"/>
        </w:trPr>
        <w:tc>
          <w:tcPr>
            <w:tcW w:w="2206" w:type="dxa"/>
            <w:tcBorders>
              <w:top w:val="nil"/>
              <w:left w:val="single" w:sz="8" w:space="0" w:color="auto"/>
              <w:bottom w:val="single" w:sz="8" w:space="0" w:color="auto"/>
              <w:right w:val="single" w:sz="8" w:space="0" w:color="auto"/>
            </w:tcBorders>
            <w:vAlign w:val="center"/>
          </w:tcPr>
          <w:p w:rsidR="005D4BAD" w:rsidRDefault="005D4BAD" w:rsidP="0054382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rsidR="005D4BAD" w:rsidRDefault="005D4BAD" w:rsidP="0054382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本年收费金额（单位：万元）</w:t>
            </w:r>
          </w:p>
        </w:tc>
      </w:tr>
      <w:tr w:rsidR="005D4BAD" w:rsidTr="00543821">
        <w:trPr>
          <w:trHeight w:val="567"/>
        </w:trPr>
        <w:tc>
          <w:tcPr>
            <w:tcW w:w="2206" w:type="dxa"/>
            <w:tcBorders>
              <w:top w:val="nil"/>
              <w:left w:val="single" w:sz="8" w:space="0" w:color="auto"/>
              <w:bottom w:val="single" w:sz="8" w:space="0" w:color="auto"/>
              <w:right w:val="single" w:sz="8" w:space="0" w:color="auto"/>
            </w:tcBorders>
            <w:vAlign w:val="center"/>
          </w:tcPr>
          <w:p w:rsidR="005D4BAD" w:rsidRDefault="005D4BAD" w:rsidP="0054382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行政事业性收费</w:t>
            </w:r>
          </w:p>
        </w:tc>
        <w:tc>
          <w:tcPr>
            <w:tcW w:w="6618" w:type="dxa"/>
            <w:gridSpan w:val="3"/>
            <w:tcBorders>
              <w:top w:val="single" w:sz="8" w:space="0" w:color="auto"/>
              <w:left w:val="nil"/>
              <w:bottom w:val="single" w:sz="8" w:space="0" w:color="auto"/>
              <w:right w:val="single" w:sz="8" w:space="0" w:color="000000"/>
            </w:tcBorders>
            <w:vAlign w:val="center"/>
          </w:tcPr>
          <w:p w:rsidR="005D4BAD" w:rsidRDefault="005D4BAD" w:rsidP="00543821">
            <w:pPr>
              <w:widowControl/>
              <w:jc w:val="left"/>
              <w:rPr>
                <w:rFonts w:ascii="仿宋_GB2312" w:eastAsia="仿宋_GB2312" w:hAnsi="Calibri" w:cs="Calibri"/>
                <w:color w:val="000000"/>
                <w:kern w:val="0"/>
                <w:szCs w:val="21"/>
              </w:rPr>
            </w:pPr>
            <w:r>
              <w:rPr>
                <w:rFonts w:ascii="仿宋_GB2312" w:eastAsia="仿宋_GB2312" w:hAnsi="Calibri" w:cs="Calibri" w:hint="eastAsia"/>
                <w:color w:val="FF0000"/>
                <w:kern w:val="0"/>
                <w:szCs w:val="21"/>
              </w:rPr>
              <w:t>0</w:t>
            </w:r>
          </w:p>
        </w:tc>
      </w:tr>
    </w:tbl>
    <w:p w:rsidR="00901FA7" w:rsidRDefault="00901FA7" w:rsidP="005D4BAD">
      <w:pPr>
        <w:widowControl/>
        <w:spacing w:line="576" w:lineRule="exact"/>
        <w:ind w:firstLineChars="200" w:firstLine="640"/>
        <w:jc w:val="left"/>
        <w:rPr>
          <w:rFonts w:ascii="黑体" w:eastAsia="黑体" w:hAnsi="黑体" w:cs="宋体"/>
          <w:color w:val="000000"/>
          <w:kern w:val="0"/>
          <w:sz w:val="32"/>
          <w:szCs w:val="32"/>
        </w:rPr>
      </w:pPr>
      <w:r w:rsidRPr="00901FA7">
        <w:rPr>
          <w:rFonts w:ascii="黑体" w:eastAsia="黑体" w:hAnsi="黑体" w:cs="宋体" w:hint="eastAsia"/>
          <w:color w:val="000000"/>
          <w:kern w:val="0"/>
          <w:sz w:val="32"/>
          <w:szCs w:val="32"/>
        </w:rPr>
        <w:t>三、收到和处理政府信息公开申请情况</w:t>
      </w:r>
    </w:p>
    <w:tbl>
      <w:tblPr>
        <w:tblW w:w="95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
        <w:gridCol w:w="1699"/>
        <w:gridCol w:w="2973"/>
        <w:gridCol w:w="752"/>
        <w:gridCol w:w="540"/>
        <w:gridCol w:w="540"/>
        <w:gridCol w:w="720"/>
        <w:gridCol w:w="675"/>
        <w:gridCol w:w="526"/>
        <w:gridCol w:w="701"/>
      </w:tblGrid>
      <w:tr w:rsidR="005D4BAD" w:rsidTr="00916FD6">
        <w:trPr>
          <w:trHeight w:val="413"/>
          <w:jc w:val="center"/>
        </w:trPr>
        <w:tc>
          <w:tcPr>
            <w:tcW w:w="5087" w:type="dxa"/>
            <w:gridSpan w:val="3"/>
            <w:vMerge w:val="restart"/>
            <w:tcMar>
              <w:left w:w="108" w:type="dxa"/>
              <w:right w:w="108" w:type="dxa"/>
            </w:tcMar>
            <w:vAlign w:val="center"/>
          </w:tcPr>
          <w:p w:rsidR="005D4BAD" w:rsidRDefault="005D4BAD" w:rsidP="00543821">
            <w:pPr>
              <w:widowControl/>
              <w:jc w:val="center"/>
              <w:rPr>
                <w:rFonts w:ascii="楷体_GB2312" w:eastAsia="楷体_GB2312" w:hAnsi="黑体"/>
                <w:kern w:val="0"/>
                <w:szCs w:val="21"/>
              </w:rPr>
            </w:pPr>
            <w:r>
              <w:rPr>
                <w:rFonts w:ascii="楷体_GB2312" w:eastAsia="楷体_GB2312" w:hAnsi="黑体" w:hint="eastAsia"/>
                <w:kern w:val="0"/>
                <w:szCs w:val="21"/>
              </w:rPr>
              <w:t>（本列数据的勾稽关系为：第一项加第二项之和，</w:t>
            </w:r>
          </w:p>
          <w:p w:rsidR="005D4BAD" w:rsidRDefault="005D4BAD" w:rsidP="00543821">
            <w:pPr>
              <w:widowControl/>
              <w:jc w:val="center"/>
              <w:rPr>
                <w:rFonts w:ascii="仿宋_GB2312" w:eastAsia="仿宋_GB2312" w:hAnsi="Times New Roman"/>
                <w:szCs w:val="21"/>
              </w:rPr>
            </w:pPr>
            <w:r>
              <w:rPr>
                <w:rFonts w:ascii="楷体_GB2312" w:eastAsia="楷体_GB2312" w:hAnsi="黑体" w:hint="eastAsia"/>
                <w:kern w:val="0"/>
                <w:szCs w:val="21"/>
              </w:rPr>
              <w:t>等于第三项加第四项之和）</w:t>
            </w:r>
          </w:p>
        </w:tc>
        <w:tc>
          <w:tcPr>
            <w:tcW w:w="4454" w:type="dxa"/>
            <w:gridSpan w:val="7"/>
            <w:tcMar>
              <w:left w:w="108" w:type="dxa"/>
              <w:right w:w="108" w:type="dxa"/>
            </w:tcMar>
            <w:vAlign w:val="center"/>
          </w:tcPr>
          <w:p w:rsidR="005D4BAD" w:rsidRDefault="005D4BAD" w:rsidP="00543821">
            <w:pPr>
              <w:widowControl/>
              <w:spacing w:line="320" w:lineRule="exact"/>
              <w:jc w:val="center"/>
              <w:rPr>
                <w:rFonts w:ascii="黑体" w:eastAsia="黑体" w:hAnsi="黑体"/>
                <w:szCs w:val="21"/>
              </w:rPr>
            </w:pPr>
            <w:r>
              <w:rPr>
                <w:rFonts w:ascii="黑体" w:eastAsia="黑体" w:hAnsi="黑体" w:hint="eastAsia"/>
                <w:kern w:val="0"/>
                <w:szCs w:val="21"/>
              </w:rPr>
              <w:t>申请人情况</w:t>
            </w:r>
          </w:p>
        </w:tc>
      </w:tr>
      <w:tr w:rsidR="005D4BAD" w:rsidTr="00916FD6">
        <w:trPr>
          <w:trHeight w:val="425"/>
          <w:jc w:val="center"/>
        </w:trPr>
        <w:tc>
          <w:tcPr>
            <w:tcW w:w="5087" w:type="dxa"/>
            <w:gridSpan w:val="3"/>
            <w:vMerge/>
            <w:tcMar>
              <w:left w:w="108" w:type="dxa"/>
              <w:right w:w="108" w:type="dxa"/>
            </w:tcMar>
            <w:vAlign w:val="center"/>
          </w:tcPr>
          <w:p w:rsidR="005D4BAD" w:rsidRDefault="005D4BAD" w:rsidP="00543821">
            <w:pPr>
              <w:jc w:val="center"/>
              <w:rPr>
                <w:rFonts w:ascii="仿宋_GB2312" w:eastAsia="仿宋_GB2312" w:hAnsi="Times New Roman"/>
                <w:szCs w:val="21"/>
              </w:rPr>
            </w:pPr>
          </w:p>
        </w:tc>
        <w:tc>
          <w:tcPr>
            <w:tcW w:w="752" w:type="dxa"/>
            <w:vMerge w:val="restart"/>
            <w:tcMar>
              <w:left w:w="108" w:type="dxa"/>
              <w:right w:w="108" w:type="dxa"/>
            </w:tcMar>
            <w:vAlign w:val="center"/>
          </w:tcPr>
          <w:p w:rsidR="005D4BAD" w:rsidRDefault="005D4BAD" w:rsidP="00543821">
            <w:pPr>
              <w:widowControl/>
              <w:jc w:val="center"/>
              <w:rPr>
                <w:rFonts w:ascii="黑体" w:eastAsia="黑体" w:hAnsi="黑体"/>
                <w:szCs w:val="21"/>
              </w:rPr>
            </w:pPr>
            <w:r>
              <w:rPr>
                <w:rFonts w:ascii="黑体" w:eastAsia="黑体" w:hAnsi="黑体" w:hint="eastAsia"/>
                <w:kern w:val="0"/>
                <w:szCs w:val="21"/>
              </w:rPr>
              <w:t>自然人</w:t>
            </w:r>
          </w:p>
        </w:tc>
        <w:tc>
          <w:tcPr>
            <w:tcW w:w="3001" w:type="dxa"/>
            <w:gridSpan w:val="5"/>
            <w:tcMar>
              <w:left w:w="108" w:type="dxa"/>
              <w:right w:w="108" w:type="dxa"/>
            </w:tcMar>
            <w:vAlign w:val="center"/>
          </w:tcPr>
          <w:p w:rsidR="005D4BAD" w:rsidRDefault="005D4BAD" w:rsidP="00543821">
            <w:pPr>
              <w:widowControl/>
              <w:spacing w:line="320" w:lineRule="exact"/>
              <w:jc w:val="center"/>
              <w:rPr>
                <w:rFonts w:ascii="黑体" w:eastAsia="黑体" w:hAnsi="黑体"/>
                <w:szCs w:val="21"/>
              </w:rPr>
            </w:pPr>
            <w:r>
              <w:rPr>
                <w:rFonts w:ascii="黑体" w:eastAsia="黑体" w:hAnsi="黑体" w:hint="eastAsia"/>
                <w:kern w:val="0"/>
                <w:szCs w:val="21"/>
              </w:rPr>
              <w:t>法人或其他组织</w:t>
            </w:r>
          </w:p>
        </w:tc>
        <w:tc>
          <w:tcPr>
            <w:tcW w:w="701" w:type="dxa"/>
            <w:vMerge w:val="restart"/>
            <w:tcMar>
              <w:left w:w="108" w:type="dxa"/>
              <w:right w:w="108" w:type="dxa"/>
            </w:tcMar>
            <w:vAlign w:val="center"/>
          </w:tcPr>
          <w:p w:rsidR="005D4BAD" w:rsidRDefault="005D4BAD" w:rsidP="00543821">
            <w:pPr>
              <w:widowControl/>
              <w:jc w:val="center"/>
              <w:rPr>
                <w:rFonts w:ascii="黑体" w:eastAsia="黑体" w:hAnsi="黑体"/>
                <w:szCs w:val="21"/>
              </w:rPr>
            </w:pPr>
            <w:r>
              <w:rPr>
                <w:rFonts w:ascii="黑体" w:eastAsia="黑体" w:hAnsi="黑体" w:hint="eastAsia"/>
                <w:kern w:val="0"/>
                <w:szCs w:val="21"/>
              </w:rPr>
              <w:t>总计</w:t>
            </w:r>
          </w:p>
        </w:tc>
      </w:tr>
      <w:tr w:rsidR="005D4BAD" w:rsidTr="00916FD6">
        <w:trPr>
          <w:trHeight w:val="322"/>
          <w:jc w:val="center"/>
        </w:trPr>
        <w:tc>
          <w:tcPr>
            <w:tcW w:w="5087" w:type="dxa"/>
            <w:gridSpan w:val="3"/>
            <w:vMerge/>
            <w:tcMar>
              <w:left w:w="108" w:type="dxa"/>
              <w:right w:w="108" w:type="dxa"/>
            </w:tcMar>
            <w:vAlign w:val="center"/>
          </w:tcPr>
          <w:p w:rsidR="005D4BAD" w:rsidRDefault="005D4BAD" w:rsidP="00543821">
            <w:pPr>
              <w:jc w:val="center"/>
              <w:rPr>
                <w:rFonts w:ascii="仿宋_GB2312" w:eastAsia="仿宋_GB2312" w:hAnsi="Times New Roman"/>
                <w:szCs w:val="21"/>
              </w:rPr>
            </w:pPr>
          </w:p>
        </w:tc>
        <w:tc>
          <w:tcPr>
            <w:tcW w:w="752" w:type="dxa"/>
            <w:vMerge/>
            <w:tcMar>
              <w:left w:w="108" w:type="dxa"/>
              <w:right w:w="108" w:type="dxa"/>
            </w:tcMar>
            <w:vAlign w:val="center"/>
          </w:tcPr>
          <w:p w:rsidR="005D4BAD" w:rsidRDefault="005D4BAD" w:rsidP="00543821">
            <w:pPr>
              <w:jc w:val="center"/>
              <w:rPr>
                <w:rFonts w:ascii="黑体" w:eastAsia="黑体" w:hAnsi="黑体"/>
                <w:szCs w:val="21"/>
              </w:rPr>
            </w:pPr>
          </w:p>
        </w:tc>
        <w:tc>
          <w:tcPr>
            <w:tcW w:w="540" w:type="dxa"/>
            <w:tcMar>
              <w:left w:w="108" w:type="dxa"/>
              <w:right w:w="108" w:type="dxa"/>
            </w:tcMar>
            <w:vAlign w:val="center"/>
          </w:tcPr>
          <w:p w:rsidR="005D4BAD" w:rsidRDefault="005D4BAD" w:rsidP="00543821">
            <w:pPr>
              <w:widowControl/>
              <w:spacing w:line="320" w:lineRule="exact"/>
              <w:ind w:leftChars="-51" w:left="-106" w:rightChars="-51" w:right="-107" w:hanging="1"/>
              <w:jc w:val="center"/>
              <w:rPr>
                <w:rFonts w:ascii="黑体" w:eastAsia="黑体" w:hAnsi="黑体"/>
                <w:szCs w:val="21"/>
              </w:rPr>
            </w:pPr>
            <w:r>
              <w:rPr>
                <w:rFonts w:ascii="黑体" w:eastAsia="黑体" w:hAnsi="黑体" w:hint="eastAsia"/>
                <w:kern w:val="0"/>
                <w:szCs w:val="21"/>
              </w:rPr>
              <w:t>商业企业</w:t>
            </w:r>
          </w:p>
        </w:tc>
        <w:tc>
          <w:tcPr>
            <w:tcW w:w="540" w:type="dxa"/>
            <w:tcMar>
              <w:left w:w="108" w:type="dxa"/>
              <w:right w:w="108" w:type="dxa"/>
            </w:tcMar>
            <w:vAlign w:val="center"/>
          </w:tcPr>
          <w:p w:rsidR="005D4BAD" w:rsidRDefault="005D4BAD" w:rsidP="00543821">
            <w:pPr>
              <w:widowControl/>
              <w:spacing w:line="320" w:lineRule="exact"/>
              <w:ind w:leftChars="-51" w:left="-107" w:rightChars="-51" w:right="-107"/>
              <w:jc w:val="center"/>
              <w:rPr>
                <w:rFonts w:ascii="黑体" w:eastAsia="黑体" w:hAnsi="黑体"/>
                <w:szCs w:val="21"/>
              </w:rPr>
            </w:pPr>
            <w:r>
              <w:rPr>
                <w:rFonts w:ascii="黑体" w:eastAsia="黑体" w:hAnsi="黑体" w:hint="eastAsia"/>
                <w:kern w:val="0"/>
                <w:szCs w:val="21"/>
              </w:rPr>
              <w:t>科研机构</w:t>
            </w:r>
          </w:p>
        </w:tc>
        <w:tc>
          <w:tcPr>
            <w:tcW w:w="720" w:type="dxa"/>
            <w:tcMar>
              <w:left w:w="108" w:type="dxa"/>
              <w:right w:w="108" w:type="dxa"/>
            </w:tcMar>
            <w:vAlign w:val="center"/>
          </w:tcPr>
          <w:p w:rsidR="005D4BAD" w:rsidRDefault="005D4BAD" w:rsidP="00543821">
            <w:pPr>
              <w:widowControl/>
              <w:spacing w:line="320" w:lineRule="exact"/>
              <w:ind w:leftChars="-51" w:left="-107" w:rightChars="-51" w:right="-107"/>
              <w:jc w:val="center"/>
              <w:rPr>
                <w:rFonts w:ascii="黑体" w:eastAsia="黑体" w:hAnsi="黑体"/>
                <w:szCs w:val="21"/>
              </w:rPr>
            </w:pPr>
            <w:r>
              <w:rPr>
                <w:rFonts w:ascii="黑体" w:eastAsia="黑体" w:hAnsi="黑体" w:hint="eastAsia"/>
                <w:kern w:val="0"/>
                <w:szCs w:val="21"/>
              </w:rPr>
              <w:t>社会公益组织</w:t>
            </w:r>
          </w:p>
        </w:tc>
        <w:tc>
          <w:tcPr>
            <w:tcW w:w="675" w:type="dxa"/>
            <w:tcMar>
              <w:left w:w="108" w:type="dxa"/>
              <w:right w:w="108" w:type="dxa"/>
            </w:tcMar>
            <w:vAlign w:val="center"/>
          </w:tcPr>
          <w:p w:rsidR="005D4BAD" w:rsidRDefault="005D4BAD" w:rsidP="00543821">
            <w:pPr>
              <w:widowControl/>
              <w:spacing w:line="320" w:lineRule="exact"/>
              <w:ind w:leftChars="-51" w:left="-106" w:rightChars="-51" w:right="-107" w:hanging="1"/>
              <w:jc w:val="center"/>
              <w:rPr>
                <w:rFonts w:ascii="黑体" w:eastAsia="黑体" w:hAnsi="黑体"/>
                <w:szCs w:val="21"/>
              </w:rPr>
            </w:pPr>
            <w:r>
              <w:rPr>
                <w:rFonts w:ascii="黑体" w:eastAsia="黑体" w:hAnsi="黑体" w:hint="eastAsia"/>
                <w:kern w:val="0"/>
                <w:szCs w:val="21"/>
              </w:rPr>
              <w:t>法律服务机构</w:t>
            </w:r>
          </w:p>
        </w:tc>
        <w:tc>
          <w:tcPr>
            <w:tcW w:w="526" w:type="dxa"/>
            <w:tcMar>
              <w:left w:w="108" w:type="dxa"/>
              <w:right w:w="108" w:type="dxa"/>
            </w:tcMar>
            <w:vAlign w:val="center"/>
          </w:tcPr>
          <w:p w:rsidR="005D4BAD" w:rsidRDefault="005D4BAD" w:rsidP="00543821">
            <w:pPr>
              <w:widowControl/>
              <w:spacing w:line="360" w:lineRule="exact"/>
              <w:ind w:leftChars="-30" w:left="-63" w:rightChars="-64" w:right="-134"/>
              <w:jc w:val="center"/>
              <w:rPr>
                <w:rFonts w:ascii="黑体" w:eastAsia="黑体" w:hAnsi="黑体"/>
                <w:szCs w:val="21"/>
              </w:rPr>
            </w:pPr>
            <w:r>
              <w:rPr>
                <w:rFonts w:ascii="黑体" w:eastAsia="黑体" w:hAnsi="黑体" w:hint="eastAsia"/>
                <w:kern w:val="0"/>
                <w:szCs w:val="21"/>
              </w:rPr>
              <w:t>其他</w:t>
            </w:r>
          </w:p>
        </w:tc>
        <w:tc>
          <w:tcPr>
            <w:tcW w:w="701" w:type="dxa"/>
            <w:vMerge/>
            <w:tcMar>
              <w:left w:w="108" w:type="dxa"/>
              <w:right w:w="108" w:type="dxa"/>
            </w:tcMar>
            <w:vAlign w:val="center"/>
          </w:tcPr>
          <w:p w:rsidR="005D4BAD" w:rsidRDefault="005D4BAD" w:rsidP="00543821">
            <w:pPr>
              <w:jc w:val="center"/>
              <w:rPr>
                <w:rFonts w:ascii="仿宋_GB2312" w:eastAsia="仿宋_GB2312" w:hAnsi="Times New Roman"/>
                <w:szCs w:val="21"/>
              </w:rPr>
            </w:pPr>
          </w:p>
        </w:tc>
      </w:tr>
      <w:tr w:rsidR="00916FD6" w:rsidTr="00916FD6">
        <w:trPr>
          <w:trHeight w:val="20"/>
          <w:jc w:val="center"/>
        </w:trPr>
        <w:tc>
          <w:tcPr>
            <w:tcW w:w="5087" w:type="dxa"/>
            <w:gridSpan w:val="3"/>
            <w:tcMar>
              <w:left w:w="108" w:type="dxa"/>
              <w:right w:w="108" w:type="dxa"/>
            </w:tcMar>
            <w:vAlign w:val="center"/>
          </w:tcPr>
          <w:p w:rsidR="00916FD6" w:rsidRDefault="00916FD6" w:rsidP="00543821">
            <w:pPr>
              <w:widowControl/>
              <w:rPr>
                <w:rFonts w:ascii="黑体" w:eastAsia="黑体" w:hAnsi="黑体"/>
                <w:szCs w:val="21"/>
              </w:rPr>
            </w:pPr>
            <w:r>
              <w:rPr>
                <w:rFonts w:ascii="黑体" w:eastAsia="黑体" w:hAnsi="黑体" w:hint="eastAsia"/>
                <w:kern w:val="0"/>
                <w:szCs w:val="21"/>
              </w:rPr>
              <w:t>一、</w:t>
            </w:r>
            <w:bookmarkStart w:id="0" w:name="_Hlk66973412"/>
            <w:r>
              <w:rPr>
                <w:rFonts w:ascii="黑体" w:eastAsia="黑体" w:hAnsi="黑体" w:hint="eastAsia"/>
                <w:kern w:val="0"/>
                <w:szCs w:val="21"/>
              </w:rPr>
              <w:t>本年新收政府信息公开申请数量</w:t>
            </w:r>
            <w:bookmarkEnd w:id="0"/>
          </w:p>
        </w:tc>
        <w:tc>
          <w:tcPr>
            <w:tcW w:w="752"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2</w:t>
            </w:r>
          </w:p>
        </w:tc>
        <w:tc>
          <w:tcPr>
            <w:tcW w:w="540"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916FD6" w:rsidRDefault="007E7F98"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2</w:t>
            </w:r>
          </w:p>
        </w:tc>
      </w:tr>
      <w:tr w:rsidR="00916FD6" w:rsidTr="00916FD6">
        <w:trPr>
          <w:trHeight w:val="20"/>
          <w:jc w:val="center"/>
        </w:trPr>
        <w:tc>
          <w:tcPr>
            <w:tcW w:w="5087" w:type="dxa"/>
            <w:gridSpan w:val="3"/>
            <w:tcMar>
              <w:left w:w="108" w:type="dxa"/>
              <w:right w:w="108" w:type="dxa"/>
            </w:tcMar>
            <w:vAlign w:val="center"/>
          </w:tcPr>
          <w:p w:rsidR="00916FD6" w:rsidRDefault="00916FD6" w:rsidP="00543821">
            <w:pPr>
              <w:widowControl/>
              <w:rPr>
                <w:rFonts w:ascii="黑体" w:eastAsia="黑体" w:hAnsi="黑体"/>
                <w:szCs w:val="21"/>
              </w:rPr>
            </w:pPr>
            <w:r>
              <w:rPr>
                <w:rFonts w:ascii="黑体" w:eastAsia="黑体" w:hAnsi="黑体" w:hint="eastAsia"/>
                <w:kern w:val="0"/>
                <w:szCs w:val="21"/>
              </w:rPr>
              <w:t>二、上年结转政府信息公开申请数量</w:t>
            </w:r>
          </w:p>
        </w:tc>
        <w:tc>
          <w:tcPr>
            <w:tcW w:w="752"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0</w:t>
            </w:r>
          </w:p>
        </w:tc>
        <w:tc>
          <w:tcPr>
            <w:tcW w:w="540"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916FD6" w:rsidRDefault="00916FD6"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jc w:val="center"/>
        </w:trPr>
        <w:tc>
          <w:tcPr>
            <w:tcW w:w="415" w:type="dxa"/>
            <w:vMerge w:val="restart"/>
            <w:tcMar>
              <w:left w:w="108" w:type="dxa"/>
              <w:right w:w="108" w:type="dxa"/>
            </w:tcMar>
            <w:vAlign w:val="center"/>
          </w:tcPr>
          <w:p w:rsidR="005D4BAD" w:rsidRDefault="005D4BAD" w:rsidP="00543821">
            <w:pPr>
              <w:widowControl/>
              <w:spacing w:after="180"/>
              <w:rPr>
                <w:rFonts w:ascii="黑体" w:eastAsia="黑体" w:hAnsi="黑体"/>
                <w:szCs w:val="21"/>
              </w:rPr>
            </w:pPr>
            <w:r>
              <w:rPr>
                <w:rFonts w:ascii="黑体" w:eastAsia="黑体" w:hAnsi="黑体" w:hint="eastAsia"/>
                <w:kern w:val="0"/>
                <w:szCs w:val="21"/>
              </w:rPr>
              <w:t>三、本年</w:t>
            </w:r>
            <w:r>
              <w:rPr>
                <w:rFonts w:ascii="黑体" w:eastAsia="黑体" w:hAnsi="黑体" w:hint="eastAsia"/>
                <w:kern w:val="0"/>
                <w:szCs w:val="21"/>
              </w:rPr>
              <w:lastRenderedPageBreak/>
              <w:t>度办理结果</w:t>
            </w:r>
          </w:p>
        </w:tc>
        <w:tc>
          <w:tcPr>
            <w:tcW w:w="4672" w:type="dxa"/>
            <w:gridSpan w:val="2"/>
            <w:tcMar>
              <w:left w:w="108" w:type="dxa"/>
              <w:right w:w="108" w:type="dxa"/>
            </w:tcMar>
            <w:vAlign w:val="center"/>
          </w:tcPr>
          <w:p w:rsidR="005D4BAD" w:rsidRDefault="005D4BAD" w:rsidP="00543821">
            <w:pPr>
              <w:widowControl/>
              <w:rPr>
                <w:rFonts w:ascii="黑体" w:eastAsia="黑体" w:hAnsi="黑体"/>
                <w:szCs w:val="21"/>
              </w:rPr>
            </w:pPr>
            <w:r>
              <w:rPr>
                <w:rFonts w:ascii="黑体" w:eastAsia="黑体" w:hAnsi="黑体" w:hint="eastAsia"/>
                <w:kern w:val="0"/>
                <w:szCs w:val="21"/>
              </w:rPr>
              <w:lastRenderedPageBreak/>
              <w:t>（一）予以公开</w:t>
            </w:r>
          </w:p>
        </w:tc>
        <w:tc>
          <w:tcPr>
            <w:tcW w:w="752" w:type="dxa"/>
            <w:tcMar>
              <w:left w:w="108" w:type="dxa"/>
              <w:right w:w="108" w:type="dxa"/>
            </w:tcMar>
            <w:vAlign w:val="center"/>
          </w:tcPr>
          <w:p w:rsidR="005D4BAD" w:rsidRDefault="007E7F98"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2</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7E7F98"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2</w:t>
            </w:r>
          </w:p>
        </w:tc>
      </w:tr>
      <w:tr w:rsidR="005D4BAD" w:rsidTr="00916FD6">
        <w:trPr>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4672" w:type="dxa"/>
            <w:gridSpan w:val="2"/>
            <w:tcMar>
              <w:left w:w="108" w:type="dxa"/>
              <w:right w:w="108" w:type="dxa"/>
            </w:tcMar>
            <w:vAlign w:val="center"/>
          </w:tcPr>
          <w:p w:rsidR="005D4BAD" w:rsidRDefault="005D4BAD" w:rsidP="00543821">
            <w:pPr>
              <w:widowControl/>
              <w:rPr>
                <w:rFonts w:ascii="黑体" w:eastAsia="黑体" w:hAnsi="黑体"/>
                <w:szCs w:val="21"/>
              </w:rPr>
            </w:pPr>
            <w:r>
              <w:rPr>
                <w:rFonts w:ascii="黑体" w:eastAsia="黑体" w:hAnsi="黑体" w:hint="eastAsia"/>
                <w:kern w:val="0"/>
                <w:szCs w:val="21"/>
              </w:rPr>
              <w:t>（二）部分公开（</w:t>
            </w:r>
            <w:bookmarkStart w:id="1" w:name="_Hlk66973981"/>
            <w:r>
              <w:rPr>
                <w:rFonts w:ascii="黑体" w:eastAsia="黑体" w:hAnsi="黑体" w:hint="eastAsia"/>
                <w:kern w:val="0"/>
                <w:szCs w:val="21"/>
              </w:rPr>
              <w:t>区分处理的，只计这一情形，不计其他情形</w:t>
            </w:r>
            <w:bookmarkEnd w:id="1"/>
            <w:r>
              <w:rPr>
                <w:rFonts w:ascii="黑体" w:eastAsia="黑体" w:hAnsi="黑体" w:hint="eastAsia"/>
                <w:kern w:val="0"/>
                <w:szCs w:val="21"/>
              </w:rPr>
              <w:t>）</w:t>
            </w:r>
          </w:p>
        </w:tc>
        <w:tc>
          <w:tcPr>
            <w:tcW w:w="752"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val="restart"/>
            <w:tcMar>
              <w:left w:w="108" w:type="dxa"/>
              <w:right w:w="108" w:type="dxa"/>
            </w:tcMar>
            <w:vAlign w:val="center"/>
          </w:tcPr>
          <w:p w:rsidR="005D4BAD" w:rsidRDefault="005D4BAD" w:rsidP="00543821">
            <w:pPr>
              <w:widowControl/>
              <w:spacing w:line="200" w:lineRule="exact"/>
              <w:ind w:leftChars="-51" w:left="-107"/>
              <w:rPr>
                <w:rFonts w:ascii="黑体" w:eastAsia="黑体" w:hAnsi="黑体"/>
                <w:szCs w:val="21"/>
              </w:rPr>
            </w:pPr>
            <w:r>
              <w:rPr>
                <w:rFonts w:ascii="黑体" w:eastAsia="黑体" w:hAnsi="黑体" w:hint="eastAsia"/>
                <w:kern w:val="0"/>
                <w:szCs w:val="21"/>
              </w:rPr>
              <w:t>（三）不予公开</w:t>
            </w: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1.属于国家秘密</w:t>
            </w:r>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2.</w:t>
            </w:r>
            <w:bookmarkStart w:id="2" w:name="_Hlk66974104"/>
            <w:r>
              <w:rPr>
                <w:rFonts w:ascii="仿宋_GB2312" w:eastAsia="仿宋_GB2312" w:hAnsi="黑体" w:hint="eastAsia"/>
                <w:kern w:val="0"/>
                <w:szCs w:val="21"/>
              </w:rPr>
              <w:t>其他法律行政法规禁止公开</w:t>
            </w:r>
            <w:bookmarkEnd w:id="2"/>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3.危及“三安全一稳定”</w:t>
            </w:r>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4.</w:t>
            </w:r>
            <w:bookmarkStart w:id="3" w:name="_Hlk66974290"/>
            <w:r>
              <w:rPr>
                <w:rFonts w:ascii="仿宋_GB2312" w:eastAsia="仿宋_GB2312" w:hAnsi="黑体" w:hint="eastAsia"/>
                <w:kern w:val="0"/>
                <w:szCs w:val="21"/>
              </w:rPr>
              <w:t>保护第三方合法权益</w:t>
            </w:r>
            <w:bookmarkEnd w:id="3"/>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5.属于三类内部事务信息</w:t>
            </w:r>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6.</w:t>
            </w:r>
            <w:bookmarkStart w:id="4" w:name="_Hlk66974555"/>
            <w:r>
              <w:rPr>
                <w:rFonts w:ascii="仿宋_GB2312" w:eastAsia="仿宋_GB2312" w:hAnsi="黑体" w:hint="eastAsia"/>
                <w:kern w:val="0"/>
                <w:szCs w:val="21"/>
              </w:rPr>
              <w:t>属于四类过程性信息</w:t>
            </w:r>
            <w:bookmarkEnd w:id="4"/>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7.属于行政执法案卷</w:t>
            </w:r>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8.</w:t>
            </w:r>
            <w:bookmarkStart w:id="5" w:name="_Hlk66975211"/>
            <w:r>
              <w:rPr>
                <w:rFonts w:ascii="仿宋_GB2312" w:eastAsia="仿宋_GB2312" w:hAnsi="黑体" w:hint="eastAsia"/>
                <w:kern w:val="0"/>
                <w:szCs w:val="21"/>
              </w:rPr>
              <w:t>属于行政查询事项</w:t>
            </w:r>
            <w:bookmarkEnd w:id="5"/>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val="restart"/>
            <w:tcMar>
              <w:left w:w="108" w:type="dxa"/>
              <w:right w:w="108" w:type="dxa"/>
            </w:tcMar>
            <w:vAlign w:val="center"/>
          </w:tcPr>
          <w:p w:rsidR="005D4BAD" w:rsidRDefault="005D4BAD" w:rsidP="00543821">
            <w:pPr>
              <w:widowControl/>
              <w:spacing w:line="200" w:lineRule="exact"/>
              <w:ind w:leftChars="-51" w:left="-107"/>
              <w:rPr>
                <w:rFonts w:ascii="黑体" w:eastAsia="黑体" w:hAnsi="黑体"/>
                <w:szCs w:val="21"/>
              </w:rPr>
            </w:pPr>
            <w:r>
              <w:rPr>
                <w:rFonts w:ascii="黑体" w:eastAsia="黑体" w:hAnsi="黑体" w:hint="eastAsia"/>
                <w:kern w:val="0"/>
                <w:szCs w:val="21"/>
              </w:rPr>
              <w:t>（四）无法提供</w:t>
            </w: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1.本机关不掌握相关政府信息</w:t>
            </w:r>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ind w:leftChars="-51" w:left="-107"/>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2.</w:t>
            </w:r>
            <w:bookmarkStart w:id="6" w:name="_Hlk66975392"/>
            <w:r>
              <w:rPr>
                <w:rFonts w:ascii="仿宋_GB2312" w:eastAsia="仿宋_GB2312" w:hAnsi="黑体" w:hint="eastAsia"/>
                <w:kern w:val="0"/>
                <w:szCs w:val="21"/>
              </w:rPr>
              <w:t>没有现成信息需要另行制作</w:t>
            </w:r>
            <w:bookmarkEnd w:id="6"/>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ind w:leftChars="-51" w:left="-107"/>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3.</w:t>
            </w:r>
            <w:bookmarkStart w:id="7" w:name="_Hlk66975466"/>
            <w:r>
              <w:rPr>
                <w:rFonts w:ascii="仿宋_GB2312" w:eastAsia="仿宋_GB2312" w:hAnsi="黑体" w:hint="eastAsia"/>
                <w:kern w:val="0"/>
                <w:szCs w:val="21"/>
              </w:rPr>
              <w:t>补正后申请内容仍不明确</w:t>
            </w:r>
            <w:bookmarkEnd w:id="7"/>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val="restart"/>
            <w:tcMar>
              <w:left w:w="108" w:type="dxa"/>
              <w:right w:w="108" w:type="dxa"/>
            </w:tcMar>
            <w:vAlign w:val="center"/>
          </w:tcPr>
          <w:p w:rsidR="005D4BAD" w:rsidRDefault="005D4BAD" w:rsidP="00543821">
            <w:pPr>
              <w:widowControl/>
              <w:spacing w:line="200" w:lineRule="exact"/>
              <w:ind w:leftChars="-51" w:left="-107"/>
              <w:rPr>
                <w:rFonts w:ascii="黑体" w:eastAsia="黑体" w:hAnsi="黑体"/>
                <w:szCs w:val="21"/>
              </w:rPr>
            </w:pPr>
            <w:r>
              <w:rPr>
                <w:rFonts w:ascii="黑体" w:eastAsia="黑体" w:hAnsi="黑体" w:hint="eastAsia"/>
                <w:kern w:val="0"/>
                <w:szCs w:val="21"/>
              </w:rPr>
              <w:t>（五）不予处理</w:t>
            </w: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1.</w:t>
            </w:r>
            <w:bookmarkStart w:id="8" w:name="_Hlk66975537"/>
            <w:r>
              <w:rPr>
                <w:rFonts w:ascii="仿宋_GB2312" w:eastAsia="仿宋_GB2312" w:hAnsi="黑体" w:hint="eastAsia"/>
                <w:kern w:val="0"/>
                <w:szCs w:val="21"/>
              </w:rPr>
              <w:t>信访举报投诉类申请</w:t>
            </w:r>
            <w:bookmarkEnd w:id="8"/>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kern w:val="0"/>
                <w:szCs w:val="21"/>
              </w:rPr>
            </w:pPr>
            <w:r>
              <w:rPr>
                <w:rFonts w:ascii="仿宋_GB2312" w:eastAsia="仿宋_GB2312" w:hAnsi="黑体" w:hint="eastAsia"/>
                <w:kern w:val="0"/>
                <w:szCs w:val="21"/>
              </w:rPr>
              <w:t>2.重复申请</w:t>
            </w:r>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454"/>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szCs w:val="21"/>
              </w:rPr>
            </w:pPr>
            <w:r>
              <w:rPr>
                <w:rFonts w:ascii="仿宋_GB2312" w:eastAsia="仿宋_GB2312" w:hAnsi="黑体" w:hint="eastAsia"/>
                <w:kern w:val="0"/>
                <w:szCs w:val="21"/>
              </w:rPr>
              <w:t>3.要求提供公开出版物</w:t>
            </w:r>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trHeight w:hRule="exact" w:val="397"/>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200" w:lineRule="exact"/>
              <w:rPr>
                <w:rFonts w:ascii="仿宋_GB2312" w:eastAsia="仿宋_GB2312" w:hAnsi="黑体"/>
                <w:szCs w:val="21"/>
              </w:rPr>
            </w:pPr>
            <w:r>
              <w:rPr>
                <w:rFonts w:ascii="仿宋_GB2312" w:eastAsia="仿宋_GB2312" w:hAnsi="黑体" w:hint="eastAsia"/>
                <w:kern w:val="0"/>
                <w:szCs w:val="21"/>
              </w:rPr>
              <w:t>4.无正当理由大量反复申请</w:t>
            </w:r>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spacing w:line="200" w:lineRule="exact"/>
              <w:rPr>
                <w:rFonts w:ascii="黑体" w:eastAsia="黑体" w:hAnsi="黑体"/>
                <w:szCs w:val="21"/>
              </w:rPr>
            </w:pPr>
          </w:p>
        </w:tc>
        <w:tc>
          <w:tcPr>
            <w:tcW w:w="2973" w:type="dxa"/>
            <w:tcMar>
              <w:left w:w="108" w:type="dxa"/>
              <w:right w:w="108" w:type="dxa"/>
            </w:tcMar>
            <w:vAlign w:val="center"/>
          </w:tcPr>
          <w:p w:rsidR="005D4BAD" w:rsidRDefault="005D4BAD" w:rsidP="00543821">
            <w:pPr>
              <w:widowControl/>
              <w:spacing w:line="300" w:lineRule="exact"/>
              <w:rPr>
                <w:rFonts w:ascii="仿宋_GB2312" w:eastAsia="仿宋_GB2312" w:hAnsi="黑体"/>
                <w:kern w:val="0"/>
                <w:szCs w:val="21"/>
              </w:rPr>
            </w:pPr>
            <w:r>
              <w:rPr>
                <w:rFonts w:ascii="仿宋_GB2312" w:eastAsia="仿宋_GB2312" w:hAnsi="黑体" w:hint="eastAsia"/>
                <w:kern w:val="0"/>
                <w:szCs w:val="21"/>
              </w:rPr>
              <w:t>5.要求行政机关确认或重新</w:t>
            </w:r>
          </w:p>
          <w:p w:rsidR="005D4BAD" w:rsidRDefault="005D4BAD" w:rsidP="00543821">
            <w:pPr>
              <w:widowControl/>
              <w:spacing w:line="300" w:lineRule="exact"/>
              <w:ind w:firstLineChars="100" w:firstLine="210"/>
              <w:rPr>
                <w:rFonts w:ascii="仿宋_GB2312" w:eastAsia="仿宋_GB2312" w:hAnsi="黑体"/>
                <w:szCs w:val="21"/>
              </w:rPr>
            </w:pPr>
            <w:r>
              <w:rPr>
                <w:rFonts w:ascii="仿宋_GB2312" w:eastAsia="仿宋_GB2312" w:hAnsi="黑体" w:hint="eastAsia"/>
                <w:kern w:val="0"/>
                <w:szCs w:val="21"/>
              </w:rPr>
              <w:t>出具已获取信息</w:t>
            </w:r>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val="restart"/>
            <w:tcMar>
              <w:left w:w="108" w:type="dxa"/>
              <w:right w:w="108" w:type="dxa"/>
            </w:tcMar>
            <w:vAlign w:val="center"/>
          </w:tcPr>
          <w:p w:rsidR="005D4BAD" w:rsidRDefault="005D4BAD" w:rsidP="00543821">
            <w:pPr>
              <w:widowControl/>
              <w:spacing w:line="300" w:lineRule="exact"/>
              <w:rPr>
                <w:rFonts w:ascii="黑体" w:eastAsia="黑体" w:hAnsi="黑体"/>
                <w:kern w:val="0"/>
                <w:szCs w:val="21"/>
              </w:rPr>
            </w:pPr>
            <w:r>
              <w:rPr>
                <w:rFonts w:ascii="黑体" w:eastAsia="黑体" w:hAnsi="黑体" w:hint="eastAsia"/>
                <w:kern w:val="0"/>
                <w:szCs w:val="21"/>
              </w:rPr>
              <w:t>（六）其他处理</w:t>
            </w:r>
          </w:p>
        </w:tc>
        <w:tc>
          <w:tcPr>
            <w:tcW w:w="2973" w:type="dxa"/>
            <w:vAlign w:val="center"/>
          </w:tcPr>
          <w:p w:rsidR="005D4BAD" w:rsidRDefault="005D4BAD" w:rsidP="00543821">
            <w:pPr>
              <w:widowControl/>
              <w:spacing w:line="300" w:lineRule="exact"/>
              <w:rPr>
                <w:rFonts w:ascii="仿宋_GB2312" w:eastAsia="仿宋_GB2312" w:hAnsi="楷体"/>
              </w:rPr>
            </w:pPr>
            <w:r>
              <w:rPr>
                <w:rFonts w:ascii="仿宋_GB2312" w:eastAsia="仿宋_GB2312" w:hAnsi="楷体" w:hint="eastAsia"/>
              </w:rPr>
              <w:t>1.申请人无正当理由逾期不补正、行政机关不再处理其政府信息公开申请</w:t>
            </w:r>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5D4BAD" w:rsidTr="00916FD6">
        <w:trPr>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widowControl/>
              <w:spacing w:line="300" w:lineRule="exact"/>
              <w:rPr>
                <w:rFonts w:ascii="黑体" w:eastAsia="黑体" w:hAnsi="黑体"/>
                <w:kern w:val="0"/>
                <w:szCs w:val="21"/>
              </w:rPr>
            </w:pPr>
          </w:p>
        </w:tc>
        <w:tc>
          <w:tcPr>
            <w:tcW w:w="2973" w:type="dxa"/>
            <w:vAlign w:val="center"/>
          </w:tcPr>
          <w:p w:rsidR="005D4BAD" w:rsidRDefault="005D4BAD" w:rsidP="00543821">
            <w:pPr>
              <w:widowControl/>
              <w:spacing w:line="300" w:lineRule="exact"/>
              <w:rPr>
                <w:rFonts w:ascii="仿宋_GB2312" w:eastAsia="仿宋_GB2312" w:hAnsi="黑体"/>
                <w:kern w:val="0"/>
                <w:szCs w:val="21"/>
              </w:rPr>
            </w:pPr>
            <w:r>
              <w:rPr>
                <w:rFonts w:ascii="仿宋_GB2312" w:eastAsia="仿宋_GB2312" w:hAnsi="楷体" w:hint="eastAsia"/>
              </w:rPr>
              <w:t>2.申请人逾期未按收费通知要求缴纳费用、行政机关不再处理其政府信息公开申请</w:t>
            </w:r>
          </w:p>
        </w:tc>
        <w:tc>
          <w:tcPr>
            <w:tcW w:w="752"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0</w:t>
            </w:r>
          </w:p>
        </w:tc>
        <w:tc>
          <w:tcPr>
            <w:tcW w:w="540"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0</w:t>
            </w:r>
          </w:p>
        </w:tc>
      </w:tr>
      <w:tr w:rsidR="005D4BAD" w:rsidTr="00916FD6">
        <w:trPr>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1699" w:type="dxa"/>
            <w:vMerge/>
            <w:tcMar>
              <w:left w:w="108" w:type="dxa"/>
              <w:right w:w="108" w:type="dxa"/>
            </w:tcMar>
            <w:vAlign w:val="center"/>
          </w:tcPr>
          <w:p w:rsidR="005D4BAD" w:rsidRDefault="005D4BAD" w:rsidP="00543821">
            <w:pPr>
              <w:widowControl/>
              <w:spacing w:line="300" w:lineRule="exact"/>
              <w:rPr>
                <w:rFonts w:ascii="黑体" w:eastAsia="黑体" w:hAnsi="黑体"/>
                <w:kern w:val="0"/>
                <w:szCs w:val="21"/>
              </w:rPr>
            </w:pPr>
          </w:p>
        </w:tc>
        <w:tc>
          <w:tcPr>
            <w:tcW w:w="2973" w:type="dxa"/>
            <w:vAlign w:val="center"/>
          </w:tcPr>
          <w:p w:rsidR="005D4BAD" w:rsidRDefault="005D4BAD" w:rsidP="00543821">
            <w:pPr>
              <w:widowControl/>
              <w:spacing w:line="300" w:lineRule="exact"/>
              <w:rPr>
                <w:rFonts w:ascii="仿宋_GB2312" w:eastAsia="仿宋_GB2312" w:hAnsi="黑体"/>
                <w:kern w:val="0"/>
                <w:szCs w:val="21"/>
              </w:rPr>
            </w:pPr>
            <w:r>
              <w:rPr>
                <w:rFonts w:ascii="仿宋_GB2312" w:eastAsia="仿宋_GB2312" w:hAnsi="楷体" w:hint="eastAsia"/>
              </w:rPr>
              <w:t>3.其他</w:t>
            </w:r>
          </w:p>
        </w:tc>
        <w:tc>
          <w:tcPr>
            <w:tcW w:w="752"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0</w:t>
            </w:r>
          </w:p>
        </w:tc>
        <w:tc>
          <w:tcPr>
            <w:tcW w:w="540"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0</w:t>
            </w:r>
          </w:p>
        </w:tc>
      </w:tr>
      <w:tr w:rsidR="005D4BAD" w:rsidTr="00916FD6">
        <w:trPr>
          <w:jc w:val="center"/>
        </w:trPr>
        <w:tc>
          <w:tcPr>
            <w:tcW w:w="415" w:type="dxa"/>
            <w:vMerge/>
            <w:tcMar>
              <w:left w:w="108" w:type="dxa"/>
              <w:right w:w="108" w:type="dxa"/>
            </w:tcMar>
            <w:vAlign w:val="center"/>
          </w:tcPr>
          <w:p w:rsidR="005D4BAD" w:rsidRDefault="005D4BAD" w:rsidP="00543821">
            <w:pPr>
              <w:rPr>
                <w:rFonts w:ascii="黑体" w:eastAsia="黑体" w:hAnsi="黑体"/>
                <w:szCs w:val="21"/>
              </w:rPr>
            </w:pPr>
          </w:p>
        </w:tc>
        <w:tc>
          <w:tcPr>
            <w:tcW w:w="4672" w:type="dxa"/>
            <w:gridSpan w:val="2"/>
            <w:tcMar>
              <w:left w:w="108" w:type="dxa"/>
              <w:right w:w="108" w:type="dxa"/>
            </w:tcMar>
            <w:vAlign w:val="center"/>
          </w:tcPr>
          <w:p w:rsidR="005D4BAD" w:rsidRDefault="005D4BAD" w:rsidP="00543821">
            <w:pPr>
              <w:widowControl/>
              <w:spacing w:line="300" w:lineRule="exact"/>
              <w:rPr>
                <w:rFonts w:ascii="黑体" w:eastAsia="黑体" w:hAnsi="黑体"/>
                <w:kern w:val="0"/>
                <w:szCs w:val="21"/>
              </w:rPr>
            </w:pPr>
            <w:r>
              <w:rPr>
                <w:rFonts w:ascii="黑体" w:eastAsia="黑体" w:hAnsi="黑体" w:hint="eastAsia"/>
                <w:kern w:val="0"/>
                <w:szCs w:val="21"/>
              </w:rPr>
              <w:t>（七）总计</w:t>
            </w:r>
          </w:p>
        </w:tc>
        <w:tc>
          <w:tcPr>
            <w:tcW w:w="752"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2</w:t>
            </w:r>
          </w:p>
        </w:tc>
        <w:tc>
          <w:tcPr>
            <w:tcW w:w="540"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2</w:t>
            </w:r>
          </w:p>
        </w:tc>
      </w:tr>
      <w:tr w:rsidR="005D4BAD" w:rsidTr="00916FD6">
        <w:trPr>
          <w:jc w:val="center"/>
        </w:trPr>
        <w:tc>
          <w:tcPr>
            <w:tcW w:w="5087" w:type="dxa"/>
            <w:gridSpan w:val="3"/>
            <w:tcMar>
              <w:left w:w="108" w:type="dxa"/>
              <w:right w:w="108" w:type="dxa"/>
            </w:tcMar>
            <w:vAlign w:val="center"/>
          </w:tcPr>
          <w:p w:rsidR="005D4BAD" w:rsidRDefault="005D4BAD" w:rsidP="00543821">
            <w:pPr>
              <w:widowControl/>
              <w:spacing w:line="300" w:lineRule="exact"/>
              <w:rPr>
                <w:rFonts w:ascii="黑体" w:eastAsia="黑体" w:hAnsi="黑体"/>
                <w:kern w:val="0"/>
                <w:szCs w:val="21"/>
              </w:rPr>
            </w:pPr>
            <w:r>
              <w:rPr>
                <w:rFonts w:ascii="黑体" w:eastAsia="黑体" w:hAnsi="黑体" w:hint="eastAsia"/>
                <w:kern w:val="0"/>
                <w:szCs w:val="21"/>
              </w:rPr>
              <w:t>四、结转下年度继续办理</w:t>
            </w:r>
          </w:p>
        </w:tc>
        <w:tc>
          <w:tcPr>
            <w:tcW w:w="752"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D</w:t>
            </w:r>
          </w:p>
        </w:tc>
        <w:tc>
          <w:tcPr>
            <w:tcW w:w="540"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0</w:t>
            </w:r>
          </w:p>
        </w:tc>
        <w:tc>
          <w:tcPr>
            <w:tcW w:w="54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20"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675"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26" w:type="dxa"/>
            <w:tcMar>
              <w:left w:w="108" w:type="dxa"/>
              <w:right w:w="108" w:type="dxa"/>
            </w:tcMar>
            <w:vAlign w:val="center"/>
          </w:tcPr>
          <w:p w:rsidR="005D4BAD" w:rsidRDefault="005D4BAD" w:rsidP="00543821">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1" w:type="dxa"/>
            <w:tcMar>
              <w:left w:w="108" w:type="dxa"/>
              <w:right w:w="108" w:type="dxa"/>
            </w:tcMar>
            <w:vAlign w:val="center"/>
          </w:tcPr>
          <w:p w:rsidR="005D4BAD" w:rsidRDefault="00916FD6" w:rsidP="00543821">
            <w:pPr>
              <w:widowControl/>
              <w:spacing w:line="240" w:lineRule="exact"/>
              <w:jc w:val="center"/>
              <w:rPr>
                <w:rFonts w:ascii="仿宋_GB2312" w:eastAsia="仿宋_GB2312" w:hAnsi="Times New Roman"/>
                <w:color w:val="FF0000"/>
                <w:szCs w:val="21"/>
              </w:rPr>
            </w:pPr>
            <w:r>
              <w:rPr>
                <w:rFonts w:ascii="仿宋_GB2312" w:eastAsia="仿宋_GB2312" w:hAnsi="Times New Roman" w:hint="eastAsia"/>
                <w:color w:val="FF0000"/>
                <w:szCs w:val="21"/>
              </w:rPr>
              <w:t>0</w:t>
            </w:r>
          </w:p>
        </w:tc>
      </w:tr>
    </w:tbl>
    <w:p w:rsidR="00901FA7" w:rsidRDefault="00901FA7" w:rsidP="00371C4B">
      <w:pPr>
        <w:widowControl/>
        <w:spacing w:line="576" w:lineRule="exact"/>
        <w:ind w:firstLineChars="200" w:firstLine="640"/>
        <w:jc w:val="left"/>
        <w:rPr>
          <w:rFonts w:ascii="黑体" w:eastAsia="黑体" w:hAnsi="黑体" w:cs="宋体"/>
          <w:color w:val="000000"/>
          <w:kern w:val="0"/>
          <w:sz w:val="32"/>
          <w:szCs w:val="32"/>
        </w:rPr>
      </w:pPr>
      <w:r w:rsidRPr="00901FA7">
        <w:rPr>
          <w:rFonts w:ascii="黑体" w:eastAsia="黑体" w:hAnsi="黑体" w:cs="宋体" w:hint="eastAsia"/>
          <w:color w:val="000000"/>
          <w:kern w:val="0"/>
          <w:sz w:val="32"/>
          <w:szCs w:val="32"/>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604"/>
        <w:gridCol w:w="604"/>
        <w:gridCol w:w="604"/>
        <w:gridCol w:w="604"/>
        <w:gridCol w:w="658"/>
        <w:gridCol w:w="550"/>
        <w:gridCol w:w="605"/>
        <w:gridCol w:w="605"/>
        <w:gridCol w:w="605"/>
        <w:gridCol w:w="605"/>
        <w:gridCol w:w="605"/>
        <w:gridCol w:w="605"/>
        <w:gridCol w:w="605"/>
        <w:gridCol w:w="606"/>
        <w:gridCol w:w="606"/>
      </w:tblGrid>
      <w:tr w:rsidR="005D4BAD" w:rsidTr="00543821">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4BAD" w:rsidRDefault="005D4BAD" w:rsidP="00543821">
            <w:pPr>
              <w:widowControl/>
              <w:jc w:val="center"/>
              <w:rPr>
                <w:rFonts w:ascii="黑体" w:eastAsia="黑体" w:hAnsi="黑体"/>
              </w:rPr>
            </w:pPr>
            <w:r>
              <w:rPr>
                <w:rFonts w:ascii="黑体" w:eastAsia="黑体" w:hAnsi="黑体"/>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jc w:val="center"/>
              <w:rPr>
                <w:rFonts w:ascii="黑体" w:eastAsia="黑体" w:hAnsi="黑体"/>
              </w:rPr>
            </w:pPr>
            <w:r>
              <w:rPr>
                <w:rFonts w:ascii="黑体" w:eastAsia="黑体" w:hAnsi="黑体"/>
                <w:kern w:val="0"/>
                <w:sz w:val="20"/>
                <w:szCs w:val="20"/>
              </w:rPr>
              <w:t>行政诉讼</w:t>
            </w:r>
          </w:p>
        </w:tc>
      </w:tr>
      <w:tr w:rsidR="005D4BAD" w:rsidTr="003B2949">
        <w:trPr>
          <w:trHeight w:val="547"/>
          <w:jc w:val="center"/>
        </w:trPr>
        <w:tc>
          <w:tcPr>
            <w:tcW w:w="604"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4BAD" w:rsidRDefault="005D4BAD" w:rsidP="00543821">
            <w:pPr>
              <w:widowControl/>
              <w:ind w:leftChars="-71" w:left="-149" w:rightChars="-81" w:right="-170"/>
              <w:jc w:val="center"/>
              <w:rPr>
                <w:rFonts w:ascii="黑体" w:eastAsia="黑体" w:hAnsi="黑体"/>
                <w:kern w:val="0"/>
                <w:sz w:val="20"/>
                <w:szCs w:val="20"/>
              </w:rPr>
            </w:pPr>
            <w:r>
              <w:rPr>
                <w:rFonts w:ascii="黑体" w:eastAsia="黑体" w:hAnsi="黑体"/>
                <w:kern w:val="0"/>
                <w:sz w:val="20"/>
                <w:szCs w:val="20"/>
              </w:rPr>
              <w:t>结果</w:t>
            </w:r>
          </w:p>
          <w:p w:rsidR="005D4BAD" w:rsidRDefault="005D4BAD" w:rsidP="00543821">
            <w:pPr>
              <w:widowControl/>
              <w:ind w:leftChars="-71" w:left="-149" w:rightChars="-81" w:right="-170"/>
              <w:jc w:val="center"/>
              <w:rPr>
                <w:rFonts w:ascii="黑体" w:eastAsia="黑体" w:hAnsi="黑体"/>
              </w:rPr>
            </w:pPr>
            <w:r>
              <w:rPr>
                <w:rFonts w:ascii="黑体" w:eastAsia="黑体" w:hAnsi="黑体"/>
                <w:kern w:val="0"/>
                <w:sz w:val="20"/>
                <w:szCs w:val="20"/>
              </w:rPr>
              <w:t>维持</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ind w:leftChars="-21" w:left="-43" w:rightChars="-63" w:right="-132" w:hanging="1"/>
              <w:jc w:val="center"/>
              <w:rPr>
                <w:rFonts w:ascii="黑体" w:eastAsia="黑体" w:hAnsi="黑体"/>
              </w:rPr>
            </w:pPr>
            <w:r>
              <w:rPr>
                <w:rFonts w:ascii="黑体" w:eastAsia="黑体" w:hAnsi="黑体"/>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ind w:leftChars="-39" w:left="-82" w:rightChars="-46" w:right="-97"/>
              <w:jc w:val="center"/>
              <w:rPr>
                <w:rFonts w:ascii="黑体" w:eastAsia="黑体" w:hAnsi="黑体"/>
              </w:rPr>
            </w:pPr>
            <w:r>
              <w:rPr>
                <w:rFonts w:ascii="黑体" w:eastAsia="黑体" w:hAnsi="黑体"/>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ind w:leftChars="-56" w:left="-118" w:rightChars="-56" w:right="-118"/>
              <w:jc w:val="center"/>
              <w:rPr>
                <w:rFonts w:ascii="黑体" w:eastAsia="黑体" w:hAnsi="黑体"/>
                <w:kern w:val="0"/>
                <w:sz w:val="20"/>
                <w:szCs w:val="20"/>
              </w:rPr>
            </w:pPr>
            <w:r>
              <w:rPr>
                <w:rFonts w:ascii="黑体" w:eastAsia="黑体" w:hAnsi="黑体"/>
                <w:kern w:val="0"/>
                <w:sz w:val="20"/>
                <w:szCs w:val="20"/>
              </w:rPr>
              <w:t>尚未</w:t>
            </w:r>
          </w:p>
          <w:p w:rsidR="005D4BAD" w:rsidRDefault="005D4BAD" w:rsidP="00543821">
            <w:pPr>
              <w:widowControl/>
              <w:ind w:leftChars="-56" w:left="-118" w:rightChars="-56" w:right="-118"/>
              <w:jc w:val="center"/>
              <w:rPr>
                <w:rFonts w:ascii="黑体" w:eastAsia="黑体" w:hAnsi="黑体"/>
              </w:rPr>
            </w:pPr>
            <w:r>
              <w:rPr>
                <w:rFonts w:ascii="黑体" w:eastAsia="黑体" w:hAnsi="黑体"/>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spacing w:line="320" w:lineRule="exact"/>
              <w:jc w:val="center"/>
              <w:rPr>
                <w:rFonts w:ascii="黑体" w:eastAsia="黑体" w:hAnsi="黑体"/>
                <w:kern w:val="0"/>
                <w:sz w:val="20"/>
                <w:szCs w:val="20"/>
              </w:rPr>
            </w:pPr>
            <w:r>
              <w:rPr>
                <w:rFonts w:ascii="黑体" w:eastAsia="黑体" w:hAnsi="黑体"/>
                <w:kern w:val="0"/>
                <w:sz w:val="20"/>
                <w:szCs w:val="20"/>
              </w:rPr>
              <w:t>总</w:t>
            </w:r>
          </w:p>
          <w:p w:rsidR="005D4BAD" w:rsidRDefault="005D4BAD" w:rsidP="00543821">
            <w:pPr>
              <w:widowControl/>
              <w:spacing w:line="320" w:lineRule="exact"/>
              <w:jc w:val="center"/>
              <w:rPr>
                <w:rFonts w:ascii="黑体" w:eastAsia="黑体" w:hAnsi="黑体"/>
              </w:rPr>
            </w:pPr>
            <w:r>
              <w:rPr>
                <w:rFonts w:ascii="黑体" w:eastAsia="黑体" w:hAnsi="黑体"/>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jc w:val="center"/>
              <w:rPr>
                <w:rFonts w:ascii="黑体" w:eastAsia="黑体" w:hAnsi="黑体"/>
              </w:rPr>
            </w:pPr>
            <w:r>
              <w:rPr>
                <w:rFonts w:ascii="黑体" w:eastAsia="黑体" w:hAnsi="黑体"/>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jc w:val="center"/>
              <w:rPr>
                <w:rFonts w:ascii="黑体" w:eastAsia="黑体" w:hAnsi="黑体"/>
              </w:rPr>
            </w:pPr>
            <w:bookmarkStart w:id="9" w:name="_Hlk67039688"/>
            <w:r>
              <w:rPr>
                <w:rFonts w:ascii="黑体" w:eastAsia="黑体" w:hAnsi="黑体"/>
                <w:kern w:val="0"/>
                <w:sz w:val="20"/>
                <w:szCs w:val="20"/>
              </w:rPr>
              <w:t>复议后起诉</w:t>
            </w:r>
            <w:bookmarkEnd w:id="9"/>
          </w:p>
        </w:tc>
      </w:tr>
      <w:tr w:rsidR="005D4BAD" w:rsidTr="003B2949">
        <w:trPr>
          <w:trHeight w:val="906"/>
          <w:jc w:val="center"/>
        </w:trPr>
        <w:tc>
          <w:tcPr>
            <w:tcW w:w="604"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4BAD" w:rsidRDefault="005D4BAD" w:rsidP="00543821">
            <w:pPr>
              <w:rPr>
                <w:rFonts w:ascii="黑体" w:eastAsia="黑体" w:hAnsi="黑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rPr>
                <w:rFonts w:ascii="黑体" w:eastAsia="黑体" w:hAnsi="黑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rPr>
                <w:rFonts w:ascii="黑体" w:eastAsia="黑体" w:hAnsi="黑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rPr>
                <w:rFonts w:ascii="黑体" w:eastAsia="黑体" w:hAnsi="黑体"/>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rPr>
                <w:rFonts w:ascii="黑体" w:eastAsia="黑体" w:hAnsi="黑体"/>
                <w:sz w:val="24"/>
              </w:rPr>
            </w:pPr>
          </w:p>
        </w:tc>
        <w:tc>
          <w:tcPr>
            <w:tcW w:w="550"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ind w:leftChars="-50" w:left="-105" w:rightChars="-60" w:right="-126"/>
              <w:jc w:val="center"/>
              <w:rPr>
                <w:rFonts w:ascii="黑体" w:eastAsia="黑体" w:hAnsi="黑体"/>
              </w:rPr>
            </w:pPr>
            <w:r>
              <w:rPr>
                <w:rFonts w:ascii="黑体" w:eastAsia="黑体" w:hAnsi="黑体"/>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ind w:leftChars="-41" w:left="-86" w:rightChars="-42" w:right="-88"/>
              <w:jc w:val="center"/>
              <w:rPr>
                <w:rFonts w:ascii="黑体" w:eastAsia="黑体" w:hAnsi="黑体"/>
              </w:rPr>
            </w:pPr>
            <w:r>
              <w:rPr>
                <w:rFonts w:ascii="黑体" w:eastAsia="黑体" w:hAnsi="黑体"/>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ind w:leftChars="-60" w:left="-126" w:rightChars="-65" w:right="-136"/>
              <w:jc w:val="center"/>
              <w:rPr>
                <w:rFonts w:ascii="黑体" w:eastAsia="黑体" w:hAnsi="黑体"/>
                <w:kern w:val="0"/>
                <w:sz w:val="20"/>
                <w:szCs w:val="20"/>
              </w:rPr>
            </w:pPr>
            <w:r>
              <w:rPr>
                <w:rFonts w:ascii="黑体" w:eastAsia="黑体" w:hAnsi="黑体"/>
                <w:kern w:val="0"/>
                <w:sz w:val="20"/>
                <w:szCs w:val="20"/>
              </w:rPr>
              <w:t>其他</w:t>
            </w:r>
          </w:p>
          <w:p w:rsidR="005D4BAD" w:rsidRDefault="005D4BAD" w:rsidP="00543821">
            <w:pPr>
              <w:widowControl/>
              <w:ind w:leftChars="-60" w:left="-126" w:rightChars="-65" w:right="-136"/>
              <w:jc w:val="center"/>
              <w:rPr>
                <w:rFonts w:ascii="黑体" w:eastAsia="黑体" w:hAnsi="黑体"/>
              </w:rPr>
            </w:pPr>
            <w:r>
              <w:rPr>
                <w:rFonts w:ascii="黑体" w:eastAsia="黑体" w:hAnsi="黑体"/>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ind w:leftChars="-78" w:left="-164" w:rightChars="-73" w:right="-153"/>
              <w:jc w:val="center"/>
              <w:rPr>
                <w:rFonts w:ascii="黑体" w:eastAsia="黑体" w:hAnsi="黑体"/>
                <w:kern w:val="0"/>
                <w:sz w:val="20"/>
                <w:szCs w:val="20"/>
              </w:rPr>
            </w:pPr>
            <w:r>
              <w:rPr>
                <w:rFonts w:ascii="黑体" w:eastAsia="黑体" w:hAnsi="黑体"/>
                <w:kern w:val="0"/>
                <w:sz w:val="20"/>
                <w:szCs w:val="20"/>
              </w:rPr>
              <w:t>尚未</w:t>
            </w:r>
          </w:p>
          <w:p w:rsidR="005D4BAD" w:rsidRDefault="005D4BAD" w:rsidP="00543821">
            <w:pPr>
              <w:widowControl/>
              <w:ind w:leftChars="-78" w:left="-164" w:rightChars="-73" w:right="-153"/>
              <w:jc w:val="center"/>
              <w:rPr>
                <w:rFonts w:ascii="黑体" w:eastAsia="黑体" w:hAnsi="黑体"/>
              </w:rPr>
            </w:pPr>
            <w:r>
              <w:rPr>
                <w:rFonts w:ascii="黑体" w:eastAsia="黑体" w:hAnsi="黑体"/>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jc w:val="center"/>
              <w:rPr>
                <w:rFonts w:ascii="黑体" w:eastAsia="黑体" w:hAnsi="黑体"/>
              </w:rPr>
            </w:pPr>
            <w:r>
              <w:rPr>
                <w:rFonts w:ascii="黑体" w:eastAsia="黑体" w:hAnsi="黑体"/>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ind w:leftChars="-47" w:left="-99" w:rightChars="-37" w:right="-78"/>
              <w:jc w:val="center"/>
              <w:rPr>
                <w:rFonts w:ascii="黑体" w:eastAsia="黑体" w:hAnsi="黑体"/>
              </w:rPr>
            </w:pPr>
            <w:r>
              <w:rPr>
                <w:rFonts w:ascii="黑体" w:eastAsia="黑体" w:hAnsi="黑体"/>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ind w:leftChars="-65" w:left="-136" w:rightChars="-59" w:right="-124"/>
              <w:jc w:val="center"/>
              <w:rPr>
                <w:rFonts w:ascii="黑体" w:eastAsia="黑体" w:hAnsi="黑体"/>
                <w:kern w:val="0"/>
                <w:sz w:val="20"/>
                <w:szCs w:val="20"/>
              </w:rPr>
            </w:pPr>
            <w:r>
              <w:rPr>
                <w:rFonts w:ascii="黑体" w:eastAsia="黑体" w:hAnsi="黑体"/>
                <w:kern w:val="0"/>
                <w:sz w:val="20"/>
                <w:szCs w:val="20"/>
              </w:rPr>
              <w:t>结果</w:t>
            </w:r>
          </w:p>
          <w:p w:rsidR="005D4BAD" w:rsidRDefault="005D4BAD" w:rsidP="00543821">
            <w:pPr>
              <w:widowControl/>
              <w:ind w:leftChars="-65" w:left="-136" w:rightChars="-59" w:right="-124"/>
              <w:jc w:val="center"/>
              <w:rPr>
                <w:rFonts w:ascii="黑体" w:eastAsia="黑体" w:hAnsi="黑体"/>
              </w:rPr>
            </w:pPr>
            <w:r>
              <w:rPr>
                <w:rFonts w:ascii="黑体" w:eastAsia="黑体" w:hAnsi="黑体"/>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ind w:leftChars="-83" w:left="-173" w:rightChars="-64" w:right="-134" w:hanging="1"/>
              <w:jc w:val="center"/>
              <w:rPr>
                <w:rFonts w:ascii="黑体" w:eastAsia="黑体" w:hAnsi="黑体"/>
                <w:kern w:val="0"/>
                <w:sz w:val="20"/>
                <w:szCs w:val="20"/>
              </w:rPr>
            </w:pPr>
            <w:r>
              <w:rPr>
                <w:rFonts w:ascii="黑体" w:eastAsia="黑体" w:hAnsi="黑体"/>
                <w:kern w:val="0"/>
                <w:sz w:val="20"/>
                <w:szCs w:val="20"/>
              </w:rPr>
              <w:t>其他</w:t>
            </w:r>
          </w:p>
          <w:p w:rsidR="005D4BAD" w:rsidRDefault="005D4BAD" w:rsidP="00543821">
            <w:pPr>
              <w:widowControl/>
              <w:ind w:leftChars="-83" w:left="-173" w:rightChars="-64" w:right="-134" w:hanging="1"/>
              <w:jc w:val="center"/>
              <w:rPr>
                <w:rFonts w:ascii="黑体" w:eastAsia="黑体" w:hAnsi="黑体"/>
              </w:rPr>
            </w:pPr>
            <w:r>
              <w:rPr>
                <w:rFonts w:ascii="黑体" w:eastAsia="黑体" w:hAnsi="黑体"/>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ind w:leftChars="-33" w:left="-67" w:rightChars="-50" w:right="-105" w:hangingChars="1" w:hanging="2"/>
              <w:jc w:val="center"/>
              <w:rPr>
                <w:rFonts w:ascii="黑体" w:eastAsia="黑体" w:hAnsi="黑体"/>
              </w:rPr>
            </w:pPr>
            <w:r>
              <w:rPr>
                <w:rFonts w:ascii="黑体" w:eastAsia="黑体" w:hAnsi="黑体"/>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5D4BAD" w:rsidRDefault="005D4BAD" w:rsidP="00543821">
            <w:pPr>
              <w:widowControl/>
              <w:jc w:val="center"/>
              <w:rPr>
                <w:rFonts w:ascii="黑体" w:eastAsia="黑体" w:hAnsi="黑体"/>
              </w:rPr>
            </w:pPr>
            <w:r>
              <w:rPr>
                <w:rFonts w:ascii="黑体" w:eastAsia="黑体" w:hAnsi="黑体"/>
                <w:kern w:val="0"/>
                <w:sz w:val="20"/>
                <w:szCs w:val="20"/>
              </w:rPr>
              <w:t>总计</w:t>
            </w:r>
          </w:p>
        </w:tc>
      </w:tr>
      <w:tr w:rsidR="005D4BAD" w:rsidTr="00543821">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lastRenderedPageBreak/>
              <w:t>0</w:t>
            </w:r>
          </w:p>
        </w:tc>
        <w:tc>
          <w:tcPr>
            <w:tcW w:w="604"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c>
          <w:tcPr>
            <w:tcW w:w="550"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D4BAD" w:rsidRDefault="005D4BAD" w:rsidP="005D4BAD">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rsidR="005D4BAD" w:rsidRDefault="005D4BAD" w:rsidP="00543821">
            <w:pPr>
              <w:widowControl/>
              <w:spacing w:after="180"/>
              <w:jc w:val="center"/>
              <w:rPr>
                <w:rFonts w:ascii="Times New Roman" w:hAnsi="Times New Roman"/>
              </w:rPr>
            </w:pPr>
            <w:r>
              <w:rPr>
                <w:rFonts w:ascii="Times New Roman" w:hAnsi="Times New Roman" w:hint="eastAsia"/>
              </w:rPr>
              <w:t>0</w:t>
            </w:r>
          </w:p>
        </w:tc>
      </w:tr>
    </w:tbl>
    <w:p w:rsidR="00901FA7" w:rsidRPr="00901FA7" w:rsidRDefault="00901FA7" w:rsidP="00065A39">
      <w:pPr>
        <w:widowControl/>
        <w:spacing w:line="576" w:lineRule="exact"/>
        <w:ind w:firstLine="480"/>
        <w:jc w:val="left"/>
        <w:rPr>
          <w:rFonts w:ascii="微软雅黑" w:eastAsia="微软雅黑" w:hAnsi="微软雅黑" w:cs="宋体"/>
          <w:color w:val="000000"/>
          <w:kern w:val="0"/>
          <w:sz w:val="24"/>
          <w:szCs w:val="24"/>
        </w:rPr>
      </w:pPr>
      <w:r w:rsidRPr="00901FA7">
        <w:rPr>
          <w:rFonts w:ascii="黑体" w:eastAsia="黑体" w:hAnsi="黑体" w:cs="宋体" w:hint="eastAsia"/>
          <w:color w:val="000000"/>
          <w:kern w:val="0"/>
          <w:sz w:val="32"/>
          <w:szCs w:val="32"/>
        </w:rPr>
        <w:t>五、存在的主要问题及改进情况</w:t>
      </w:r>
    </w:p>
    <w:p w:rsidR="00916FD6" w:rsidRPr="00916FD6" w:rsidRDefault="00916FD6" w:rsidP="00371C4B">
      <w:pPr>
        <w:widowControl/>
        <w:spacing w:line="576" w:lineRule="exact"/>
        <w:ind w:firstLineChars="200" w:firstLine="640"/>
        <w:jc w:val="left"/>
        <w:rPr>
          <w:rFonts w:ascii="仿宋_GB2312" w:eastAsia="仿宋_GB2312" w:hAnsi="微软雅黑" w:cs="宋体"/>
          <w:color w:val="000000"/>
          <w:kern w:val="0"/>
          <w:sz w:val="32"/>
          <w:szCs w:val="32"/>
        </w:rPr>
      </w:pPr>
      <w:r w:rsidRPr="00916FD6">
        <w:rPr>
          <w:rFonts w:ascii="仿宋_GB2312" w:eastAsia="仿宋_GB2312" w:hAnsi="微软雅黑" w:cs="宋体" w:hint="eastAsia"/>
          <w:color w:val="000000"/>
          <w:kern w:val="0"/>
          <w:sz w:val="32"/>
          <w:szCs w:val="32"/>
        </w:rPr>
        <w:t>202</w:t>
      </w:r>
      <w:r w:rsidR="003B2949">
        <w:rPr>
          <w:rFonts w:ascii="仿宋_GB2312" w:eastAsia="仿宋_GB2312" w:hAnsi="微软雅黑" w:cs="宋体" w:hint="eastAsia"/>
          <w:color w:val="000000"/>
          <w:kern w:val="0"/>
          <w:sz w:val="32"/>
          <w:szCs w:val="32"/>
        </w:rPr>
        <w:t>2</w:t>
      </w:r>
      <w:r w:rsidRPr="00916FD6">
        <w:rPr>
          <w:rFonts w:ascii="仿宋_GB2312" w:eastAsia="仿宋_GB2312" w:hAnsi="微软雅黑" w:cs="宋体" w:hint="eastAsia"/>
          <w:color w:val="000000"/>
          <w:kern w:val="0"/>
          <w:sz w:val="32"/>
          <w:szCs w:val="32"/>
        </w:rPr>
        <w:t>年虽然我局在政府信息公开工作方面取得了一些成效，但在政府信息公开的深度方面，与公众对行政信息公开工作的期待还有差距，网站信息的时效性需要进一步加强，网上办事功能还有待进一步完善，网上互动频率需进一步提高。</w:t>
      </w:r>
    </w:p>
    <w:p w:rsidR="00916FD6" w:rsidRPr="00916FD6" w:rsidRDefault="007E7F98" w:rsidP="00371C4B">
      <w:pPr>
        <w:widowControl/>
        <w:spacing w:line="576" w:lineRule="exact"/>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color w:val="000000"/>
          <w:kern w:val="0"/>
          <w:sz w:val="32"/>
          <w:szCs w:val="32"/>
        </w:rPr>
        <w:t>改进措施：</w:t>
      </w:r>
      <w:bookmarkStart w:id="10" w:name="_GoBack"/>
      <w:bookmarkEnd w:id="10"/>
    </w:p>
    <w:p w:rsidR="003B2949" w:rsidRDefault="00916FD6" w:rsidP="003B2949">
      <w:pPr>
        <w:widowControl/>
        <w:spacing w:line="576" w:lineRule="exact"/>
        <w:ind w:firstLineChars="200" w:firstLine="640"/>
        <w:jc w:val="left"/>
        <w:rPr>
          <w:rFonts w:ascii="仿宋_GB2312" w:eastAsia="仿宋_GB2312" w:hAnsi="微软雅黑" w:cs="宋体"/>
          <w:color w:val="000000"/>
          <w:kern w:val="0"/>
          <w:sz w:val="32"/>
          <w:szCs w:val="32"/>
        </w:rPr>
      </w:pPr>
      <w:r w:rsidRPr="00916FD6">
        <w:rPr>
          <w:rFonts w:ascii="仿宋_GB2312" w:eastAsia="仿宋_GB2312" w:hAnsi="微软雅黑" w:cs="宋体" w:hint="eastAsia"/>
          <w:color w:val="000000"/>
          <w:kern w:val="0"/>
          <w:sz w:val="32"/>
          <w:szCs w:val="32"/>
        </w:rPr>
        <w:t>一是进一步充实政府信息公开内容。我局将进一步拓展政府信息来源渠道，在提升信息量的同时，加强信息编报的审核，提高信息质量。</w:t>
      </w:r>
    </w:p>
    <w:p w:rsidR="003B2949" w:rsidRDefault="00916FD6" w:rsidP="003B2949">
      <w:pPr>
        <w:widowControl/>
        <w:spacing w:line="576" w:lineRule="exact"/>
        <w:ind w:firstLineChars="200" w:firstLine="640"/>
        <w:jc w:val="left"/>
        <w:rPr>
          <w:rFonts w:ascii="仿宋_GB2312" w:eastAsia="仿宋_GB2312" w:hAnsi="微软雅黑" w:cs="宋体"/>
          <w:color w:val="000000"/>
          <w:kern w:val="0"/>
          <w:sz w:val="32"/>
          <w:szCs w:val="32"/>
        </w:rPr>
      </w:pPr>
      <w:r w:rsidRPr="00916FD6">
        <w:rPr>
          <w:rFonts w:ascii="仿宋_GB2312" w:eastAsia="仿宋_GB2312" w:hAnsi="微软雅黑" w:cs="宋体" w:hint="eastAsia"/>
          <w:color w:val="000000"/>
          <w:kern w:val="0"/>
          <w:sz w:val="32"/>
          <w:szCs w:val="32"/>
        </w:rPr>
        <w:t>二是进一步完善公开内容。加强对公开信息的审核管理，做到对外发布信息及时准确，尤其是涉及群众切身利益、需要社会公众知晓或者参与的信息，要做到依法依规、不打折扣地公开公示。</w:t>
      </w:r>
    </w:p>
    <w:p w:rsidR="00901FA7" w:rsidRPr="00916FD6" w:rsidRDefault="00916FD6" w:rsidP="003B2949">
      <w:pPr>
        <w:widowControl/>
        <w:spacing w:line="576" w:lineRule="exact"/>
        <w:ind w:firstLineChars="200" w:firstLine="640"/>
        <w:jc w:val="left"/>
        <w:rPr>
          <w:rFonts w:ascii="微软雅黑" w:eastAsia="微软雅黑" w:hAnsi="微软雅黑" w:cs="宋体"/>
          <w:color w:val="000000"/>
          <w:kern w:val="0"/>
          <w:sz w:val="24"/>
          <w:szCs w:val="24"/>
        </w:rPr>
      </w:pPr>
      <w:r w:rsidRPr="00916FD6">
        <w:rPr>
          <w:rFonts w:ascii="仿宋_GB2312" w:eastAsia="仿宋_GB2312" w:hAnsi="微软雅黑" w:cs="宋体" w:hint="eastAsia"/>
          <w:color w:val="000000"/>
          <w:kern w:val="0"/>
          <w:sz w:val="32"/>
          <w:szCs w:val="32"/>
        </w:rPr>
        <w:t>三是进一步加强政府信息公开工作队伍建设。将政府信息公开工作作为机关日常工作的重要组成部分落到实处，通过加强学习培训，提高政府信息公开相关工作人员的业务水平，确保政府信息公开工作的及时性、准确性和有效性。</w:t>
      </w:r>
    </w:p>
    <w:p w:rsidR="00901FA7" w:rsidRPr="00901FA7" w:rsidRDefault="00901FA7" w:rsidP="00065A39">
      <w:pPr>
        <w:widowControl/>
        <w:spacing w:line="576" w:lineRule="exact"/>
        <w:ind w:firstLine="480"/>
        <w:jc w:val="left"/>
        <w:rPr>
          <w:rFonts w:ascii="微软雅黑" w:eastAsia="微软雅黑" w:hAnsi="微软雅黑" w:cs="宋体"/>
          <w:color w:val="000000"/>
          <w:kern w:val="0"/>
          <w:sz w:val="24"/>
          <w:szCs w:val="24"/>
        </w:rPr>
      </w:pPr>
      <w:r w:rsidRPr="00901FA7">
        <w:rPr>
          <w:rFonts w:ascii="黑体" w:eastAsia="黑体" w:hAnsi="黑体" w:cs="宋体" w:hint="eastAsia"/>
          <w:color w:val="000000"/>
          <w:kern w:val="0"/>
          <w:sz w:val="32"/>
          <w:szCs w:val="32"/>
        </w:rPr>
        <w:t>六、其他需要报告的事项</w:t>
      </w:r>
    </w:p>
    <w:p w:rsidR="00901FA7" w:rsidRPr="00901FA7" w:rsidRDefault="00901FA7" w:rsidP="00103DF6">
      <w:pPr>
        <w:widowControl/>
        <w:spacing w:line="576" w:lineRule="exact"/>
        <w:ind w:firstLineChars="200" w:firstLine="640"/>
        <w:jc w:val="left"/>
        <w:rPr>
          <w:rFonts w:ascii="微软雅黑" w:eastAsia="微软雅黑" w:hAnsi="微软雅黑" w:cs="宋体"/>
          <w:color w:val="000000"/>
          <w:kern w:val="0"/>
          <w:sz w:val="24"/>
          <w:szCs w:val="24"/>
        </w:rPr>
      </w:pPr>
      <w:r w:rsidRPr="00901FA7">
        <w:rPr>
          <w:rFonts w:ascii="仿宋_GB2312" w:eastAsia="仿宋_GB2312" w:hAnsi="微软雅黑" w:cs="宋体" w:hint="eastAsia"/>
          <w:color w:val="000000"/>
          <w:kern w:val="0"/>
          <w:sz w:val="32"/>
          <w:szCs w:val="32"/>
        </w:rPr>
        <w:t>1.严格贯彻落实《政府信息公开信息处理费管理办法》的规定，202</w:t>
      </w:r>
      <w:r w:rsidR="003B2949">
        <w:rPr>
          <w:rFonts w:ascii="仿宋_GB2312" w:eastAsia="仿宋_GB2312" w:hAnsi="微软雅黑" w:cs="宋体" w:hint="eastAsia"/>
          <w:color w:val="000000"/>
          <w:kern w:val="0"/>
          <w:sz w:val="32"/>
          <w:szCs w:val="32"/>
        </w:rPr>
        <w:t>2</w:t>
      </w:r>
      <w:r w:rsidRPr="00901FA7">
        <w:rPr>
          <w:rFonts w:ascii="仿宋_GB2312" w:eastAsia="仿宋_GB2312" w:hAnsi="微软雅黑" w:cs="宋体" w:hint="eastAsia"/>
          <w:color w:val="000000"/>
          <w:kern w:val="0"/>
          <w:sz w:val="32"/>
          <w:szCs w:val="32"/>
        </w:rPr>
        <w:t>年</w:t>
      </w:r>
      <w:r w:rsidR="003B2949">
        <w:rPr>
          <w:rFonts w:ascii="仿宋_GB2312" w:eastAsia="仿宋_GB2312" w:hAnsi="微软雅黑" w:cs="宋体" w:hint="eastAsia"/>
          <w:color w:val="000000"/>
          <w:kern w:val="0"/>
          <w:sz w:val="32"/>
          <w:szCs w:val="32"/>
        </w:rPr>
        <w:t>我局</w:t>
      </w:r>
      <w:r w:rsidRPr="00901FA7">
        <w:rPr>
          <w:rFonts w:ascii="仿宋_GB2312" w:eastAsia="仿宋_GB2312" w:hAnsi="微软雅黑" w:cs="宋体" w:hint="eastAsia"/>
          <w:color w:val="000000"/>
          <w:kern w:val="0"/>
          <w:sz w:val="32"/>
          <w:szCs w:val="32"/>
        </w:rPr>
        <w:t>未收取任何信息处理费用。</w:t>
      </w:r>
    </w:p>
    <w:p w:rsidR="003B2949" w:rsidRDefault="00901FA7" w:rsidP="00371C4B">
      <w:pPr>
        <w:widowControl/>
        <w:spacing w:line="576" w:lineRule="exact"/>
        <w:ind w:firstLineChars="200" w:firstLine="640"/>
        <w:jc w:val="left"/>
        <w:rPr>
          <w:rFonts w:ascii="仿宋_GB2312" w:eastAsia="仿宋_GB2312" w:hAnsi="微软雅黑" w:cs="宋体"/>
          <w:color w:val="000000"/>
          <w:kern w:val="0"/>
          <w:sz w:val="32"/>
          <w:szCs w:val="32"/>
        </w:rPr>
      </w:pPr>
      <w:r w:rsidRPr="00901FA7">
        <w:rPr>
          <w:rFonts w:ascii="仿宋_GB2312" w:eastAsia="仿宋_GB2312" w:hAnsi="微软雅黑" w:cs="宋体" w:hint="eastAsia"/>
          <w:color w:val="000000"/>
          <w:kern w:val="0"/>
          <w:sz w:val="32"/>
          <w:szCs w:val="32"/>
          <w:shd w:val="clear" w:color="auto" w:fill="FFFFFF"/>
        </w:rPr>
        <w:lastRenderedPageBreak/>
        <w:t>2.</w:t>
      </w:r>
      <w:r w:rsidRPr="00901FA7">
        <w:rPr>
          <w:rFonts w:ascii="仿宋_GB2312" w:eastAsia="仿宋_GB2312" w:hAnsi="微软雅黑" w:cs="宋体" w:hint="eastAsia"/>
          <w:color w:val="000000"/>
          <w:kern w:val="0"/>
          <w:sz w:val="32"/>
          <w:szCs w:val="32"/>
        </w:rPr>
        <w:t>202</w:t>
      </w:r>
      <w:r w:rsidR="003B2949">
        <w:rPr>
          <w:rFonts w:ascii="仿宋_GB2312" w:eastAsia="仿宋_GB2312" w:hAnsi="微软雅黑" w:cs="宋体" w:hint="eastAsia"/>
          <w:color w:val="000000"/>
          <w:kern w:val="0"/>
          <w:sz w:val="32"/>
          <w:szCs w:val="32"/>
        </w:rPr>
        <w:t>2</w:t>
      </w:r>
      <w:r w:rsidRPr="00901FA7">
        <w:rPr>
          <w:rFonts w:ascii="仿宋_GB2312" w:eastAsia="仿宋_GB2312" w:hAnsi="微软雅黑" w:cs="宋体" w:hint="eastAsia"/>
          <w:color w:val="000000"/>
          <w:kern w:val="0"/>
          <w:sz w:val="32"/>
          <w:szCs w:val="32"/>
        </w:rPr>
        <w:t>年，</w:t>
      </w:r>
      <w:r w:rsidR="003B2949" w:rsidRPr="003B2949">
        <w:rPr>
          <w:rFonts w:ascii="仿宋_GB2312" w:eastAsia="仿宋_GB2312" w:hAnsi="微软雅黑" w:cs="宋体" w:hint="eastAsia"/>
          <w:color w:val="000000"/>
          <w:kern w:val="0"/>
          <w:sz w:val="32"/>
          <w:szCs w:val="32"/>
        </w:rPr>
        <w:t>区市场监管局</w:t>
      </w:r>
      <w:r w:rsidR="003B2949">
        <w:rPr>
          <w:rFonts w:ascii="仿宋_GB2312" w:eastAsia="仿宋_GB2312" w:hAnsi="微软雅黑" w:cs="宋体" w:hint="eastAsia"/>
          <w:color w:val="000000"/>
          <w:kern w:val="0"/>
          <w:sz w:val="32"/>
          <w:szCs w:val="32"/>
        </w:rPr>
        <w:t>共承办</w:t>
      </w:r>
      <w:r w:rsidR="003B2949" w:rsidRPr="003B2949">
        <w:rPr>
          <w:rFonts w:ascii="仿宋_GB2312" w:eastAsia="仿宋_GB2312" w:hAnsi="微软雅黑" w:cs="宋体" w:hint="eastAsia"/>
          <w:color w:val="000000"/>
          <w:kern w:val="0"/>
          <w:sz w:val="32"/>
          <w:szCs w:val="32"/>
        </w:rPr>
        <w:t>博山区十九届人大一次会议建议和区政协十三届一次会议提案</w:t>
      </w:r>
      <w:r w:rsidR="003B2949">
        <w:rPr>
          <w:rFonts w:ascii="仿宋_GB2312" w:eastAsia="仿宋_GB2312" w:hAnsi="微软雅黑" w:cs="宋体" w:hint="eastAsia"/>
          <w:color w:val="000000"/>
          <w:kern w:val="0"/>
          <w:sz w:val="32"/>
          <w:szCs w:val="32"/>
        </w:rPr>
        <w:t>的</w:t>
      </w:r>
      <w:r w:rsidR="003B2949" w:rsidRPr="003B2949">
        <w:rPr>
          <w:rFonts w:ascii="仿宋_GB2312" w:eastAsia="仿宋_GB2312" w:hAnsi="微软雅黑" w:cs="宋体" w:hint="eastAsia"/>
          <w:color w:val="000000"/>
          <w:kern w:val="0"/>
          <w:sz w:val="32"/>
          <w:szCs w:val="32"/>
        </w:rPr>
        <w:t>主办件共8件，分别为建议2件，提案6件。内容主要涉及规范知识产权保护、食品安全领域等民生热点问题。</w:t>
      </w:r>
    </w:p>
    <w:p w:rsidR="000E6682" w:rsidRPr="00AB1EEC" w:rsidRDefault="003B2949" w:rsidP="003B2949">
      <w:pPr>
        <w:widowControl/>
        <w:spacing w:line="576" w:lineRule="exact"/>
        <w:ind w:firstLine="480"/>
        <w:jc w:val="left"/>
        <w:rPr>
          <w:rFonts w:ascii="仿宋" w:eastAsia="仿宋" w:hAnsi="仿宋"/>
          <w:color w:val="000000"/>
          <w:sz w:val="32"/>
          <w:szCs w:val="32"/>
        </w:rPr>
      </w:pPr>
      <w:r>
        <w:rPr>
          <w:rFonts w:ascii="仿宋" w:eastAsia="仿宋" w:hAnsi="仿宋" w:hint="eastAsia"/>
          <w:color w:val="000000"/>
          <w:sz w:val="32"/>
          <w:szCs w:val="32"/>
        </w:rPr>
        <w:t>我局把办理建议提案与推进市场监管各项工作紧密结合起来</w:t>
      </w:r>
      <w:r>
        <w:rPr>
          <w:rFonts w:ascii="仿宋" w:eastAsia="仿宋" w:hAnsi="仿宋" w:hint="eastAsia"/>
          <w:color w:val="000000"/>
          <w:sz w:val="32"/>
          <w:szCs w:val="32"/>
          <w:shd w:val="clear" w:color="auto" w:fill="FFFFFF"/>
        </w:rPr>
        <w:t>,严格程序，注重实</w:t>
      </w:r>
      <w:r w:rsidRPr="00AB1EEC">
        <w:rPr>
          <w:rFonts w:ascii="仿宋" w:eastAsia="仿宋" w:hAnsi="仿宋" w:hint="eastAsia"/>
          <w:color w:val="000000"/>
          <w:sz w:val="32"/>
          <w:szCs w:val="32"/>
        </w:rPr>
        <w:t>效，确保建议提案办理质量，面复率、满意率均达100％。</w:t>
      </w:r>
    </w:p>
    <w:sectPr w:rsidR="000E6682" w:rsidRPr="00AB1EEC" w:rsidSect="00065A3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859" w:rsidRDefault="00091859" w:rsidP="00916FD6">
      <w:r>
        <w:separator/>
      </w:r>
    </w:p>
  </w:endnote>
  <w:endnote w:type="continuationSeparator" w:id="0">
    <w:p w:rsidR="00091859" w:rsidRDefault="00091859" w:rsidP="0091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859" w:rsidRDefault="00091859" w:rsidP="00916FD6">
      <w:r>
        <w:separator/>
      </w:r>
    </w:p>
  </w:footnote>
  <w:footnote w:type="continuationSeparator" w:id="0">
    <w:p w:rsidR="00091859" w:rsidRDefault="00091859" w:rsidP="00916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FA7"/>
    <w:rsid w:val="00065A39"/>
    <w:rsid w:val="00091859"/>
    <w:rsid w:val="000E6682"/>
    <w:rsid w:val="00103DF6"/>
    <w:rsid w:val="00371C4B"/>
    <w:rsid w:val="003B2949"/>
    <w:rsid w:val="003E276C"/>
    <w:rsid w:val="00594EE6"/>
    <w:rsid w:val="005D4BAD"/>
    <w:rsid w:val="007333CA"/>
    <w:rsid w:val="007E7F98"/>
    <w:rsid w:val="00901FA7"/>
    <w:rsid w:val="00916FD6"/>
    <w:rsid w:val="00AB1EEC"/>
    <w:rsid w:val="00BE7434"/>
    <w:rsid w:val="00E8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434"/>
    <w:pPr>
      <w:widowControl w:val="0"/>
      <w:jc w:val="both"/>
    </w:pPr>
  </w:style>
  <w:style w:type="paragraph" w:styleId="1">
    <w:name w:val="heading 1"/>
    <w:basedOn w:val="a"/>
    <w:link w:val="1Char"/>
    <w:uiPriority w:val="9"/>
    <w:qFormat/>
    <w:rsid w:val="00065A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901FA7"/>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65A39"/>
    <w:rPr>
      <w:rFonts w:ascii="宋体" w:eastAsia="宋体" w:hAnsi="宋体" w:cs="宋体"/>
      <w:b/>
      <w:bCs/>
      <w:kern w:val="36"/>
      <w:sz w:val="48"/>
      <w:szCs w:val="48"/>
    </w:rPr>
  </w:style>
  <w:style w:type="paragraph" w:styleId="a4">
    <w:name w:val="header"/>
    <w:basedOn w:val="a"/>
    <w:link w:val="Char"/>
    <w:uiPriority w:val="99"/>
    <w:unhideWhenUsed/>
    <w:rsid w:val="00916F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16FD6"/>
    <w:rPr>
      <w:sz w:val="18"/>
      <w:szCs w:val="18"/>
    </w:rPr>
  </w:style>
  <w:style w:type="paragraph" w:styleId="a5">
    <w:name w:val="footer"/>
    <w:basedOn w:val="a"/>
    <w:link w:val="Char0"/>
    <w:uiPriority w:val="99"/>
    <w:unhideWhenUsed/>
    <w:rsid w:val="00916FD6"/>
    <w:pPr>
      <w:tabs>
        <w:tab w:val="center" w:pos="4153"/>
        <w:tab w:val="right" w:pos="8306"/>
      </w:tabs>
      <w:snapToGrid w:val="0"/>
      <w:jc w:val="left"/>
    </w:pPr>
    <w:rPr>
      <w:sz w:val="18"/>
      <w:szCs w:val="18"/>
    </w:rPr>
  </w:style>
  <w:style w:type="character" w:customStyle="1" w:styleId="Char0">
    <w:name w:val="页脚 Char"/>
    <w:basedOn w:val="a0"/>
    <w:link w:val="a5"/>
    <w:uiPriority w:val="99"/>
    <w:rsid w:val="00916FD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434"/>
    <w:pPr>
      <w:widowControl w:val="0"/>
      <w:jc w:val="both"/>
    </w:pPr>
  </w:style>
  <w:style w:type="paragraph" w:styleId="1">
    <w:name w:val="heading 1"/>
    <w:basedOn w:val="a"/>
    <w:link w:val="1Char"/>
    <w:uiPriority w:val="9"/>
    <w:qFormat/>
    <w:rsid w:val="00065A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901FA7"/>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65A39"/>
    <w:rPr>
      <w:rFonts w:ascii="宋体" w:eastAsia="宋体" w:hAnsi="宋体" w:cs="宋体"/>
      <w:b/>
      <w:bCs/>
      <w:kern w:val="36"/>
      <w:sz w:val="48"/>
      <w:szCs w:val="48"/>
    </w:rPr>
  </w:style>
  <w:style w:type="paragraph" w:styleId="a4">
    <w:name w:val="header"/>
    <w:basedOn w:val="a"/>
    <w:link w:val="Char"/>
    <w:uiPriority w:val="99"/>
    <w:unhideWhenUsed/>
    <w:rsid w:val="00916F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16FD6"/>
    <w:rPr>
      <w:sz w:val="18"/>
      <w:szCs w:val="18"/>
    </w:rPr>
  </w:style>
  <w:style w:type="paragraph" w:styleId="a5">
    <w:name w:val="footer"/>
    <w:basedOn w:val="a"/>
    <w:link w:val="Char0"/>
    <w:uiPriority w:val="99"/>
    <w:unhideWhenUsed/>
    <w:rsid w:val="00916FD6"/>
    <w:pPr>
      <w:tabs>
        <w:tab w:val="center" w:pos="4153"/>
        <w:tab w:val="right" w:pos="8306"/>
      </w:tabs>
      <w:snapToGrid w:val="0"/>
      <w:jc w:val="left"/>
    </w:pPr>
    <w:rPr>
      <w:sz w:val="18"/>
      <w:szCs w:val="18"/>
    </w:rPr>
  </w:style>
  <w:style w:type="character" w:customStyle="1" w:styleId="Char0">
    <w:name w:val="页脚 Char"/>
    <w:basedOn w:val="a0"/>
    <w:link w:val="a5"/>
    <w:uiPriority w:val="99"/>
    <w:rsid w:val="00916F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69830">
      <w:bodyDiv w:val="1"/>
      <w:marLeft w:val="0"/>
      <w:marRight w:val="0"/>
      <w:marTop w:val="0"/>
      <w:marBottom w:val="0"/>
      <w:divBdr>
        <w:top w:val="none" w:sz="0" w:space="0" w:color="auto"/>
        <w:left w:val="none" w:sz="0" w:space="0" w:color="auto"/>
        <w:bottom w:val="none" w:sz="0" w:space="0" w:color="auto"/>
        <w:right w:val="none" w:sz="0" w:space="0" w:color="auto"/>
      </w:divBdr>
    </w:div>
    <w:div w:id="872497938">
      <w:bodyDiv w:val="1"/>
      <w:marLeft w:val="0"/>
      <w:marRight w:val="0"/>
      <w:marTop w:val="0"/>
      <w:marBottom w:val="0"/>
      <w:divBdr>
        <w:top w:val="none" w:sz="0" w:space="0" w:color="auto"/>
        <w:left w:val="none" w:sz="0" w:space="0" w:color="auto"/>
        <w:bottom w:val="none" w:sz="0" w:space="0" w:color="auto"/>
        <w:right w:val="none" w:sz="0" w:space="0" w:color="auto"/>
      </w:divBdr>
    </w:div>
    <w:div w:id="144110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6</Pages>
  <Words>440</Words>
  <Characters>2513</Characters>
  <Application>Microsoft Office Word</Application>
  <DocSecurity>0</DocSecurity>
  <Lines>20</Lines>
  <Paragraphs>5</Paragraphs>
  <ScaleCrop>false</ScaleCrop>
  <Company>Home</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6</cp:revision>
  <dcterms:created xsi:type="dcterms:W3CDTF">2023-01-30T02:39:00Z</dcterms:created>
  <dcterms:modified xsi:type="dcterms:W3CDTF">2023-02-28T07:29:00Z</dcterms:modified>
</cp:coreProperties>
</file>