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3" w:tblpY="3473"/>
        <w:tblOverlap w:val="never"/>
        <w:tblW w:w="13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6103"/>
        <w:gridCol w:w="4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55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color w:val="333333"/>
                <w:spacing w:val="0"/>
                <w:kern w:val="44"/>
                <w:sz w:val="42"/>
                <w:szCs w:val="42"/>
                <w:lang w:val="en-US" w:eastAsia="zh-CN" w:bidi="ar"/>
              </w:rPr>
              <w:t>执法岗位信息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85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t>区劳动和社会保障监察大队</w:t>
            </w:r>
          </w:p>
        </w:tc>
        <w:tc>
          <w:tcPr>
            <w:tcW w:w="6103" w:type="dxa"/>
            <w:vAlign w:val="center"/>
          </w:tcPr>
          <w:p>
            <w:pPr>
              <w:bidi w:val="0"/>
              <w:ind w:firstLine="640" w:firstLineChars="200"/>
              <w:jc w:val="left"/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贯彻执行国家、省人力资源和社会保障法律法规政策，组织实施劳动保障监察，依法查处违法案件。</w:t>
            </w:r>
          </w:p>
        </w:tc>
        <w:tc>
          <w:tcPr>
            <w:tcW w:w="459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  <w:t>0533-4250496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85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t xml:space="preserve">社会保险管理科 </w:t>
            </w:r>
          </w:p>
        </w:tc>
        <w:tc>
          <w:tcPr>
            <w:tcW w:w="6103" w:type="dxa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1.会同有关部门拟订机关企事业单位离退休政策、基本养老保险、企业（职业）年金、个人储蓄性养老保险政策；负责区本级养老保险参保人员退休核准工作 。2. 拟订全区工伤保险规划、规范性文件和标准并组织实施，完善工伤预防、认定和康复的规范性文件。组织开展机关企事业单位工作人员工伤认定工作。</w:t>
            </w:r>
          </w:p>
        </w:tc>
        <w:tc>
          <w:tcPr>
            <w:tcW w:w="4592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  <w:t xml:space="preserve">0533-4250509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85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6103" w:type="dxa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459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20" w:beforeAutospacing="0" w:after="390" w:afterAutospacing="0"/>
        <w:ind w:left="0" w:right="0" w:firstLine="0"/>
        <w:jc w:val="center"/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eastAsia="zh-CN"/>
        </w:rPr>
      </w:pPr>
      <w:r>
        <w:rPr>
          <w:rFonts w:hint="eastAsia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eastAsia="zh-CN"/>
        </w:rPr>
        <w:t>标题：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eastAsia="zh-CN"/>
        </w:rPr>
        <w:t>执法岗位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eastAsia="zh-CN"/>
        </w:rPr>
        <w:t>信息|博山区人力资源和社会保障局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eastAsia="zh-CN"/>
        </w:rPr>
        <w:t>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eastAsia="zh-CN"/>
        </w:rPr>
        <w:t>法岗位信息</w:t>
      </w: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MjQ1Njk2NDc5ZGVhNTEyYjc2YTUwMGM4YTM2ZDQifQ=="/>
  </w:docVars>
  <w:rsids>
    <w:rsidRoot w:val="4D3D352C"/>
    <w:rsid w:val="03866A75"/>
    <w:rsid w:val="08404F36"/>
    <w:rsid w:val="27765E26"/>
    <w:rsid w:val="2B6366C1"/>
    <w:rsid w:val="3FFD1062"/>
    <w:rsid w:val="4D3D352C"/>
    <w:rsid w:val="582D6C78"/>
    <w:rsid w:val="5CC85A6E"/>
    <w:rsid w:val="5CDE2D53"/>
    <w:rsid w:val="6FAC589B"/>
    <w:rsid w:val="776F8F73"/>
    <w:rsid w:val="7FB465D0"/>
    <w:rsid w:val="FFD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290</Characters>
  <Lines>0</Lines>
  <Paragraphs>0</Paragraphs>
  <TotalTime>2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2023-01-09T17:41:00Z</dcterms:created>
  <dc:creator>白白白白</dc:creator>
  <cp:lastModifiedBy>Administrator</cp:lastModifiedBy>
  <cp:lastPrinted>2023-01-10T02:14:00Z</cp:lastPrinted>
  <dcterms:modified xsi:type="dcterms:W3CDTF">2023-01-10T03:35:36Z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13602924E9804E12A4DE1DB2EB8A0C51</vt:lpwstr>
  </property>
</Properties>
</file>