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博农字〔</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spacing w:line="576" w:lineRule="exact"/>
        <w:jc w:val="both"/>
        <w:rPr>
          <w:rFonts w:hint="eastAsia" w:ascii="仿宋_GB2312" w:hAnsi="仿宋_GB2312" w:eastAsia="仿宋_GB2312" w:cs="仿宋_GB2312"/>
          <w:sz w:val="32"/>
          <w:szCs w:val="32"/>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关于印发《博山区农业农村系统安全生产治本攻坚三年行动方案（2024—2026年）》的通知</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各镇、街道，局属各单位、局机关各科室：</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安全生产系列重要指示精神，全面落实省、市、区安委会关于安全生产治本攻坚三年行动决策部署和工作要求，制定《博山区农业农村系统安全生产治本攻坚三年行动方案（2024—2026年）》，现印发给你们，请认真贯彻落实。</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wordWrap w:val="0"/>
        <w:spacing w:line="576"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博山区农业农村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 xml:space="preserve">       </w:t>
      </w:r>
    </w:p>
    <w:p>
      <w:pPr>
        <w:wordWrap w:val="0"/>
        <w:spacing w:line="576"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bookmarkStart w:id="0" w:name="_GoBack"/>
      <w:bookmarkEnd w:id="0"/>
    </w:p>
    <w:p>
      <w:pPr>
        <w:spacing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博山区农业农村系统安全生产治本攻坚三年</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行动方案（2024—2026年）</w:t>
      </w:r>
    </w:p>
    <w:p>
      <w:pPr>
        <w:spacing w:line="576" w:lineRule="exact"/>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系列重要指示精神，进一步夯实农业领域安全生产基础，坚决防范遏制重特大生产安全事故，按照市农业农村局《淄博市农业农村安全生产治本攻坚三年行动方案（2024—2026年）》和区安委会《</w:t>
      </w:r>
      <w:r>
        <w:rPr>
          <w:rFonts w:hint="eastAsia" w:ascii="仿宋_GB2312" w:hAnsi="仿宋_GB2312" w:eastAsia="仿宋_GB2312" w:cs="仿宋_GB2312"/>
          <w:sz w:val="32"/>
          <w:szCs w:val="32"/>
          <w:lang w:eastAsia="zh-CN"/>
        </w:rPr>
        <w:t>博山区</w:t>
      </w:r>
      <w:r>
        <w:rPr>
          <w:rFonts w:hint="eastAsia" w:ascii="仿宋_GB2312" w:hAnsi="仿宋_GB2312" w:eastAsia="仿宋_GB2312" w:cs="仿宋_GB2312"/>
          <w:sz w:val="32"/>
          <w:szCs w:val="32"/>
        </w:rPr>
        <w:t>安全生产治本攻坚三年行动实施方案（2024—2026年）》总体要求，结合工作实际，制定本方案。</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一、工作目标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三年治本攻坚，进一步落实落细安全生产十五条硬措施和我省安全生产八抓二十条创新举措，全区农业安全生产治理体系和治理能力建设取得重大进展，隐患排查整改质量明显提高，重大安全风险得到有效管控，本质安全水平持续提升。不发生</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大及以上生产安全责任事故，农业</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安全生产形势持续稳定向好。</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二、主要任务</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（一）深入开展安全教育培训行动。</w:t>
      </w:r>
      <w:r>
        <w:rPr>
          <w:rFonts w:hint="eastAsia" w:ascii="仿宋_GB2312" w:hAnsi="仿宋_GB2312" w:eastAsia="仿宋_GB2312" w:cs="仿宋_GB2312"/>
          <w:sz w:val="32"/>
          <w:szCs w:val="32"/>
          <w:lang w:eastAsia="zh-CN"/>
        </w:rPr>
        <w:t>适时</w:t>
      </w:r>
      <w:r>
        <w:rPr>
          <w:rFonts w:hint="eastAsia" w:ascii="仿宋_GB2312" w:hAnsi="仿宋_GB2312" w:eastAsia="仿宋_GB2312" w:cs="仿宋_GB2312"/>
          <w:sz w:val="32"/>
          <w:szCs w:val="32"/>
        </w:rPr>
        <w:t>举办安全生产管理人员培训班，推动不断深化安全生产理念，提升安全服务能力。</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（二）强化法规标准体系措施落实。</w:t>
      </w:r>
      <w:r>
        <w:rPr>
          <w:rFonts w:hint="eastAsia" w:ascii="仿宋_GB2312" w:hAnsi="仿宋_GB2312" w:eastAsia="仿宋_GB2312" w:cs="仿宋_GB2312"/>
          <w:sz w:val="32"/>
          <w:szCs w:val="32"/>
        </w:rPr>
        <w:t>严格落实农业农村部《渔业船舶重大事故隐患判定标准（试行）》和省海洋渔业安全生产专业委员会办公室《关于进一步加强渔业安全生产管理的若干措施》等文件要求，强化跟踪督导、统筹推进，实行定期调度、通报，进一步提升渔业从业人员重大事故隐患判断能力、隐患排查能力。严格落实《农机安全生产重大事故隐患判定标准（试行）》，抓好重大事故隐患的防范治理，进一步强化农机安全生产红线意识，突出“查大风险、除大隐患、防大事故”。</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（三）推动常态化自查自改安全风险隐患。</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生产经营单位负责人每季度至少</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1次重大事故隐患排查整治检查。推动农机安全风险隐患排查常态化，以农机专业合作组织为重点，常规安全检查和重点时段集中检查相结合，特别紧盯“三夏”“三秋”等重要农时节点，组织开展农机安全检查，制定“两个清单”。督促指导农药生产经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常态化做好安全生产风险隐患排查整改。</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（四）切实提升重大事故隐患防范能力。</w:t>
      </w:r>
      <w:r>
        <w:rPr>
          <w:rFonts w:hint="eastAsia" w:ascii="仿宋_GB2312" w:hAnsi="仿宋_GB2312" w:eastAsia="仿宋_GB2312" w:cs="仿宋_GB2312"/>
          <w:sz w:val="32"/>
          <w:szCs w:val="32"/>
        </w:rPr>
        <w:t>全面梳理</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行业重点领域事故隐患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完善与气象预警部门协作机制。配合公安交管部门加大对农村公路、机耕道路等事故易发、多发路段的执法力度，重点查处拖拉机和联合收割机无牌无证驾驶、违法载人、假牌套牌等违法行为。</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（五）狠抓安全隐患排查整治措施落实。</w:t>
      </w:r>
      <w:r>
        <w:rPr>
          <w:rFonts w:hint="eastAsia" w:ascii="仿宋_GB2312" w:hAnsi="仿宋_GB2312" w:eastAsia="仿宋_GB2312" w:cs="仿宋_GB2312"/>
          <w:sz w:val="32"/>
          <w:szCs w:val="32"/>
        </w:rPr>
        <w:t>紧盯关键时点，组织开展专项排查整治，严查农机安全技术状态、农药生产经营和使用等方面的安全隐患。对发现的安全隐患实行对账销号、闭环管理，督促企业和生产经营主体及时整改、消除隐患。对拒不整改或进展缓慢的企业和生产经营主体，综合运用通报、警示、约谈、曝光等方式进行督促，确保整改到位。</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（六）着力提升设施设备本质安全水平。</w:t>
      </w:r>
      <w:r>
        <w:rPr>
          <w:rFonts w:hint="eastAsia" w:ascii="仿宋_GB2312" w:hAnsi="仿宋_GB2312" w:eastAsia="仿宋_GB2312" w:cs="仿宋_GB2312"/>
          <w:sz w:val="32"/>
          <w:szCs w:val="32"/>
        </w:rPr>
        <w:t>严格规范安全技术检验工作，开展送检下乡，推进拖拉机和联合收割机就地检验，提高拖拉机检验率。持续实施农机报废更新补贴政策，引导加快淘汰安全性能低的老旧农机。加快废弃农村户用沼气池、沼气工程安全处置。</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（七）不断提升从业人员安全素质。</w:t>
      </w:r>
      <w:r>
        <w:rPr>
          <w:rFonts w:hint="eastAsia" w:ascii="仿宋_GB2312" w:hAnsi="仿宋_GB2312" w:eastAsia="仿宋_GB2312" w:cs="仿宋_GB2312"/>
          <w:sz w:val="32"/>
          <w:szCs w:val="32"/>
        </w:rPr>
        <w:t>加强农机驾驶员考试监管队伍建设，规范考试流程，严把农机驾驶员“准入关”。针对渔业安全突出问题，强化渔业安全教育。</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（八）进一步强化安全应急处置能力。</w:t>
      </w:r>
      <w:r>
        <w:rPr>
          <w:rFonts w:hint="eastAsia" w:ascii="仿宋_GB2312" w:hAnsi="仿宋_GB2312" w:eastAsia="仿宋_GB2312" w:cs="仿宋_GB2312"/>
          <w:sz w:val="32"/>
          <w:szCs w:val="32"/>
        </w:rPr>
        <w:t>编修应急预案，组织开展重大动物疫情防控、农业机械等安全事故应急处置演练</w:t>
      </w:r>
      <w:r>
        <w:rPr>
          <w:rFonts w:hint="eastAsia" w:ascii="仿宋_GB2312" w:hAnsi="仿宋_GB2312" w:eastAsia="仿宋_GB2312" w:cs="仿宋_GB2312"/>
          <w:sz w:val="32"/>
          <w:szCs w:val="32"/>
          <w:lang w:eastAsia="zh-CN"/>
        </w:rPr>
        <w:t>。</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（九）紧盯关键加强安全监管执法。</w:t>
      </w:r>
      <w:r>
        <w:rPr>
          <w:rFonts w:hint="eastAsia" w:ascii="仿宋_GB2312" w:hAnsi="仿宋_GB2312" w:eastAsia="仿宋_GB2312" w:cs="仿宋_GB2312"/>
          <w:sz w:val="32"/>
          <w:szCs w:val="32"/>
        </w:rPr>
        <w:t>在“三夏”“三秋”等重要时段，组织开展安全生产执法检查。严格执法标准，严厉查处安全生产违法违规行为。会同有关部门加大拖拉机无证驾驶、酒后驾驶等行为的查处力度。涉嫌构成重大责任安全事故罪、危险作业罪等犯罪的，依法移送司法机关，严肃追究相关人员刑事责任。</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（十）创新举措提升执法监管效能。</w:t>
      </w:r>
      <w:r>
        <w:rPr>
          <w:rFonts w:hint="eastAsia" w:ascii="仿宋_GB2312" w:hAnsi="仿宋_GB2312" w:eastAsia="仿宋_GB2312" w:cs="仿宋_GB2312"/>
          <w:sz w:val="32"/>
          <w:szCs w:val="32"/>
        </w:rPr>
        <w:t>深化与公安、交通等部门的联合执法，形成共管共治工作合力。探索建立健全安全隐患有奖举报制度，面向社会公布举报电话和奖励办法，强化安全生产社会监督。</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）持续加大安全宣传教育力度。</w:t>
      </w:r>
      <w:r>
        <w:rPr>
          <w:rFonts w:hint="eastAsia" w:ascii="仿宋_GB2312" w:hAnsi="仿宋_GB2312" w:eastAsia="仿宋_GB2312" w:cs="仿宋_GB2312"/>
          <w:sz w:val="32"/>
          <w:szCs w:val="32"/>
        </w:rPr>
        <w:t>持续开展安全生产月、安全宣传咨询日等活动，充分利用</w:t>
      </w:r>
      <w:r>
        <w:rPr>
          <w:rFonts w:hint="eastAsia" w:ascii="仿宋_GB2312" w:hAnsi="仿宋_GB2312" w:eastAsia="仿宋_GB2312" w:cs="仿宋_GB2312"/>
          <w:sz w:val="32"/>
          <w:szCs w:val="32"/>
          <w:lang w:eastAsia="zh-CN"/>
        </w:rPr>
        <w:t>宣传横幅</w:t>
      </w:r>
      <w:r>
        <w:rPr>
          <w:rFonts w:hint="eastAsia" w:ascii="仿宋_GB2312" w:hAnsi="仿宋_GB2312" w:eastAsia="仿宋_GB2312" w:cs="仿宋_GB2312"/>
          <w:sz w:val="32"/>
          <w:szCs w:val="32"/>
        </w:rPr>
        <w:t>、明白纸、</w:t>
      </w:r>
      <w:r>
        <w:rPr>
          <w:rFonts w:hint="eastAsia" w:ascii="仿宋_GB2312" w:hAnsi="仿宋_GB2312" w:eastAsia="仿宋_GB2312" w:cs="仿宋_GB2312"/>
          <w:sz w:val="32"/>
          <w:szCs w:val="32"/>
          <w:lang w:eastAsia="zh-CN"/>
        </w:rPr>
        <w:t>挂图</w:t>
      </w:r>
      <w:r>
        <w:rPr>
          <w:rFonts w:hint="eastAsia" w:ascii="仿宋_GB2312" w:hAnsi="仿宋_GB2312" w:eastAsia="仿宋_GB2312" w:cs="仿宋_GB2312"/>
          <w:sz w:val="32"/>
          <w:szCs w:val="32"/>
        </w:rPr>
        <w:t>等手段，深入推进农业安全宣传进企业、进农村、进社区、进家庭。广泛征集视频、动漫、警句等安全知识宣传作品，并通过微信等渠道向群众推送，持续提升公众安全素养和应急能力。开展安全事故警示教育，以案释法引导农业从业人员深刻汲取事故教训，时刻遵纪守法。</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）选树典型强化示范引领。</w:t>
      </w:r>
      <w:r>
        <w:rPr>
          <w:rFonts w:hint="eastAsia" w:ascii="仿宋_GB2312" w:hAnsi="仿宋_GB2312" w:eastAsia="仿宋_GB2312" w:cs="仿宋_GB2312"/>
          <w:sz w:val="32"/>
          <w:szCs w:val="32"/>
        </w:rPr>
        <w:t>加强对“平安农机”示范</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）的动态监管，加大对示范单位的宣传力度，发挥好典型引路作用。持续开展“平安农机”示范镇（街道）、农机服务组织评审申报工作，强化示范引领，带动提升农业安全整体水平。</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三、保障措施</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各镇（街道）</w:t>
      </w:r>
      <w:r>
        <w:rPr>
          <w:rFonts w:hint="eastAsia" w:ascii="仿宋_GB2312" w:hAnsi="仿宋_GB2312" w:eastAsia="仿宋_GB2312" w:cs="仿宋_GB2312"/>
          <w:sz w:val="32"/>
          <w:szCs w:val="32"/>
          <w:lang w:eastAsia="zh-CN"/>
        </w:rPr>
        <w:t>、各中心（科室）</w:t>
      </w:r>
      <w:r>
        <w:rPr>
          <w:rFonts w:hint="eastAsia" w:ascii="仿宋_GB2312" w:hAnsi="仿宋_GB2312" w:eastAsia="仿宋_GB2312" w:cs="仿宋_GB2312"/>
          <w:sz w:val="32"/>
          <w:szCs w:val="32"/>
        </w:rPr>
        <w:t>要切实提高政治站位，高度重视农业领域安全生产治本攻坚三年行动，强化组织领导，认真研究农业安全生产突出问题与重点任务，经常性调度了解工作进度，抓好责任落实。</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（二）加强安全投入。</w:t>
      </w:r>
      <w:r>
        <w:rPr>
          <w:rFonts w:hint="eastAsia" w:ascii="仿宋_GB2312" w:hAnsi="仿宋_GB2312" w:eastAsia="仿宋_GB2312" w:cs="仿宋_GB2312"/>
          <w:sz w:val="32"/>
          <w:szCs w:val="32"/>
        </w:rPr>
        <w:t>各镇（街道）要主动向党委政府汇报辖区农业领域安全生产治本攻坚三年行动进展情况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督促相关农业企业和生产经营主体加大安全生产投入力度，保障安全资金投入。推动财政支持鼓励发展渔业保险，提升风险保障水平。</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（三）加强正向激励。</w:t>
      </w:r>
      <w:r>
        <w:rPr>
          <w:rFonts w:hint="eastAsia" w:ascii="仿宋_GB2312" w:hAnsi="仿宋_GB2312" w:eastAsia="仿宋_GB2312" w:cs="仿宋_GB2312"/>
          <w:sz w:val="32"/>
          <w:szCs w:val="32"/>
        </w:rPr>
        <w:t>区农业农村局将定期调度各镇（街道）三年行动工作情况，梳理典型经验及做法，探索将有效经验转化为制度性成果。强化正面典型引导和示范引路，以点带面推动提升整体工作水平。</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（四）加强舆论引导。</w:t>
      </w:r>
      <w:r>
        <w:rPr>
          <w:rFonts w:hint="eastAsia" w:ascii="仿宋_GB2312" w:hAnsi="仿宋_GB2312" w:eastAsia="仿宋_GB2312" w:cs="仿宋_GB2312"/>
          <w:sz w:val="32"/>
          <w:szCs w:val="32"/>
        </w:rPr>
        <w:t>各镇（街道）、各中心（科室）要充分利用广播、电视、报纸等各种媒体，加大农业领域安全生产治本攻坚三年行动的宣传和舆论监督力度，教育引导农业从业人员增强做好安全生产工作的主动性和自觉性。</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jExNDAyY2Q3YTAzZGE3M2ZiYzZjYzdlMzkyMTgifQ=="/>
  </w:docVars>
  <w:rsids>
    <w:rsidRoot w:val="4C494A5E"/>
    <w:rsid w:val="0071510A"/>
    <w:rsid w:val="00894BD7"/>
    <w:rsid w:val="00EB649B"/>
    <w:rsid w:val="01C62F2B"/>
    <w:rsid w:val="06F2019A"/>
    <w:rsid w:val="089B5884"/>
    <w:rsid w:val="0C2653A0"/>
    <w:rsid w:val="0D7308A8"/>
    <w:rsid w:val="0DB25F8E"/>
    <w:rsid w:val="0F6F4EBD"/>
    <w:rsid w:val="0FD8769D"/>
    <w:rsid w:val="14952EAD"/>
    <w:rsid w:val="152B0DB1"/>
    <w:rsid w:val="181141F9"/>
    <w:rsid w:val="182F6BE1"/>
    <w:rsid w:val="18E0202C"/>
    <w:rsid w:val="1901426D"/>
    <w:rsid w:val="1B085737"/>
    <w:rsid w:val="1CF540E9"/>
    <w:rsid w:val="1D9F1692"/>
    <w:rsid w:val="1F3F5AEF"/>
    <w:rsid w:val="27B150B0"/>
    <w:rsid w:val="2AA84B49"/>
    <w:rsid w:val="2BA53B52"/>
    <w:rsid w:val="2BEC2B5B"/>
    <w:rsid w:val="2C7F39CF"/>
    <w:rsid w:val="2DB223D8"/>
    <w:rsid w:val="315F7F96"/>
    <w:rsid w:val="35051882"/>
    <w:rsid w:val="380751D0"/>
    <w:rsid w:val="3D077CC9"/>
    <w:rsid w:val="3DC671D1"/>
    <w:rsid w:val="40624D42"/>
    <w:rsid w:val="420D5F3E"/>
    <w:rsid w:val="42F779C3"/>
    <w:rsid w:val="45B002FD"/>
    <w:rsid w:val="4AAA24C4"/>
    <w:rsid w:val="4C2F6420"/>
    <w:rsid w:val="4C494A5E"/>
    <w:rsid w:val="4CD311DB"/>
    <w:rsid w:val="4EB41A1D"/>
    <w:rsid w:val="4ECF5BBF"/>
    <w:rsid w:val="4F714FA1"/>
    <w:rsid w:val="51651CBF"/>
    <w:rsid w:val="52296912"/>
    <w:rsid w:val="53EA0E7E"/>
    <w:rsid w:val="59123351"/>
    <w:rsid w:val="5D672EA2"/>
    <w:rsid w:val="5D984547"/>
    <w:rsid w:val="5E531852"/>
    <w:rsid w:val="60EE0200"/>
    <w:rsid w:val="61023D19"/>
    <w:rsid w:val="62E21FE6"/>
    <w:rsid w:val="637B6278"/>
    <w:rsid w:val="6398695A"/>
    <w:rsid w:val="66406819"/>
    <w:rsid w:val="67364928"/>
    <w:rsid w:val="682C260C"/>
    <w:rsid w:val="692A0243"/>
    <w:rsid w:val="6A0F787A"/>
    <w:rsid w:val="6A9C0CCD"/>
    <w:rsid w:val="6C5C4BB7"/>
    <w:rsid w:val="6E637BFF"/>
    <w:rsid w:val="7283707A"/>
    <w:rsid w:val="72E26E79"/>
    <w:rsid w:val="743C0E2B"/>
    <w:rsid w:val="757721DA"/>
    <w:rsid w:val="777F175A"/>
    <w:rsid w:val="79C84089"/>
    <w:rsid w:val="7C086208"/>
    <w:rsid w:val="7DBC003B"/>
    <w:rsid w:val="7F000436"/>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j\Desktop\&#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公文模板.wpt</Template>
  <Company>Microsoft</Company>
  <Pages>6</Pages>
  <Words>456</Words>
  <Characters>2600</Characters>
  <Lines>21</Lines>
  <Paragraphs>6</Paragraphs>
  <TotalTime>5</TotalTime>
  <ScaleCrop>false</ScaleCrop>
  <LinksUpToDate>false</LinksUpToDate>
  <CharactersWithSpaces>3050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2024-03-12T05:47:00Z</dcterms:created>
  <dc:creator>蕅軹嬡妳玲</dc:creator>
  <cp:lastModifiedBy>蕅軹嬡妳玲</cp:lastModifiedBy>
  <cp:lastPrinted>2024-04-07T02:51:00Z</cp:lastPrinted>
  <dcterms:modified xsi:type="dcterms:W3CDTF">2024-04-07T06:23:53Z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434384F682EA4DEA803F014AFA6A74C3_11</vt:lpwstr>
  </property>
</Properties>
</file>