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>（A类）</w:t>
      </w:r>
    </w:p>
    <w:p>
      <w:pPr>
        <w:ind w:left="-179" w:leftChars="-202" w:right="-736" w:rightChars="-230" w:hanging="467" w:hangingChars="57"/>
        <w:jc w:val="center"/>
        <w:rPr>
          <w:rFonts w:ascii="方正小标宋简体" w:eastAsia="方正小标宋简体"/>
          <w:color w:val="FF0000"/>
          <w:spacing w:val="-10"/>
          <w:w w:val="70"/>
          <w:sz w:val="120"/>
          <w:szCs w:val="120"/>
        </w:rPr>
      </w:pPr>
      <w:r>
        <w:rPr>
          <w:rFonts w:hint="eastAsia" w:ascii="方正小标宋简体" w:eastAsia="方正小标宋简体"/>
          <w:color w:val="FF0000"/>
          <w:spacing w:val="-10"/>
          <w:w w:val="70"/>
          <w:sz w:val="120"/>
          <w:szCs w:val="120"/>
        </w:rPr>
        <w:t>淄博市博山区民政局文件</w:t>
      </w:r>
    </w:p>
    <w:p>
      <w:pPr>
        <w:jc w:val="center"/>
        <w:rPr>
          <w:rFonts w:ascii="方正小标宋简体" w:eastAsia="方正小标宋简体"/>
          <w:color w:val="FF0000"/>
          <w:spacing w:val="-10"/>
          <w:w w:val="70"/>
        </w:rPr>
      </w:pPr>
    </w:p>
    <w:p>
      <w:pPr>
        <w:ind w:left="-282" w:leftChars="-153" w:right="-1382" w:rightChars="-432" w:hanging="208" w:hangingChars="65"/>
        <w:rPr>
          <w:rFonts w:hint="eastAsia" w:ascii="方正小标宋简体" w:eastAsia="仿宋_GB2312"/>
          <w:color w:val="FF0000"/>
          <w:spacing w:val="-10"/>
          <w:w w:val="70"/>
          <w:lang w:eastAsia="zh-CN"/>
        </w:rPr>
      </w:pPr>
      <w:r>
        <w:rPr>
          <w:rFonts w:hint="eastAsia" w:ascii="仿宋_GB2312" w:eastAsia="仿宋_GB2312"/>
        </w:rPr>
        <w:t>博民〔202</w:t>
      </w:r>
      <w:r>
        <w:rPr>
          <w:rFonts w:hint="eastAsia" w:ascii="仿宋_GB2312" w:eastAsia="仿宋_GB2312"/>
          <w:lang w:val="en-US" w:eastAsia="zh-CN"/>
        </w:rPr>
        <w:t>1</w:t>
      </w:r>
      <w:r>
        <w:rPr>
          <w:rFonts w:hint="eastAsia" w:ascii="仿宋_GB2312" w:eastAsia="仿宋_GB2312"/>
        </w:rPr>
        <w:t>〕</w:t>
      </w:r>
      <w:r>
        <w:rPr>
          <w:rFonts w:hint="eastAsia" w:ascii="仿宋_GB2312" w:eastAsia="仿宋_GB2312"/>
          <w:lang w:val="en-US" w:eastAsia="zh-CN"/>
        </w:rPr>
        <w:t>36</w:t>
      </w:r>
      <w:r>
        <w:rPr>
          <w:rFonts w:hint="eastAsia" w:ascii="仿宋_GB2312" w:eastAsia="仿宋_GB2312"/>
        </w:rPr>
        <w:t>号                            签发人：</w:t>
      </w:r>
      <w:r>
        <w:rPr>
          <w:rFonts w:hint="eastAsia" w:ascii="仿宋_GB2312" w:eastAsia="仿宋_GB2312"/>
          <w:lang w:eastAsia="zh-CN"/>
        </w:rPr>
        <w:t>翟所信</w:t>
      </w:r>
    </w:p>
    <w:p>
      <w:pPr>
        <w:jc w:val="center"/>
        <w:rPr>
          <w:rFonts w:ascii="仿宋" w:hAnsi="仿宋" w:eastAsia="仿宋"/>
        </w:rPr>
      </w:pPr>
      <w:r>
        <w:rPr>
          <w:rFonts w:hint="eastAsia" w:ascii="方正小标宋简体" w:hAnsi="宋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76200</wp:posOffset>
                </wp:positionV>
                <wp:extent cx="6334125" cy="635"/>
                <wp:effectExtent l="9525" t="9525" r="9525" b="1841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0.5pt;margin-top:6pt;height:0.05pt;width:498.75pt;z-index:251659264;mso-width-relative:page;mso-height-relative:page;" filled="f" stroked="t" coordsize="21600,21600" o:gfxdata="UEsDBAoAAAAAAIdO4kAAAAAAAAAAAAAAAAAEAAAAZHJzL1BLAwQUAAAACACHTuJAZsY4+dcAAAAJ&#10;AQAADwAAAGRycy9kb3ducmV2LnhtbE2PQU/DMAyF70j8h8hI3LY0E0xb13RCME4gJlbEOWu8tqJx&#10;QpNu49/jneBk2e/p+XvF+ux6ccQhdp40qGkGAqn2tqNGw0f1PFmAiMmQNb0n1PCDEdbl9VVhcutP&#10;9I7HXWoEh1DMjYY2pZBLGesWnYlTH5BYO/jBmcTr0Eg7mBOHu17OsmwunemIP7Qm4GOL9ddudBru&#10;Pt9C8JunavuwWVbW48v4+j1ofXujshWIhOf0Z4YLPqNDyUx7P5KNotcwWSjukliY8WTDUs3vQewv&#10;BwWyLOT/BuUvUEsDBBQAAAAIAIdO4kBNwZYb+AEAAMEDAAAOAAAAZHJzL2Uyb0RvYy54bWytU8GO&#10;0zAQvSPxD5bvNGlLK4ia7qFVuSxQaZcPcB0nsbA9lu027U/wA0icgBNw2jtfA8tnMHbawi6XPZCD&#10;ZXs8b957M5ld7LUiO+G8BFPS4SCnRBgOlTRNSd9cr548o8QHZiqmwIiSHoSnF/PHj2adLcQIWlCV&#10;cARBjC86W9I2BFtkmeet0MwPwAqDwRqcZgGPrskqxzpE1yob5fk068BV1gEX3uPtsg/SI6J7CCDU&#10;teRiCXyrhQk9qhOKBZTkW2k9nSe2dS14eF3XXgSiSopKQ1qxCO43cc3mM1Y0jtlW8iMF9hAK9zRp&#10;Jg0WPUMtWWBk6+Q/UFpyBx7qMOCgs15IcgRVDPN73ly1zIqkBa329my6/3+w/NVu7YiscBIoMUxj&#10;w2/f3/x89+n229cfH29+ff8Q918+k2G0qrO+wIyFWbsolu/Nlb0E/tYTA4uWmUYkytcHizgpI7uT&#10;Eg/eYsFN9xIqfMO2AZJv+9rpCImOkH1qz+HcHrEPhOPldDx+OhxNKOEYm44nkVHGilOqdT68EKBJ&#10;3JTUB8dk04YFGINjAG6YCrHdpQ994ikh1jWwkkqlaVCGdMj+eT7JU4YHJasYje+8azYL5ciO4UCt&#10;Vjl+Rxp3njnYmqqvogyyPAnvLdxAdVi7GI732Nmk4ziFcXT+PqdXf/68+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xjj51wAAAAkBAAAPAAAAAAAAAAEAIAAAACIAAABkcnMvZG93bnJldi54bWxQ&#10;SwECFAAUAAAACACHTuJATcGWG/gBAADBAwAADgAAAAAAAAABACAAAAAm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44"/>
          <w:szCs w:val="44"/>
        </w:rPr>
        <w:t xml:space="preserve"> </w:t>
      </w:r>
      <w:r>
        <w:rPr>
          <w:rFonts w:hint="eastAsia" w:ascii="仿宋_GB2312" w:hAnsi="仿宋" w:eastAsia="仿宋_GB2312"/>
        </w:rPr>
        <w:t xml:space="preserve"> 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关于对区政协十二届五次会议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ascii="方正小标宋简体" w:eastAsia="方正小标宋简体"/>
          <w:sz w:val="44"/>
          <w:szCs w:val="44"/>
        </w:rPr>
        <w:t>125827</w:t>
      </w:r>
      <w:r>
        <w:rPr>
          <w:rFonts w:hint="eastAsia" w:ascii="方正小标宋简体" w:eastAsia="方正小标宋简体"/>
          <w:sz w:val="44"/>
          <w:szCs w:val="44"/>
        </w:rPr>
        <w:t>号提案的答复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尊敬的民建区委：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首先感谢你们对博山区殡葬工作的关心和支持。你们提出的《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关于实行殡葬改革，实现一条龙服务，减轻居民负担的建议</w:t>
      </w:r>
      <w:bookmarkEnd w:id="0"/>
      <w:r>
        <w:rPr>
          <w:rFonts w:hint="eastAsia" w:ascii="仿宋_GB2312" w:eastAsia="仿宋_GB2312"/>
          <w:sz w:val="32"/>
          <w:szCs w:val="32"/>
        </w:rPr>
        <w:t>》的提案收悉，现答复如下：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近年来，区民政局进一步培育和践行社会主义核心价值观,扎实推进我区移风易俗、殡葬改革工作，积极倡导文明健康，勤俭节约新风尚，坚决整治铺张浪费、大操大办等不正之风，不断提升城乡社会文明程度，营造移风易俗工作人人支持、人人响应、人人践行的良好氛围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一、工作开展情况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一是积极引导文明节俭丧葬新风。</w:t>
      </w:r>
      <w:r>
        <w:rPr>
          <w:rFonts w:hint="eastAsia" w:ascii="仿宋_GB2312" w:eastAsia="仿宋_GB2312"/>
          <w:sz w:val="32"/>
          <w:szCs w:val="32"/>
        </w:rPr>
        <w:t>全力做好我区丧葬事宜疫情防控工作，有序做好殡葬活动。清明节期间，联合区委宣传部、区应急管理局、区市场监管局等多个部门出台了《博山区关于做好2021年清明节期间祭扫活动通告》，联合区文明办下发了《博山区清明祭扫倡议书》，大力宣传移风易俗，更新殡葬观念，最大限度地减少近距离接触人群数量，切实保障了人民群众祭扫安全。主动引导祭扫群众错峰祭扫、无火祭扫和鲜花祭祀，严禁在墓区燃放烟花爆竹，并通过“鲜花换纸钱”等形式引导祭扫群众树立绿色、环保的文明祭祀新风尚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二是加强红白理事会建设工作。</w:t>
      </w:r>
      <w:r>
        <w:rPr>
          <w:rFonts w:hint="eastAsia" w:ascii="仿宋_GB2312" w:eastAsia="仿宋_GB2312"/>
          <w:sz w:val="32"/>
          <w:szCs w:val="32"/>
        </w:rPr>
        <w:t>充分发挥各村（社区）红白理事会和移风易俗文明劝导队作用，健全《红白理事会章程》，把党员干部、退休返乡的党员干部、年老离职村（社区）干部等吸收到红白理事会中，将移风易俗内容纳入村规民约（居民公约）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三是全面推行惠民殡葬政策。</w:t>
      </w:r>
      <w:r>
        <w:rPr>
          <w:rFonts w:hint="eastAsia" w:ascii="仿宋_GB2312" w:eastAsia="仿宋_GB2312"/>
          <w:sz w:val="32"/>
          <w:szCs w:val="32"/>
        </w:rPr>
        <w:t>为进一步深化殡葬改革，切实减轻群众殡葬负担，推动移风易俗，保障改善民生，根据上级有关文件精神，制定出台《博山区关于推行惠民殡葬政策的实施方案》，在全区全面推行惠民殡葬政策。对5类人员、7个项目免除最高1440元基本殡葬服务费。截至目前，共为1566名丧葬群众免除基本殡葬服务费用156.6万元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四是建立健全移风易俗长效机制。</w:t>
      </w:r>
      <w:r>
        <w:rPr>
          <w:rFonts w:hint="eastAsia" w:ascii="仿宋_GB2312" w:eastAsia="仿宋_GB2312"/>
          <w:sz w:val="32"/>
          <w:szCs w:val="32"/>
        </w:rPr>
        <w:t>联合区委宣传部、区文明办、制定下发了《博山区关于进一步深化移风易俗工作的意见》，对丧葬事宜大操大办、大摆筵席、盲目攀比等陈规陋俗进行明确规定，积极引导丧事简办，大力倡导文明、节俭、科学的社会风尚，形成移风易俗工作长效机制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五是探索建立殡葬一条龙服务。</w:t>
      </w:r>
      <w:r>
        <w:rPr>
          <w:rFonts w:hint="eastAsia" w:ascii="仿宋_GB2312" w:eastAsia="仿宋_GB2312"/>
          <w:sz w:val="32"/>
          <w:szCs w:val="32"/>
        </w:rPr>
        <w:t>区殡仪馆是与博山公墓合一的殡葬服务单位，按照服务流程建立完整的“接洽——接运——存放——守灵——悼念——火化——安葬——祭扫”服务链，实行“一个电话、一次手续、一次付费”办结制度。丧主只需一个电话，即可完成整个丧葬流程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二、下一步工作打算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一是做好惠民殡葬政策贯彻落实。</w:t>
      </w:r>
      <w:r>
        <w:rPr>
          <w:rFonts w:hint="eastAsia" w:ascii="仿宋_GB2312" w:eastAsia="仿宋_GB2312"/>
          <w:sz w:val="32"/>
          <w:szCs w:val="32"/>
        </w:rPr>
        <w:t>积极落实全区全面免除居民殡葬基本服务费用，加大宣传力度，满足人民群众基本殡葬服务需求，切实减轻群众丧葬负担。</w:t>
      </w:r>
    </w:p>
    <w:p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二是开展安葬设施违规建设经营专项整治。</w:t>
      </w:r>
      <w:r>
        <w:rPr>
          <w:rFonts w:hint="eastAsia" w:ascii="仿宋_GB2312" w:eastAsia="仿宋_GB2312"/>
          <w:sz w:val="32"/>
          <w:szCs w:val="32"/>
        </w:rPr>
        <w:t>在公墓摸排基础上，对公墓存在的违规行为分类制定整改措施。全面检查整治公墓建设运营、殡葬服务、中介服务及丧葬用品销售中的违法违规行为，依法检查整治超面积违建墓地、未批先建墓地、违规对外销售等行为，开展重点区域散埋乱葬治理。从源头上完善治理措施，补齐殡葬领域民生短板，压实监管责任，健全规范管理长效机制</w:t>
      </w:r>
      <w:r>
        <w:rPr>
          <w:rFonts w:hint="eastAsia" w:ascii="楷体_GB2312" w:eastAsia="楷体_GB2312"/>
          <w:b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三是推动绿色殡葬建设。</w:t>
      </w:r>
      <w:r>
        <w:rPr>
          <w:rFonts w:hint="eastAsia" w:ascii="仿宋_GB2312" w:eastAsia="仿宋_GB2312"/>
          <w:sz w:val="32"/>
          <w:szCs w:val="32"/>
        </w:rPr>
        <w:t>加快节地生态绿色公益性公墓建设，节约土地资源，推进完善绿色殡葬建设规划，纳入国土空间规划，满足群众基本殡葬需求，倡树婚丧嫁娶新风，营造文明和谐乡风。十四五期间，建成1处区级节地生态绿色公益性公墓，每个镇（街道）至少建成2-3处镇级或村级节地生态绿色公益性公墓，节地生态安葬率达到60%，群众文明祭扫成为主流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四是倡树移风易俗新风。</w:t>
      </w:r>
      <w:r>
        <w:rPr>
          <w:rFonts w:hint="eastAsia" w:ascii="仿宋_GB2312" w:eastAsia="仿宋_GB2312"/>
          <w:sz w:val="32"/>
          <w:szCs w:val="32"/>
        </w:rPr>
        <w:t>健全完善村居红白理事会，注重发挥新时代文明实践中心、村（居）两委和红白理事会宣传引导教育作用，将绿色殡葬理念贯穿到治丧、安葬、祭扫等殡葬活动全过程。广泛开展移风易俗绿色殡葬宣传活动，通过新媒体新渠道、广播电视报刊、党员学习教育平台等多种形式，推动葬式葬法改革，培育现代殡葬新理念新风尚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5760" w:firstLineChars="1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博山区民政局</w:t>
      </w:r>
    </w:p>
    <w:p>
      <w:pPr>
        <w:spacing w:line="560" w:lineRule="exact"/>
        <w:ind w:firstLine="5600" w:firstLineChars="17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2021年6月18日</w:t>
      </w:r>
    </w:p>
    <w:p>
      <w:pPr>
        <w:spacing w:line="520" w:lineRule="exact"/>
        <w:jc w:val="both"/>
        <w:rPr>
          <w:rFonts w:hint="eastAsia" w:ascii="仿宋_GB2312" w:eastAsia="仿宋_GB2312"/>
          <w:w w:val="90"/>
        </w:rPr>
      </w:pPr>
    </w:p>
    <w:p>
      <w:pPr>
        <w:spacing w:line="520" w:lineRule="exact"/>
        <w:jc w:val="both"/>
        <w:rPr>
          <w:rFonts w:ascii="仿宋_GB2312" w:eastAsia="仿宋_GB2312"/>
          <w:w w:val="90"/>
        </w:rPr>
      </w:pPr>
      <w:r>
        <w:rPr>
          <w:rFonts w:hint="eastAsia" w:ascii="仿宋_GB2312" w:eastAsia="仿宋_GB2312"/>
          <w:w w:val="90"/>
        </w:rPr>
        <w:t>（联系单位：博山区民政局，联系人：李磊，联系电话：4110255）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</w:rPr>
        <w:t>抄  送：区</w:t>
      </w:r>
      <w:r>
        <w:rPr>
          <w:rFonts w:hint="eastAsia" w:ascii="仿宋_GB2312" w:eastAsia="仿宋_GB2312"/>
          <w:lang w:eastAsia="zh-CN"/>
        </w:rPr>
        <w:t>政府办公室</w:t>
      </w:r>
      <w:r>
        <w:rPr>
          <w:rFonts w:hint="eastAsia" w:ascii="仿宋_GB2312" w:eastAsia="仿宋_GB2312"/>
        </w:rPr>
        <w:t>、</w:t>
      </w:r>
      <w:r>
        <w:rPr>
          <w:rFonts w:hint="eastAsia" w:ascii="仿宋_GB2312" w:eastAsia="仿宋_GB2312"/>
          <w:lang w:eastAsia="zh-CN"/>
        </w:rPr>
        <w:t>区政协提案委办公室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620668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8C"/>
    <w:rsid w:val="00077FA6"/>
    <w:rsid w:val="000C36AB"/>
    <w:rsid w:val="002C2B2A"/>
    <w:rsid w:val="00321CB9"/>
    <w:rsid w:val="004A1368"/>
    <w:rsid w:val="0057044F"/>
    <w:rsid w:val="00643FC9"/>
    <w:rsid w:val="008B6C23"/>
    <w:rsid w:val="00952A72"/>
    <w:rsid w:val="009B2277"/>
    <w:rsid w:val="00A0738C"/>
    <w:rsid w:val="00B75E8A"/>
    <w:rsid w:val="00B92C83"/>
    <w:rsid w:val="00DC36F1"/>
    <w:rsid w:val="00E75343"/>
    <w:rsid w:val="00F22402"/>
    <w:rsid w:val="00FC1D9F"/>
    <w:rsid w:val="02E13E02"/>
    <w:rsid w:val="09816435"/>
    <w:rsid w:val="1A3B0E89"/>
    <w:rsid w:val="1EF52849"/>
    <w:rsid w:val="2B9373A6"/>
    <w:rsid w:val="35B032D2"/>
    <w:rsid w:val="47E74654"/>
    <w:rsid w:val="7332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2"/>
    <w:semiHidden/>
    <w:qFormat/>
    <w:uiPriority w:val="99"/>
    <w:rPr>
      <w:rFonts w:ascii="Calibri" w:hAnsi="Calibri" w:eastAsia="宋体" w:cs="Times New Roman"/>
      <w:kern w:val="0"/>
      <w:sz w:val="32"/>
      <w:szCs w:val="32"/>
    </w:rPr>
  </w:style>
  <w:style w:type="character" w:customStyle="1" w:styleId="10">
    <w:name w:val="页眉 Char"/>
    <w:basedOn w:val="8"/>
    <w:link w:val="6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  <w:rPr>
      <w:rFonts w:ascii="Calibri" w:hAnsi="Calibri" w:eastAsia="宋体" w:cs="Times New Roman"/>
      <w:kern w:val="0"/>
      <w:sz w:val="32"/>
      <w:szCs w:val="32"/>
    </w:rPr>
  </w:style>
  <w:style w:type="paragraph" w:customStyle="1" w:styleId="13">
    <w:name w:val="Char"/>
    <w:basedOn w:val="1"/>
    <w:qFormat/>
    <w:uiPriority w:val="0"/>
    <w:rPr>
      <w:rFonts w:eastAsia="仿宋_GB2312"/>
      <w:kern w:val="2"/>
      <w:szCs w:val="20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5">
    <w:name w:val="NormalCharact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253</Words>
  <Characters>1448</Characters>
  <Lines>12</Lines>
  <Paragraphs>3</Paragraphs>
  <TotalTime>9</TotalTime>
  <ScaleCrop>false</ScaleCrop>
  <LinksUpToDate>false</LinksUpToDate>
  <CharactersWithSpaces>1698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2020-08-21T08:08:00Z</dcterms:created>
  <dc:creator>Administrator</dc:creator>
  <cp:lastModifiedBy>WPS_1471219045</cp:lastModifiedBy>
  <cp:lastPrinted>2021-06-24T06:57:52Z</cp:lastPrinted>
  <dcterms:modified xsi:type="dcterms:W3CDTF">2021-06-24T07:00:22Z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