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76" w:leftChars="0" w:right="-483" w:rightChars="-230" w:hanging="476" w:hangingChars="57"/>
        <w:jc w:val="both"/>
        <w:rPr>
          <w:rFonts w:hint="eastAsia" w:ascii="方正小标宋_GBK" w:hAnsi="方正小标宋_GBK" w:eastAsia="方正小标宋_GBK" w:cs="方正小标宋_GBK"/>
          <w:color w:val="FF0000"/>
          <w:spacing w:val="-10"/>
          <w:w w:val="66"/>
          <w:sz w:val="32"/>
          <w:szCs w:val="32"/>
        </w:rPr>
      </w:pPr>
      <w:r>
        <w:rPr>
          <w:rFonts w:hint="eastAsia" w:ascii="方正小标宋_GBK" w:hAnsi="方正小标宋_GBK" w:eastAsia="方正小标宋_GBK" w:cs="方正小标宋_GBK"/>
          <w:color w:val="FF0000"/>
          <w:spacing w:val="-11"/>
          <w:w w:val="66"/>
          <w:sz w:val="130"/>
          <w:szCs w:val="130"/>
          <w:lang w:eastAsia="zh-CN"/>
        </w:rPr>
        <w:t>淄博市博山区民政局文件</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color w:val="FF0000"/>
          <w:spacing w:val="-10"/>
          <w:w w:val="70"/>
          <w:sz w:val="32"/>
          <w:szCs w:val="32"/>
        </w:rPr>
      </w:pPr>
      <w:r>
        <w:rPr>
          <w:rFonts w:hint="eastAsia" w:ascii="仿宋_GB2312" w:hAnsi="仿宋_GB2312" w:eastAsia="仿宋_GB2312" w:cs="仿宋_GB2312"/>
          <w:sz w:val="32"/>
          <w:szCs w:val="32"/>
          <w:lang w:eastAsia="zh-CN"/>
        </w:rPr>
        <w:t>博民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color w:val="FF0000"/>
          <w:spacing w:val="-10"/>
          <w:sz w:val="32"/>
          <w:szCs w:val="32"/>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46990</wp:posOffset>
                </wp:positionV>
                <wp:extent cx="6286500" cy="0"/>
                <wp:effectExtent l="0" t="9525" r="7620" b="13335"/>
                <wp:wrapNone/>
                <wp:docPr id="2" name="直接箭头连接符 2"/>
                <wp:cNvGraphicFramePr/>
                <a:graphic xmlns:a="http://schemas.openxmlformats.org/drawingml/2006/main">
                  <a:graphicData uri="http://schemas.microsoft.com/office/word/2010/wordprocessingShape">
                    <wps:wsp>
                      <wps:cNvCnPr/>
                      <wps:spPr>
                        <a:xfrm>
                          <a:off x="0" y="0"/>
                          <a:ext cx="6286500"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4.8pt;margin-top:3.7pt;height:0pt;width:495pt;z-index:251659264;mso-width-relative:page;mso-height-relative:page;" filled="f" stroked="t" coordsize="21600,21600" o:gfxdata="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5Ex51AAAAAcBAAAPAAAAAAAAAAEAIAAAACIAAABkcnMvZG93bnJldi54&#10;bWxQSwECFAAUAAAACACHTuJA0suArP4BAADtAwAADgAAAAAAAAABACAAAAAjAQAAZHJzL2Uyb0Rv&#10;Yy54bWxQSwUGAAAAAAYABgBZAQAAkwUAAAAA&#10;">
                <v:fill on="f" focussize="0,0"/>
                <v:stroke weight="1.5pt" color="#FF0000" joinstyle="round"/>
                <v:imagedata o:title=""/>
                <o:lock v:ext="edit" aspectratio="f"/>
              </v:shape>
            </w:pict>
          </mc:Fallback>
        </mc:AlternateContent>
      </w:r>
    </w:p>
    <w:p>
      <w:pPr>
        <w:spacing w:line="600" w:lineRule="exact"/>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博山区民政局</w:t>
      </w:r>
    </w:p>
    <w:p>
      <w:pPr>
        <w:spacing w:line="6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关于开展</w:t>
      </w:r>
      <w:r>
        <w:rPr>
          <w:rFonts w:hint="eastAsia" w:ascii="方正小标宋简体" w:hAnsi="仿宋" w:eastAsia="方正小标宋简体"/>
          <w:sz w:val="44"/>
          <w:szCs w:val="44"/>
          <w:lang w:val="en-US" w:eastAsia="zh-CN"/>
        </w:rPr>
        <w:t>2022年度区</w:t>
      </w:r>
      <w:r>
        <w:rPr>
          <w:rFonts w:hint="eastAsia" w:ascii="方正小标宋简体" w:hAnsi="仿宋" w:eastAsia="方正小标宋简体"/>
          <w:sz w:val="44"/>
          <w:szCs w:val="44"/>
        </w:rPr>
        <w:t>管社会团体和社会服务机构年报工作的通知</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 w:eastAsia="仿宋_GB2312"/>
          <w:sz w:val="32"/>
          <w:szCs w:val="32"/>
        </w:rPr>
      </w:pPr>
      <w:r>
        <w:rPr>
          <w:rFonts w:hint="eastAsia" w:ascii="仿宋_GB2312" w:hAnsi="仿宋" w:eastAsia="仿宋_GB2312"/>
          <w:sz w:val="32"/>
          <w:szCs w:val="32"/>
        </w:rPr>
        <w:t>各</w:t>
      </w:r>
      <w:r>
        <w:rPr>
          <w:rFonts w:hint="eastAsia" w:ascii="仿宋_GB2312" w:hAnsi="仿宋" w:eastAsia="仿宋_GB2312"/>
          <w:sz w:val="32"/>
          <w:szCs w:val="32"/>
          <w:lang w:eastAsia="zh-CN"/>
        </w:rPr>
        <w:t>镇、街道、区</w:t>
      </w:r>
      <w:r>
        <w:rPr>
          <w:rFonts w:hint="eastAsia" w:ascii="仿宋_GB2312" w:hAnsi="仿宋" w:eastAsia="仿宋_GB2312"/>
          <w:sz w:val="32"/>
          <w:szCs w:val="32"/>
        </w:rPr>
        <w:t>管社会团体、社会服务机构：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根据《山东省民政厅关于印发〈山东省社会组织年度工作报告管理办法（试行）〉的通知》（鲁民〔2020〕15号）要求，现就202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年度</w:t>
      </w:r>
      <w:r>
        <w:rPr>
          <w:rFonts w:hint="eastAsia" w:ascii="仿宋_GB2312" w:hAnsi="仿宋" w:eastAsia="仿宋_GB2312"/>
          <w:sz w:val="32"/>
          <w:szCs w:val="32"/>
          <w:lang w:eastAsia="zh-CN"/>
        </w:rPr>
        <w:t>区</w:t>
      </w:r>
      <w:r>
        <w:rPr>
          <w:rFonts w:hint="eastAsia" w:ascii="仿宋_GB2312" w:hAnsi="仿宋" w:eastAsia="仿宋_GB2312"/>
          <w:sz w:val="32"/>
          <w:szCs w:val="32"/>
        </w:rPr>
        <w:t>管社会团体和社会服务机构年度工作报告有关事项通知如下：</w:t>
      </w:r>
    </w:p>
    <w:p>
      <w:pPr>
        <w:keepNext w:val="0"/>
        <w:keepLines w:val="0"/>
        <w:pageBreakBefore w:val="0"/>
        <w:kinsoku/>
        <w:wordWrap/>
        <w:overflowPunct/>
        <w:topLinePunct w:val="0"/>
        <w:autoSpaceDE/>
        <w:autoSpaceDN/>
        <w:bidi w:val="0"/>
        <w:adjustRightInd/>
        <w:snapToGrid/>
        <w:spacing w:line="576" w:lineRule="exact"/>
        <w:ind w:firstLine="640" w:firstLineChars="200"/>
        <w:jc w:val="both"/>
        <w:rPr>
          <w:rFonts w:hint="eastAsia" w:ascii="黑体" w:hAnsi="黑体" w:eastAsia="黑体"/>
          <w:sz w:val="32"/>
          <w:szCs w:val="32"/>
        </w:rPr>
      </w:pPr>
      <w:r>
        <w:rPr>
          <w:rFonts w:hint="eastAsia" w:ascii="黑体" w:hAnsi="黑体" w:eastAsia="黑体"/>
          <w:sz w:val="32"/>
          <w:szCs w:val="32"/>
        </w:rPr>
        <w:t>一、报告对象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年6月30日前登记的</w:t>
      </w:r>
      <w:r>
        <w:rPr>
          <w:rFonts w:hint="eastAsia" w:ascii="仿宋_GB2312" w:hAnsi="仿宋" w:eastAsia="仿宋_GB2312"/>
          <w:sz w:val="32"/>
          <w:szCs w:val="32"/>
          <w:lang w:eastAsia="zh-CN"/>
        </w:rPr>
        <w:t>区级</w:t>
      </w:r>
      <w:r>
        <w:rPr>
          <w:rFonts w:hint="eastAsia" w:ascii="仿宋_GB2312" w:hAnsi="仿宋" w:eastAsia="仿宋_GB2312"/>
          <w:sz w:val="32"/>
          <w:szCs w:val="32"/>
        </w:rPr>
        <w:t>社会团体、社会服务机构（民办非企业单位）。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登记认定为慈善组织的社会团体、社会服务机构，按照《</w:t>
      </w:r>
      <w:r>
        <w:rPr>
          <w:rFonts w:hint="eastAsia" w:ascii="仿宋_GB2312" w:hAnsi="仿宋" w:eastAsia="仿宋_GB2312"/>
          <w:sz w:val="32"/>
          <w:szCs w:val="32"/>
          <w:lang w:eastAsia="zh-CN"/>
        </w:rPr>
        <w:t>博山区民政局关于开展慈善组织（基金会）</w:t>
      </w:r>
      <w:r>
        <w:rPr>
          <w:rFonts w:hint="eastAsia" w:ascii="仿宋_GB2312" w:hAnsi="仿宋" w:eastAsia="仿宋_GB2312"/>
          <w:sz w:val="32"/>
          <w:szCs w:val="32"/>
          <w:lang w:val="en-US" w:eastAsia="zh-CN"/>
        </w:rPr>
        <w:t>2022年度年报工作的通知</w:t>
      </w:r>
      <w:r>
        <w:rPr>
          <w:rFonts w:hint="eastAsia" w:ascii="仿宋_GB2312" w:hAnsi="仿宋" w:eastAsia="仿宋_GB2312"/>
          <w:sz w:val="32"/>
          <w:szCs w:val="32"/>
        </w:rPr>
        <w:t>》执行。</w:t>
      </w:r>
    </w:p>
    <w:p>
      <w:pPr>
        <w:keepNext w:val="0"/>
        <w:keepLines w:val="0"/>
        <w:pageBreakBefore w:val="0"/>
        <w:kinsoku/>
        <w:wordWrap/>
        <w:overflowPunct/>
        <w:topLinePunct w:val="0"/>
        <w:autoSpaceDE/>
        <w:autoSpaceDN/>
        <w:bidi w:val="0"/>
        <w:adjustRightInd/>
        <w:snapToGrid/>
        <w:spacing w:line="576" w:lineRule="exact"/>
        <w:ind w:firstLine="640" w:firstLineChars="200"/>
        <w:jc w:val="both"/>
        <w:rPr>
          <w:rFonts w:hint="eastAsia" w:ascii="黑体" w:hAnsi="黑体" w:eastAsia="黑体"/>
          <w:sz w:val="32"/>
          <w:szCs w:val="32"/>
        </w:rPr>
      </w:pPr>
      <w:r>
        <w:rPr>
          <w:rFonts w:hint="eastAsia" w:ascii="黑体" w:hAnsi="黑体" w:eastAsia="黑体"/>
          <w:sz w:val="32"/>
          <w:szCs w:val="32"/>
        </w:rPr>
        <w:t>二、报告时间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年度工作报告填报截止时间为202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年5月31日。</w:t>
      </w:r>
    </w:p>
    <w:p>
      <w:pPr>
        <w:keepNext w:val="0"/>
        <w:keepLines w:val="0"/>
        <w:pageBreakBefore w:val="0"/>
        <w:kinsoku/>
        <w:wordWrap/>
        <w:overflowPunct/>
        <w:topLinePunct w:val="0"/>
        <w:autoSpaceDE/>
        <w:autoSpaceDN/>
        <w:bidi w:val="0"/>
        <w:adjustRightInd/>
        <w:snapToGrid/>
        <w:spacing w:line="576" w:lineRule="exact"/>
        <w:ind w:firstLine="640" w:firstLineChars="200"/>
        <w:jc w:val="both"/>
        <w:rPr>
          <w:rFonts w:hint="eastAsia" w:ascii="黑体" w:hAnsi="黑体" w:eastAsia="黑体"/>
          <w:sz w:val="32"/>
          <w:szCs w:val="32"/>
        </w:rPr>
      </w:pPr>
      <w:r>
        <w:rPr>
          <w:rFonts w:hint="eastAsia" w:ascii="黑体" w:hAnsi="黑体" w:eastAsia="黑体"/>
          <w:sz w:val="32"/>
          <w:szCs w:val="32"/>
        </w:rPr>
        <w:t>三、报告方式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（一）社会组织年度工作报告实行网上填报</w:t>
      </w:r>
      <w:r>
        <w:rPr>
          <w:rFonts w:hint="eastAsia" w:ascii="仿宋_GB2312" w:hAnsi="仿宋" w:eastAsia="仿宋_GB2312"/>
          <w:sz w:val="32"/>
          <w:szCs w:val="32"/>
          <w:lang w:eastAsia="zh-CN"/>
        </w:rPr>
        <w:t>和</w:t>
      </w:r>
      <w:r>
        <w:rPr>
          <w:rFonts w:hint="eastAsia" w:ascii="仿宋_GB2312" w:hAnsi="仿宋" w:eastAsia="仿宋_GB2312"/>
          <w:sz w:val="32"/>
          <w:szCs w:val="32"/>
        </w:rPr>
        <w:t>公开，不需向登记管理机关提交纸质材料。登记管理机关不对年度工作报告作出结论，不对社会组织法人登记证书加盖结论戳记。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（二）实行登记管理机关和业务主管单位双重管理的社会组织，须同时将年度工作报告报业务主管单位审查。</w:t>
      </w:r>
    </w:p>
    <w:p>
      <w:pPr>
        <w:keepNext w:val="0"/>
        <w:keepLines w:val="0"/>
        <w:pageBreakBefore w:val="0"/>
        <w:kinsoku/>
        <w:wordWrap/>
        <w:overflowPunct/>
        <w:topLinePunct w:val="0"/>
        <w:autoSpaceDE/>
        <w:autoSpaceDN/>
        <w:bidi w:val="0"/>
        <w:adjustRightInd/>
        <w:snapToGrid/>
        <w:spacing w:line="576" w:lineRule="exact"/>
        <w:ind w:firstLine="640" w:firstLineChars="200"/>
        <w:jc w:val="both"/>
        <w:rPr>
          <w:rFonts w:hint="eastAsia" w:ascii="黑体" w:hAnsi="黑体" w:eastAsia="黑体"/>
          <w:sz w:val="32"/>
          <w:szCs w:val="32"/>
        </w:rPr>
      </w:pPr>
      <w:r>
        <w:rPr>
          <w:rFonts w:hint="eastAsia" w:ascii="黑体" w:hAnsi="黑体" w:eastAsia="黑体"/>
          <w:sz w:val="32"/>
          <w:szCs w:val="32"/>
        </w:rPr>
        <w:t>四、报告内容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sz w:val="32"/>
          <w:szCs w:val="32"/>
        </w:rPr>
      </w:pPr>
      <w:r>
        <w:rPr>
          <w:rFonts w:hint="eastAsia" w:ascii="楷体" w:hAnsi="楷体" w:eastAsia="楷体" w:cs="楷体"/>
          <w:sz w:val="32"/>
          <w:szCs w:val="32"/>
        </w:rPr>
        <w:t>（一）年度工作报告。</w:t>
      </w:r>
      <w:r>
        <w:rPr>
          <w:rFonts w:hint="eastAsia" w:ascii="仿宋_GB2312" w:hAnsi="仿宋" w:eastAsia="仿宋_GB2312"/>
          <w:sz w:val="32"/>
          <w:szCs w:val="32"/>
        </w:rPr>
        <w:t>按照年报系统要求的填报内容和格式填报</w:t>
      </w:r>
      <w:r>
        <w:rPr>
          <w:rFonts w:hint="eastAsia" w:ascii="仿宋_GB2312" w:hAnsi="仿宋" w:eastAsia="仿宋_GB2312"/>
          <w:sz w:val="32"/>
          <w:szCs w:val="32"/>
          <w:lang w:eastAsia="zh-CN"/>
        </w:rPr>
        <w:t>。</w:t>
      </w:r>
      <w:r>
        <w:rPr>
          <w:rFonts w:hint="eastAsia" w:ascii="仿宋_GB2312" w:hAnsi="仿宋" w:eastAsia="仿宋_GB2312"/>
          <w:sz w:val="32"/>
          <w:szCs w:val="32"/>
        </w:rPr>
        <w:t>主要包括遵守法律法规和国家政策规定情况，登记事项变动和履行登记手续情况，党的建设和党的工作开展情况，按照章程开展活动以及举办论坛、讲坛、讲座、年会、报告会、研讨会等活动情况，负责人、理事、工作人员及其变动情况，机构设置和变动情况，财务状况、资金来源和使用情况，接受境内外捐赠、资助等情况，组织开展评比、达标、表彰、命名活动情况，履行社会责任、受到表彰奖励情况，以及其他需要报告的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sz w:val="32"/>
          <w:szCs w:val="32"/>
        </w:rPr>
      </w:pPr>
      <w:r>
        <w:rPr>
          <w:rFonts w:hint="eastAsia" w:ascii="楷体" w:hAnsi="楷体" w:eastAsia="楷体" w:cs="楷体"/>
          <w:sz w:val="32"/>
          <w:szCs w:val="32"/>
        </w:rPr>
        <w:t>（二）财务工作报告。</w:t>
      </w:r>
      <w:r>
        <w:rPr>
          <w:rFonts w:hint="eastAsia" w:ascii="仿宋_GB2312" w:hAnsi="仿宋" w:eastAsia="仿宋_GB2312"/>
          <w:sz w:val="32"/>
          <w:szCs w:val="32"/>
        </w:rPr>
        <w:t>按照《民间非营利组织会计制度》要求填报财务会计报告，编制财务报表。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sz w:val="32"/>
          <w:szCs w:val="32"/>
        </w:rPr>
      </w:pPr>
      <w:r>
        <w:rPr>
          <w:rFonts w:hint="eastAsia" w:ascii="楷体" w:hAnsi="楷体" w:eastAsia="楷体" w:cs="楷体"/>
          <w:sz w:val="32"/>
          <w:szCs w:val="32"/>
        </w:rPr>
        <w:t>（三）</w:t>
      </w:r>
      <w:r>
        <w:rPr>
          <w:rFonts w:hint="eastAsia" w:ascii="楷体" w:hAnsi="楷体" w:eastAsia="楷体" w:cs="楷体"/>
          <w:sz w:val="32"/>
          <w:szCs w:val="32"/>
          <w:lang w:eastAsia="zh-CN"/>
        </w:rPr>
        <w:t>行业协会商会收费信息</w:t>
      </w:r>
      <w:r>
        <w:rPr>
          <w:rFonts w:hint="eastAsia" w:ascii="楷体" w:hAnsi="楷体" w:eastAsia="楷体" w:cs="楷体"/>
          <w:sz w:val="32"/>
          <w:szCs w:val="32"/>
        </w:rPr>
        <w:t>。</w:t>
      </w:r>
      <w:r>
        <w:rPr>
          <w:rFonts w:hint="eastAsia" w:ascii="仿宋_GB2312" w:hAnsi="仿宋" w:eastAsia="仿宋_GB2312"/>
          <w:sz w:val="32"/>
          <w:szCs w:val="32"/>
          <w:lang w:eastAsia="zh-CN"/>
        </w:rPr>
        <w:t>行业协会商会一并填报</w:t>
      </w:r>
      <w:r>
        <w:rPr>
          <w:rFonts w:hint="eastAsia" w:ascii="仿宋_GB2312" w:hAnsi="仿宋" w:eastAsia="仿宋_GB2312"/>
          <w:sz w:val="32"/>
          <w:szCs w:val="32"/>
        </w:rPr>
        <w:t>收费项目、收费性质、服务内容、收费标准及依据等信息。</w:t>
      </w:r>
    </w:p>
    <w:p>
      <w:pPr>
        <w:keepNext w:val="0"/>
        <w:keepLines w:val="0"/>
        <w:pageBreakBefore w:val="0"/>
        <w:kinsoku/>
        <w:wordWrap/>
        <w:overflowPunct/>
        <w:topLinePunct w:val="0"/>
        <w:autoSpaceDE/>
        <w:autoSpaceDN/>
        <w:bidi w:val="0"/>
        <w:adjustRightInd/>
        <w:snapToGrid/>
        <w:spacing w:line="576" w:lineRule="exact"/>
        <w:ind w:firstLine="640" w:firstLineChars="200"/>
        <w:jc w:val="both"/>
        <w:rPr>
          <w:rFonts w:hint="eastAsia" w:ascii="黑体" w:hAnsi="黑体" w:eastAsia="黑体"/>
          <w:sz w:val="32"/>
          <w:szCs w:val="32"/>
        </w:rPr>
      </w:pPr>
      <w:r>
        <w:rPr>
          <w:rFonts w:hint="eastAsia" w:ascii="黑体" w:hAnsi="黑体" w:eastAsia="黑体"/>
          <w:sz w:val="32"/>
          <w:szCs w:val="32"/>
        </w:rPr>
        <w:t>五、报告程序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sz w:val="32"/>
          <w:szCs w:val="32"/>
        </w:rPr>
      </w:pPr>
      <w:r>
        <w:rPr>
          <w:rFonts w:hint="eastAsia" w:ascii="楷体" w:hAnsi="楷体" w:eastAsia="楷体" w:cs="楷体"/>
          <w:sz w:val="32"/>
          <w:szCs w:val="32"/>
        </w:rPr>
        <w:t>（一）网上填报。</w:t>
      </w:r>
      <w:r>
        <w:rPr>
          <w:rFonts w:hint="eastAsia" w:ascii="仿宋_GB2312" w:hAnsi="仿宋" w:eastAsia="仿宋_GB2312"/>
          <w:sz w:val="32"/>
          <w:szCs w:val="32"/>
        </w:rPr>
        <w:t>社会团体、社会服务机构通过“山东社会组织网”进行填报，具体路径为“山东社会组织网—办事大厅—登记年报申报—登录外网申报系统—管理—年度工作报告”（http://60.208.61.158:8088/socialorg/net/login.jsp）。用户名为社会组织汉字全称或18位统一社会信用代码（字母大写），使用修改后的密码或初始密码（!Shzz@123?，区分大小写）登录。进入年报界面后，根据系统提示逐步完成所有表格的在线填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sz w:val="32"/>
          <w:szCs w:val="32"/>
        </w:rPr>
      </w:pPr>
      <w:r>
        <w:rPr>
          <w:rFonts w:hint="eastAsia" w:ascii="楷体" w:hAnsi="楷体" w:eastAsia="楷体" w:cs="楷体"/>
          <w:sz w:val="32"/>
          <w:szCs w:val="32"/>
        </w:rPr>
        <w:t>（二）上传附件。</w:t>
      </w:r>
      <w:r>
        <w:rPr>
          <w:rFonts w:hint="eastAsia" w:ascii="仿宋_GB2312" w:hAnsi="仿宋" w:eastAsia="仿宋_GB2312"/>
          <w:sz w:val="32"/>
          <w:szCs w:val="32"/>
        </w:rPr>
        <w:t>社会组织应在“上传电子文件”栏上传以下附件：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1.打印年度工作报告承诺书，经法定代表人签名，加盖社会组织公章后，扫描上传。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2.社会团体</w:t>
      </w:r>
      <w:r>
        <w:rPr>
          <w:rFonts w:hint="eastAsia" w:ascii="仿宋_GB2312" w:hAnsi="仿宋" w:eastAsia="仿宋_GB2312"/>
          <w:sz w:val="32"/>
          <w:szCs w:val="32"/>
          <w:lang w:eastAsia="zh-CN"/>
        </w:rPr>
        <w:t>的</w:t>
      </w:r>
      <w:r>
        <w:rPr>
          <w:rFonts w:hint="eastAsia" w:ascii="仿宋_GB2312" w:hAnsi="仿宋" w:eastAsia="仿宋_GB2312"/>
          <w:sz w:val="32"/>
          <w:szCs w:val="32"/>
        </w:rPr>
        <w:t>会员、理事、监事名册。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3.社会服务机构有前置许可的,需扫描前置许可证副本。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4.凡已建党组织的，需扫描党组织成立批文并上传。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lang w:eastAsia="zh-CN"/>
        </w:rPr>
        <w:t>所有</w:t>
      </w:r>
      <w:r>
        <w:rPr>
          <w:rFonts w:hint="eastAsia" w:ascii="仿宋_GB2312" w:hAnsi="仿宋" w:eastAsia="仿宋_GB2312"/>
          <w:sz w:val="32"/>
          <w:szCs w:val="32"/>
        </w:rPr>
        <w:t>信息填报完成后，点击“</w:t>
      </w:r>
      <w:r>
        <w:rPr>
          <w:rFonts w:hint="eastAsia" w:ascii="仿宋_GB2312" w:hAnsi="仿宋" w:eastAsia="仿宋_GB2312"/>
          <w:sz w:val="32"/>
          <w:szCs w:val="32"/>
          <w:lang w:eastAsia="zh-CN"/>
        </w:rPr>
        <w:t>提交年报材料</w:t>
      </w:r>
      <w:r>
        <w:rPr>
          <w:rFonts w:hint="eastAsia" w:ascii="仿宋_GB2312" w:hAnsi="仿宋" w:eastAsia="仿宋_GB2312"/>
          <w:sz w:val="32"/>
          <w:szCs w:val="32"/>
        </w:rPr>
        <w:t>”按钮上报。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（三）信息公开。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rPr>
        <w:t>1.社会团体、社会服务机构通过年报系统报送的年度工作报告，将在“山东社会组织”网公示，接受社会监督。社会组织同时可以通过本组织官方网站等其他便于公众查询的方式主动向社会公开年度工作报告信息。</w:t>
      </w:r>
      <w:r>
        <w:rPr>
          <w:rFonts w:hint="eastAsia" w:ascii="仿宋_GB2312" w:hAnsi="仿宋" w:eastAsia="仿宋_GB2312"/>
          <w:sz w:val="32"/>
          <w:szCs w:val="32"/>
          <w:lang w:eastAsia="zh-CN"/>
        </w:rPr>
        <w:t>行业协会商会收费信息将通过“信用中国”网站的“行业协会商会收费信息公示系统”集中公示。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2.登记管理机关根据需要可以将社会组织年度工作报告信息向财政、公安、审计、税务等部门和行业管理部门推送。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3.年度工作报告涉及的国家秘密、商业秘密、个人隐私等信息，不予公开。涉及商业秘密、个人隐私的，第三方同意公开或者登记管理机关认为不公开将对公共利益造成重大影响的，可以公开。</w:t>
      </w:r>
    </w:p>
    <w:p>
      <w:pPr>
        <w:keepNext w:val="0"/>
        <w:keepLines w:val="0"/>
        <w:pageBreakBefore w:val="0"/>
        <w:kinsoku/>
        <w:wordWrap/>
        <w:overflowPunct/>
        <w:topLinePunct w:val="0"/>
        <w:autoSpaceDE/>
        <w:autoSpaceDN/>
        <w:bidi w:val="0"/>
        <w:adjustRightInd/>
        <w:snapToGrid/>
        <w:spacing w:line="576" w:lineRule="exact"/>
        <w:ind w:firstLine="640" w:firstLineChars="200"/>
        <w:jc w:val="both"/>
        <w:rPr>
          <w:rFonts w:hint="eastAsia" w:ascii="黑体" w:hAnsi="黑体" w:eastAsia="黑体"/>
          <w:sz w:val="32"/>
          <w:szCs w:val="32"/>
        </w:rPr>
      </w:pPr>
      <w:r>
        <w:rPr>
          <w:rFonts w:hint="eastAsia" w:ascii="黑体" w:hAnsi="黑体" w:eastAsia="黑体"/>
          <w:sz w:val="32"/>
          <w:szCs w:val="32"/>
        </w:rPr>
        <w:t>六、注意事项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（一）社会组织应当严格按照时限要求填报，报送时间截止后，</w:t>
      </w:r>
      <w:r>
        <w:rPr>
          <w:rFonts w:hint="eastAsia" w:ascii="仿宋_GB2312" w:hAnsi="仿宋" w:eastAsia="仿宋_GB2312"/>
          <w:sz w:val="32"/>
          <w:szCs w:val="32"/>
          <w:lang w:eastAsia="zh-CN"/>
        </w:rPr>
        <w:t>年报</w:t>
      </w:r>
      <w:r>
        <w:rPr>
          <w:rFonts w:hint="eastAsia" w:ascii="仿宋_GB2312" w:hAnsi="仿宋" w:eastAsia="仿宋_GB2312"/>
          <w:sz w:val="32"/>
          <w:szCs w:val="32"/>
        </w:rPr>
        <w:t>系统自动关闭。对未按照规定时限和要求报送年度工作报告、履行年报义务的社会组织，登记管理机关将依照《社会团体登记管理条例》《民办非企业单位登记管理暂行条例》《社会组织信用信息管理办法》等法规规章，依法严肃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（二）社会组织发现年度工作报告内容不完整或者有其他不符合要求情形的，在报送截止日期前可以</w:t>
      </w:r>
      <w:r>
        <w:rPr>
          <w:rFonts w:hint="eastAsia" w:ascii="仿宋_GB2312" w:hAnsi="仿宋" w:eastAsia="仿宋_GB2312"/>
          <w:sz w:val="32"/>
          <w:szCs w:val="32"/>
          <w:lang w:eastAsia="zh-CN"/>
        </w:rPr>
        <w:t>申请退回，</w:t>
      </w:r>
      <w:r>
        <w:rPr>
          <w:rFonts w:hint="eastAsia" w:ascii="仿宋_GB2312" w:hAnsi="仿宋" w:eastAsia="仿宋_GB2312"/>
          <w:sz w:val="32"/>
          <w:szCs w:val="32"/>
        </w:rPr>
        <w:t>进行补充或修改。年度工作报告信息公开后，不</w:t>
      </w:r>
      <w:r>
        <w:rPr>
          <w:rFonts w:hint="eastAsia" w:ascii="仿宋_GB2312" w:hAnsi="仿宋" w:eastAsia="仿宋_GB2312"/>
          <w:sz w:val="32"/>
          <w:szCs w:val="32"/>
          <w:lang w:eastAsia="zh-CN"/>
        </w:rPr>
        <w:t>可以再</w:t>
      </w:r>
      <w:r>
        <w:rPr>
          <w:rFonts w:hint="eastAsia" w:ascii="仿宋_GB2312" w:hAnsi="仿宋" w:eastAsia="仿宋_GB2312"/>
          <w:sz w:val="32"/>
          <w:szCs w:val="32"/>
        </w:rPr>
        <w:t>补充或修改。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（三）社会组织对年度工作报告的合法性、真实性、完整性、准确性负责，</w:t>
      </w:r>
      <w:r>
        <w:rPr>
          <w:rFonts w:hint="eastAsia" w:ascii="仿宋_GB2312" w:hAnsi="仿宋" w:eastAsia="仿宋_GB2312"/>
          <w:sz w:val="32"/>
          <w:szCs w:val="32"/>
          <w:lang w:eastAsia="zh-CN"/>
        </w:rPr>
        <w:t>由此产生的</w:t>
      </w:r>
      <w:r>
        <w:rPr>
          <w:rFonts w:hint="eastAsia" w:ascii="仿宋_GB2312" w:hAnsi="仿宋" w:eastAsia="仿宋_GB2312"/>
          <w:sz w:val="32"/>
          <w:szCs w:val="32"/>
        </w:rPr>
        <w:t>不良后果由社会组织自行承担。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年报业务咨询电话：</w:t>
      </w:r>
      <w:r>
        <w:rPr>
          <w:rFonts w:hint="eastAsia" w:ascii="仿宋_GB2312" w:hAnsi="仿宋" w:eastAsia="仿宋_GB2312"/>
          <w:sz w:val="32"/>
          <w:szCs w:val="32"/>
          <w:lang w:val="en-US" w:eastAsia="zh-CN"/>
        </w:rPr>
        <w:t>0533-4174977</w:t>
      </w:r>
    </w:p>
    <w:p>
      <w:pPr>
        <w:keepNext w:val="0"/>
        <w:keepLines w:val="0"/>
        <w:pageBreakBefore w:val="0"/>
        <w:widowControl w:val="0"/>
        <w:kinsoku/>
        <w:wordWrap/>
        <w:overflowPunct/>
        <w:topLinePunct w:val="0"/>
        <w:autoSpaceDE/>
        <w:autoSpaceDN/>
        <w:bidi w:val="0"/>
        <w:adjustRightInd/>
        <w:snapToGrid/>
        <w:spacing w:line="576" w:lineRule="exact"/>
        <w:ind w:firstLine="5760" w:firstLineChars="18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博山区民政局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lang w:val="en-US" w:eastAsia="zh-CN"/>
        </w:rPr>
      </w:pPr>
      <w:r>
        <w:rPr>
          <w:rFonts w:hint="eastAsia" w:ascii="仿宋_GB2312" w:hAnsi="仿宋" w:eastAsia="仿宋_GB2312"/>
          <w:sz w:val="32"/>
          <w:szCs w:val="32"/>
          <w:lang w:val="en-US" w:eastAsia="zh-CN"/>
        </w:rPr>
        <w:t xml:space="preserve">                                2023年3月9日</w:t>
      </w:r>
      <w:bookmarkStart w:id="0" w:name="_GoBack"/>
      <w:bookmarkEnd w:id="0"/>
    </w:p>
    <w:sectPr>
      <w:footerReference r:id="rId3" w:type="default"/>
      <w:pgSz w:w="11906" w:h="16838"/>
      <w:pgMar w:top="2098" w:right="1474" w:bottom="1984" w:left="1587" w:header="851" w:footer="992" w:gutter="0"/>
      <w:lnNumType w:countBy="0"/>
      <w:pgNumType w:fmt="decimal"/>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A3E893-F3F4-41E1-8585-8FB4AFBD2DF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18B17BBF-76E5-40A3-BA56-FCBD97E8B944}"/>
  </w:font>
  <w:font w:name="仿宋_GB2312">
    <w:panose1 w:val="02010609030101010101"/>
    <w:charset w:val="86"/>
    <w:family w:val="auto"/>
    <w:pitch w:val="default"/>
    <w:sig w:usb0="00000001" w:usb1="080E0000" w:usb2="00000000" w:usb3="00000000" w:csb0="00040000" w:csb1="00000000"/>
    <w:embedRegular r:id="rId3" w:fontKey="{1DF0B44C-BEF6-4F93-BEB2-7F684FDFBF58}"/>
  </w:font>
  <w:font w:name="方正小标宋简体">
    <w:panose1 w:val="02000000000000000000"/>
    <w:charset w:val="86"/>
    <w:family w:val="auto"/>
    <w:pitch w:val="default"/>
    <w:sig w:usb0="A00002BF" w:usb1="184F6CFA" w:usb2="00000012" w:usb3="00000000" w:csb0="00040001" w:csb1="00000000"/>
    <w:embedRegular r:id="rId4" w:fontKey="{0957E19C-692D-4590-888E-A1B1AB77F7C2}"/>
  </w:font>
  <w:font w:name="仿宋">
    <w:panose1 w:val="02010609060101010101"/>
    <w:charset w:val="86"/>
    <w:family w:val="modern"/>
    <w:pitch w:val="default"/>
    <w:sig w:usb0="800002BF" w:usb1="38CF7CFA" w:usb2="00000016" w:usb3="00000000" w:csb0="00040001" w:csb1="00000000"/>
    <w:embedRegular r:id="rId5" w:fontKey="{6A50D43E-C0FF-4865-81EB-18A392056C1A}"/>
  </w:font>
  <w:font w:name="楷体">
    <w:panose1 w:val="02010609060101010101"/>
    <w:charset w:val="86"/>
    <w:family w:val="auto"/>
    <w:pitch w:val="default"/>
    <w:sig w:usb0="800002BF" w:usb1="38CF7CFA" w:usb2="00000016" w:usb3="00000000" w:csb0="00040001" w:csb1="00000000"/>
    <w:embedRegular r:id="rId6" w:fontKey="{A82E188F-BA1D-4BAF-BBF3-5485ABD9B4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NTE5ODhmNjJjZGNiZmNmNWY2YjdmNjBjNTAyZTgifQ=="/>
  </w:docVars>
  <w:rsids>
    <w:rsidRoot w:val="00000000"/>
    <w:rsid w:val="0005746F"/>
    <w:rsid w:val="003D396E"/>
    <w:rsid w:val="004A0779"/>
    <w:rsid w:val="005C6296"/>
    <w:rsid w:val="007773B3"/>
    <w:rsid w:val="00797136"/>
    <w:rsid w:val="0098121D"/>
    <w:rsid w:val="00A538A8"/>
    <w:rsid w:val="00D50094"/>
    <w:rsid w:val="00E54A75"/>
    <w:rsid w:val="00E90714"/>
    <w:rsid w:val="016150F6"/>
    <w:rsid w:val="01B22FF0"/>
    <w:rsid w:val="07CF44D2"/>
    <w:rsid w:val="080A078A"/>
    <w:rsid w:val="0A222B45"/>
    <w:rsid w:val="0B0A71A3"/>
    <w:rsid w:val="0CE12CA7"/>
    <w:rsid w:val="103234C6"/>
    <w:rsid w:val="10695729"/>
    <w:rsid w:val="11936342"/>
    <w:rsid w:val="147C1773"/>
    <w:rsid w:val="14851779"/>
    <w:rsid w:val="14ED7BAB"/>
    <w:rsid w:val="152B0470"/>
    <w:rsid w:val="17D42FA4"/>
    <w:rsid w:val="18BD1C8B"/>
    <w:rsid w:val="19366F87"/>
    <w:rsid w:val="1BAF27D5"/>
    <w:rsid w:val="1F1C40F9"/>
    <w:rsid w:val="24A521A7"/>
    <w:rsid w:val="27974576"/>
    <w:rsid w:val="2A0876A8"/>
    <w:rsid w:val="2ABF75EB"/>
    <w:rsid w:val="2C81441D"/>
    <w:rsid w:val="31674300"/>
    <w:rsid w:val="318A49A8"/>
    <w:rsid w:val="337B4EF0"/>
    <w:rsid w:val="344060EA"/>
    <w:rsid w:val="35A60FB7"/>
    <w:rsid w:val="386540CD"/>
    <w:rsid w:val="3A886502"/>
    <w:rsid w:val="3C681307"/>
    <w:rsid w:val="3D3A1136"/>
    <w:rsid w:val="3FE50700"/>
    <w:rsid w:val="44A47F95"/>
    <w:rsid w:val="452F7C37"/>
    <w:rsid w:val="45881DC5"/>
    <w:rsid w:val="49143163"/>
    <w:rsid w:val="4BF50A42"/>
    <w:rsid w:val="4C9A6F8C"/>
    <w:rsid w:val="4D3E4100"/>
    <w:rsid w:val="4F1E2BE8"/>
    <w:rsid w:val="4F730FDE"/>
    <w:rsid w:val="50B60C68"/>
    <w:rsid w:val="55A0038E"/>
    <w:rsid w:val="5A617FBB"/>
    <w:rsid w:val="5F5A0513"/>
    <w:rsid w:val="60C03BFA"/>
    <w:rsid w:val="633651EE"/>
    <w:rsid w:val="637818F7"/>
    <w:rsid w:val="63BD0043"/>
    <w:rsid w:val="6507419D"/>
    <w:rsid w:val="65C2322C"/>
    <w:rsid w:val="68104574"/>
    <w:rsid w:val="690E49D1"/>
    <w:rsid w:val="6B670866"/>
    <w:rsid w:val="6D7C4DA0"/>
    <w:rsid w:val="702C0E49"/>
    <w:rsid w:val="73F6588F"/>
    <w:rsid w:val="79362F8F"/>
    <w:rsid w:val="79AB4A88"/>
    <w:rsid w:val="7B933ABE"/>
    <w:rsid w:val="7D861BBB"/>
    <w:rsid w:val="7E0E5C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1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Heading1"/>
    <w:basedOn w:val="1"/>
    <w:next w:val="1"/>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character" w:customStyle="1" w:styleId="8">
    <w:name w:val="NormalCharacter"/>
    <w:link w:val="1"/>
    <w:semiHidden/>
    <w:qFormat/>
    <w:uiPriority w:val="0"/>
  </w:style>
  <w:style w:type="table" w:customStyle="1" w:styleId="9">
    <w:name w:val="TableNormal"/>
    <w:semiHidden/>
    <w:qFormat/>
    <w:uiPriority w:val="0"/>
  </w:style>
  <w:style w:type="table" w:customStyle="1" w:styleId="10">
    <w:name w:val="TableGrid"/>
    <w:basedOn w:val="9"/>
    <w:qFormat/>
    <w:uiPriority w:val="0"/>
  </w:style>
  <w:style w:type="character" w:customStyle="1" w:styleId="11">
    <w:name w:val="UserStyle_0"/>
    <w:basedOn w:val="8"/>
    <w:link w:val="3"/>
    <w:qFormat/>
    <w:uiPriority w:val="0"/>
    <w:rPr>
      <w:kern w:val="2"/>
      <w:sz w:val="18"/>
      <w:szCs w:val="18"/>
    </w:rPr>
  </w:style>
  <w:style w:type="character" w:customStyle="1" w:styleId="12">
    <w:name w:val="UserStyle_1"/>
    <w:basedOn w:val="8"/>
    <w:link w:val="2"/>
    <w:qFormat/>
    <w:uiPriority w:val="0"/>
    <w:rPr>
      <w:kern w:val="2"/>
      <w:sz w:val="18"/>
      <w:szCs w:val="18"/>
    </w:rPr>
  </w:style>
  <w:style w:type="paragraph" w:customStyle="1" w:styleId="13">
    <w:name w:val="Heading #2|1"/>
    <w:basedOn w:val="1"/>
    <w:qFormat/>
    <w:uiPriority w:val="0"/>
    <w:pPr>
      <w:widowControl w:val="0"/>
      <w:shd w:val="clear" w:color="auto" w:fill="auto"/>
      <w:spacing w:after="540" w:line="569" w:lineRule="exact"/>
      <w:ind w:left="960" w:hanging="330"/>
      <w:outlineLvl w:val="1"/>
    </w:pPr>
    <w:rPr>
      <w:rFonts w:ascii="宋体" w:hAnsi="宋体" w:eastAsia="宋体" w:cs="宋体"/>
      <w:sz w:val="42"/>
      <w:szCs w:val="42"/>
      <w:u w:val="none"/>
      <w:shd w:val="clear" w:color="auto" w:fill="auto"/>
      <w:lang w:val="zh-TW" w:eastAsia="zh-TW" w:bidi="zh-TW"/>
    </w:rPr>
  </w:style>
  <w:style w:type="paragraph" w:customStyle="1" w:styleId="14">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1647</Words>
  <Characters>1757</Characters>
  <TotalTime>14</TotalTime>
  <ScaleCrop>false</ScaleCrop>
  <LinksUpToDate>false</LinksUpToDate>
  <CharactersWithSpaces>1839</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2022-04-27T01:03:00Z</dcterms:created>
  <dc:creator>Administrator</dc:creator>
  <cp:lastModifiedBy>人生如戏丶全靠演技1403174152</cp:lastModifiedBy>
  <cp:lastPrinted>2023-03-10T02:29:08Z</cp:lastPrinted>
  <dcterms:modified xsi:type="dcterms:W3CDTF">2023-03-10T02:30:01Z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27BB7BF4E0FF4E76B1908DA6E3196B6A</vt:lpwstr>
  </property>
</Properties>
</file>