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jc w:val="center"/>
        <w:textAlignment w:val="auto"/>
        <w:rPr>
          <w:rFonts w:hint="eastAsia" w:ascii="方正小标宋_GBK" w:hAnsi="宋体" w:eastAsia="方正小标宋_GBK"/>
          <w:sz w:val="44"/>
          <w:szCs w:val="44"/>
          <w:lang w:val="en-US" w:eastAsia="zh-CN"/>
        </w:rPr>
      </w:pPr>
      <w:bookmarkStart w:id="0" w:name="_GoBack"/>
      <w:r>
        <w:rPr>
          <w:rFonts w:hint="eastAsia" w:ascii="方正小标宋_GBK" w:hAnsi="宋体" w:eastAsia="方正小标宋_GBK"/>
          <w:sz w:val="44"/>
          <w:szCs w:val="44"/>
          <w:lang w:val="en-US" w:eastAsia="zh-CN"/>
        </w:rPr>
        <w:t>博山区民政局2021年度法治政府建设报告</w:t>
      </w:r>
    </w:p>
    <w:p>
      <w:pPr>
        <w:keepNext w:val="0"/>
        <w:keepLines w:val="0"/>
        <w:pageBreakBefore w:val="0"/>
        <w:kinsoku/>
        <w:wordWrap/>
        <w:overflowPunct/>
        <w:topLinePunct w:val="0"/>
        <w:autoSpaceDE/>
        <w:autoSpaceDN/>
        <w:bidi w:val="0"/>
        <w:adjustRightInd/>
        <w:spacing w:line="576"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2022年1月22日</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宋体" w:eastAsia="仿宋_GB2312"/>
          <w:sz w:val="32"/>
          <w:szCs w:val="32"/>
          <w:lang w:val="en-US" w:eastAsia="zh-CN"/>
        </w:rPr>
      </w:pP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2021年</w:t>
      </w:r>
      <w:r>
        <w:rPr>
          <w:rFonts w:hint="eastAsia" w:ascii="仿宋_GB2312" w:hAnsi="宋体" w:eastAsia="仿宋_GB2312"/>
          <w:sz w:val="32"/>
          <w:szCs w:val="32"/>
          <w:lang w:eastAsia="zh-CN"/>
        </w:rPr>
        <w:t>区</w:t>
      </w:r>
      <w:r>
        <w:rPr>
          <w:rFonts w:hint="eastAsia" w:ascii="仿宋_GB2312" w:hAnsi="宋体" w:eastAsia="仿宋_GB2312"/>
          <w:sz w:val="32"/>
          <w:szCs w:val="32"/>
        </w:rPr>
        <w:t>民政局认真贯彻落实中央、省、市、区法治工作精神，立足民政工作的实际，明确责任目标和工作重点，对本年度民政</w:t>
      </w:r>
      <w:r>
        <w:rPr>
          <w:rFonts w:hint="eastAsia" w:ascii="仿宋_GB2312" w:hAnsi="宋体" w:eastAsia="仿宋_GB2312"/>
          <w:sz w:val="32"/>
          <w:szCs w:val="32"/>
          <w:lang w:eastAsia="zh-CN"/>
        </w:rPr>
        <w:t>法治</w:t>
      </w:r>
      <w:r>
        <w:rPr>
          <w:rFonts w:hint="eastAsia" w:ascii="仿宋_GB2312" w:hAnsi="宋体" w:eastAsia="仿宋_GB2312"/>
          <w:sz w:val="32"/>
          <w:szCs w:val="32"/>
        </w:rPr>
        <w:t>建设工作进行了自查和总结。现将工作情况汇报如下：</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 xml:space="preserve">一、纳入重点工作，推进工作落实 </w:t>
      </w:r>
    </w:p>
    <w:p>
      <w:pPr>
        <w:keepNext w:val="0"/>
        <w:keepLines w:val="0"/>
        <w:pageBreakBefore w:val="0"/>
        <w:widowControl/>
        <w:suppressLineNumbers w:val="0"/>
        <w:kinsoku/>
        <w:wordWrap/>
        <w:overflowPunct/>
        <w:topLinePunct w:val="0"/>
        <w:autoSpaceDE/>
        <w:autoSpaceDN/>
        <w:bidi w:val="0"/>
        <w:adjustRightInd/>
        <w:spacing w:line="576" w:lineRule="exact"/>
        <w:ind w:firstLine="640" w:firstLineChars="200"/>
        <w:jc w:val="left"/>
        <w:textAlignment w:val="auto"/>
        <w:rPr>
          <w:rFonts w:hint="default" w:ascii="仿宋_GB2312" w:hAnsi="宋体" w:eastAsia="仿宋_GB2312"/>
          <w:sz w:val="32"/>
          <w:szCs w:val="32"/>
          <w:lang w:val="en-US"/>
        </w:rPr>
      </w:pPr>
      <w:r>
        <w:rPr>
          <w:rFonts w:hint="eastAsia" w:ascii="仿宋_GB2312" w:hAnsi="宋体" w:eastAsia="仿宋_GB2312"/>
          <w:sz w:val="32"/>
          <w:szCs w:val="32"/>
        </w:rPr>
        <w:t>根据上级及区委、区政府的工作部署，我局始终将法治建设融入到日常民政业务中,并把这项工作作为年度考评的重要参考指标。紧跟市、区工作脚步，</w:t>
      </w:r>
      <w:r>
        <w:rPr>
          <w:rFonts w:hint="eastAsia" w:ascii="仿宋_GB2312" w:hAnsi="宋体" w:eastAsia="仿宋_GB2312"/>
          <w:sz w:val="32"/>
          <w:szCs w:val="32"/>
          <w:lang w:eastAsia="zh-CN"/>
        </w:rPr>
        <w:t>根据《</w:t>
      </w:r>
      <w:r>
        <w:rPr>
          <w:rFonts w:hint="eastAsia" w:ascii="仿宋_GB2312" w:hAnsi="宋体" w:eastAsia="仿宋_GB2312"/>
          <w:sz w:val="32"/>
          <w:szCs w:val="32"/>
          <w:lang w:val="en-US" w:eastAsia="zh-CN"/>
        </w:rPr>
        <w:t>区委宣传部、区司法局关于在全区</w:t>
      </w:r>
      <w:r>
        <w:rPr>
          <w:rFonts w:hint="default" w:ascii="仿宋_GB2312" w:hAnsi="宋体" w:eastAsia="仿宋_GB2312"/>
          <w:sz w:val="32"/>
          <w:szCs w:val="32"/>
          <w:lang w:val="en-US" w:eastAsia="zh-CN"/>
        </w:rPr>
        <w:t>开展法治宣传教育的第八个五年规划（2021—2025 年）</w:t>
      </w:r>
      <w:r>
        <w:rPr>
          <w:rFonts w:hint="eastAsia" w:ascii="仿宋_GB2312" w:hAnsi="宋体" w:eastAsia="仿宋_GB2312"/>
          <w:sz w:val="32"/>
          <w:szCs w:val="32"/>
          <w:lang w:val="en-US" w:eastAsia="zh-CN"/>
        </w:rPr>
        <w:t>》文件精神，制定2021年民政系统法治宣传教育计划。</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eastAsia="zh-CN"/>
        </w:rPr>
        <w:t>党政主要负责人认真履行法治建设职责，带领局领导班子和全体干部职工，</w:t>
      </w:r>
      <w:r>
        <w:rPr>
          <w:rFonts w:hint="eastAsia" w:ascii="仿宋_GB2312" w:hAnsi="宋体" w:eastAsia="仿宋_GB2312"/>
          <w:sz w:val="32"/>
          <w:szCs w:val="32"/>
        </w:rPr>
        <w:t>严格执行法律顾问制度、法制审核制度，借助政府和社会专业法律服务，协助部门工作顺利开展，通过合法途径有效化解工作矛盾，维护广大民政服务对象合法权益。</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 xml:space="preserve">二、定期对行政执法工作开展检查 </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建立定期自查、抽查工作制度，局属各单位、各科室每</w:t>
      </w:r>
    </w:p>
    <w:p>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宋体" w:eastAsia="仿宋_GB2312"/>
          <w:sz w:val="32"/>
          <w:szCs w:val="32"/>
        </w:rPr>
      </w:pPr>
      <w:r>
        <w:rPr>
          <w:rFonts w:hint="eastAsia" w:ascii="仿宋_GB2312" w:hAnsi="宋体" w:eastAsia="仿宋_GB2312"/>
          <w:sz w:val="32"/>
          <w:szCs w:val="32"/>
        </w:rPr>
        <w:t>季度对业务工作情况进行自查，针对信访维稳、安全生产、</w:t>
      </w:r>
    </w:p>
    <w:p>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民生</w:t>
      </w:r>
      <w:r>
        <w:rPr>
          <w:rFonts w:hint="eastAsia" w:ascii="仿宋_GB2312" w:hAnsi="宋体" w:eastAsia="仿宋_GB2312"/>
          <w:sz w:val="32"/>
          <w:szCs w:val="32"/>
        </w:rPr>
        <w:t>资金发放等重点工作开展自查，并向分管领导做出自查情况汇报。局领导班子定期对各局属单位、科室工作法治建设整体情况进行调度，对存在问题及时解决，保障行政执法工作落实到位。</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 xml:space="preserve">、严格执行规范性文件备案制度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我局认真开展规范性文件合法性审查工作、完善目录清单建立和集体研究制度</w:t>
      </w:r>
      <w:r>
        <w:rPr>
          <w:rFonts w:hint="eastAsia" w:ascii="仿宋_GB2312" w:hAnsi="宋体" w:eastAsia="仿宋_GB2312"/>
          <w:sz w:val="32"/>
          <w:szCs w:val="32"/>
        </w:rPr>
        <w:t>，文件出台</w:t>
      </w:r>
      <w:r>
        <w:rPr>
          <w:rFonts w:hint="eastAsia" w:ascii="仿宋_GB2312" w:hAnsi="宋体" w:eastAsia="仿宋_GB2312"/>
          <w:sz w:val="32"/>
          <w:szCs w:val="32"/>
          <w:lang w:eastAsia="zh-CN"/>
        </w:rPr>
        <w:t>严格</w:t>
      </w:r>
      <w:r>
        <w:rPr>
          <w:rFonts w:hint="eastAsia" w:ascii="仿宋_GB2312" w:hAnsi="宋体" w:eastAsia="仿宋_GB2312"/>
          <w:sz w:val="32"/>
          <w:szCs w:val="32"/>
        </w:rPr>
        <w:t>遵循公众参与、专家论证和行政机关决定相结合的原则。</w:t>
      </w:r>
      <w:r>
        <w:rPr>
          <w:rFonts w:hint="eastAsia" w:ascii="仿宋_GB2312" w:hAnsi="宋体" w:eastAsia="仿宋_GB2312"/>
          <w:sz w:val="32"/>
          <w:szCs w:val="32"/>
          <w:lang w:eastAsia="zh-CN"/>
        </w:rPr>
        <w:t>机构改革及人员调整后，及时对</w:t>
      </w:r>
      <w:r>
        <w:rPr>
          <w:rFonts w:hint="eastAsia" w:ascii="仿宋_GB2312" w:hAnsi="仿宋_GB2312" w:eastAsia="仿宋_GB2312" w:cs="仿宋_GB2312"/>
          <w:sz w:val="32"/>
          <w:szCs w:val="32"/>
          <w:lang w:val="en-US" w:eastAsia="zh-CN"/>
        </w:rPr>
        <w:t>合法性审查科室及人员职责明确，合法性审查及备案工作由办公室工作人员专职负责，相关业务科室负责做好文件制定工作。</w:t>
      </w:r>
    </w:p>
    <w:p>
      <w:pPr>
        <w:pStyle w:val="6"/>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leftChars="0" w:firstLine="640" w:firstLineChars="20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贯彻落实全面依法治国</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始终坚持民政为民，认真贯彻落实民政有关政策法规，发挥民政兜底民生作用。创新救助体系，社会救助工作取得新成效，建设区镇村三级衔接互通的社会救助工作网络，创新研发“博山e救助”自主申请救助小程序，创新实施社会救助主动发现机制，积极争取省“救急难”慈善帮扶信息对接试点工作，拓宽救助新渠道；做好全区社区养老服务配建工作，认真贯彻落实《山东省养老服务条例》，制定出台《博山区社区养老服务设施清查整治专项行动方案》，成立社区养老服务设施清查整治专项行动工作专班，与住建、规划等部门密切配合，形成强大合力，实现12个新建小区、33个既有小区养老服务设施全覆盖；兜牢养老服务底线，开展养老机构历史遗留问题整治工作，对15处养老机构通过消防评估解决历史遗留问题，对未整改到位的3处机构依法进行关停；创新管理模式，推进村（社区）“牌子多”问题集中整治工作。截止目前，全区共清理牌子10221块，取得了预期效果，在全市创新推行村级“小微权力”清单，提升村务管理水平。</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五、本年度行政复议及行政诉讼情况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2021年收到行政诉讼案件一件，判决结果区民政局败诉，仍执行一审判决。</w:t>
      </w:r>
    </w:p>
    <w:p>
      <w:pPr>
        <w:keepNext w:val="0"/>
        <w:keepLines w:val="0"/>
        <w:pageBreakBefore w:val="0"/>
        <w:numPr>
          <w:ilvl w:val="0"/>
          <w:numId w:val="0"/>
        </w:numPr>
        <w:kinsoku/>
        <w:wordWrap/>
        <w:overflowPunct/>
        <w:topLinePunct w:val="0"/>
        <w:autoSpaceDE/>
        <w:autoSpaceDN/>
        <w:bidi w:val="0"/>
        <w:adjustRightIn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开展普法宣传</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结合民政工作特色，我局开展了丰富多样的活动进行普法宣传以及学习贯彻宪法活动。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民法典</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实施后结合民政有关法律条例，开展婚姻家庭法律宣传，</w:t>
      </w:r>
      <w:r>
        <w:rPr>
          <w:rFonts w:hint="eastAsia" w:ascii="仿宋_GB2312" w:hAnsi="宋体" w:eastAsia="仿宋_GB2312"/>
          <w:sz w:val="32"/>
          <w:szCs w:val="32"/>
        </w:rPr>
        <w:t>组织局机关及所属事业单位全体干部职工积极参与普法知识竞赛活动，集体学习法律知识</w:t>
      </w:r>
      <w:r>
        <w:rPr>
          <w:rFonts w:hint="eastAsia" w:ascii="仿宋_GB2312" w:hAnsi="宋体" w:eastAsia="仿宋_GB2312"/>
          <w:sz w:val="32"/>
          <w:szCs w:val="32"/>
          <w:lang w:eastAsia="zh-CN"/>
        </w:rPr>
        <w:t>，深入社区进行普法宣传。</w:t>
      </w:r>
    </w:p>
    <w:p>
      <w:pPr>
        <w:keepNext w:val="0"/>
        <w:keepLines w:val="0"/>
        <w:pageBreakBefore w:val="0"/>
        <w:numPr>
          <w:ilvl w:val="0"/>
          <w:numId w:val="0"/>
        </w:numPr>
        <w:kinsoku/>
        <w:wordWrap/>
        <w:overflowPunct/>
        <w:topLinePunct w:val="0"/>
        <w:autoSpaceDE/>
        <w:autoSpaceDN/>
        <w:bidi w:val="0"/>
        <w:adjustRightInd/>
        <w:spacing w:line="576"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七、下一步工作打算</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sz w:val="32"/>
          <w:szCs w:val="32"/>
          <w:lang w:val="en-US" w:eastAsia="zh-CN"/>
        </w:rPr>
        <w:t>2022年区民政局将在继续认真落实区委、区政府法治建设有关工作部署，并在此基础上，重点做好社会救助、社会组织、基层政权建设等工作的法治规范化建设。</w:t>
      </w:r>
      <w:r>
        <w:rPr>
          <w:rFonts w:hint="eastAsia" w:ascii="仿宋_GB2312" w:hAnsi="仿宋_GB2312" w:eastAsia="仿宋_GB2312" w:cs="仿宋_GB2312"/>
          <w:sz w:val="32"/>
          <w:szCs w:val="32"/>
        </w:rPr>
        <w:t>树立重视法治素养和法治能力的用人导向，加强对工作人员的法治教育培训，完善工作人员法治能力考查测试制度，注重通过法治实践提高工作人员法治思维和依法行政能力等情况。重点报告用人导向、法治教育培训、法治能力考查测试等落实情况。</w:t>
      </w:r>
    </w:p>
    <w:p>
      <w:pPr>
        <w:keepNext w:val="0"/>
        <w:keepLines w:val="0"/>
        <w:pageBreakBefore w:val="0"/>
        <w:numPr>
          <w:ilvl w:val="0"/>
          <w:numId w:val="0"/>
        </w:numPr>
        <w:kinsoku/>
        <w:wordWrap/>
        <w:overflowPunct/>
        <w:topLinePunct w:val="0"/>
        <w:autoSpaceDE/>
        <w:autoSpaceDN/>
        <w:bidi w:val="0"/>
        <w:adjustRightInd/>
        <w:spacing w:line="576" w:lineRule="exact"/>
        <w:ind w:left="7" w:leftChars="0" w:firstLine="617" w:firstLineChars="193"/>
        <w:textAlignment w:val="auto"/>
        <w:rPr>
          <w:rFonts w:hint="eastAsia" w:ascii="仿宋_GB2312" w:hAnsi="宋体" w:eastAsia="仿宋_GB2312"/>
          <w:sz w:val="32"/>
          <w:szCs w:val="32"/>
          <w:lang w:val="en-US" w:eastAsia="zh-CN"/>
        </w:rPr>
      </w:pPr>
    </w:p>
    <w:bookmarkEnd w:id="0"/>
    <w:sectPr>
      <w:pgSz w:w="11906" w:h="16838"/>
      <w:pgMar w:top="16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5F3C5"/>
    <w:multiLevelType w:val="singleLevel"/>
    <w:tmpl w:val="BF65F3C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56E36"/>
    <w:rsid w:val="09800B1C"/>
    <w:rsid w:val="12956E36"/>
    <w:rsid w:val="40A52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0" w:afterAutospacing="0" w:line="576" w:lineRule="exact"/>
      <w:ind w:firstLine="880" w:firstLineChars="200"/>
      <w:jc w:val="left"/>
      <w:outlineLvl w:val="0"/>
    </w:pPr>
    <w:rPr>
      <w:rFonts w:ascii="黑体" w:hAnsi="黑体" w:eastAsia="黑体" w:cs="Times New Roman"/>
      <w:kern w:val="44"/>
      <w:sz w:val="32"/>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2022-01-22T05:35:00Z</dcterms:created>
  <dc:creator>Ichigo♡</dc:creator>
  <cp:lastModifiedBy>Ichigo♡</cp:lastModifiedBy>
  <cp:lastPrinted>2022-01-25T02:00:25Z</cp:lastPrinted>
  <dcterms:modified xsi:type="dcterms:W3CDTF">2022-01-25T02:03:05Z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AB6AD1581D8749E5A49F6469625529EC</vt:lpwstr>
  </property>
</Properties>
</file>