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9B7A">
      <w:pPr>
        <w:widowControl/>
        <w:shd w:val="clear" w:color="auto" w:fill="FFFFFF" w:themeFill="background1"/>
        <w:adjustRightInd w:val="0"/>
        <w:spacing w:line="44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724FEE96">
      <w:pPr>
        <w:widowControl/>
        <w:shd w:val="clear" w:color="auto" w:fill="FFFFFF" w:themeFill="background1"/>
        <w:adjustRightInd w:val="0"/>
        <w:spacing w:line="440" w:lineRule="exact"/>
        <w:jc w:val="center"/>
        <w:rPr>
          <w:rFonts w:ascii="宋体" w:hAnsi="宋体"/>
          <w:b/>
          <w:color w:val="auto"/>
          <w:sz w:val="36"/>
          <w:szCs w:val="44"/>
          <w:highlight w:val="none"/>
        </w:rPr>
      </w:pPr>
    </w:p>
    <w:p w14:paraId="5DBDCE02">
      <w:pPr>
        <w:widowControl/>
        <w:shd w:val="clear" w:color="auto" w:fill="FFFFFF" w:themeFill="background1"/>
        <w:adjustRightInd w:val="0"/>
        <w:spacing w:line="440" w:lineRule="exact"/>
        <w:jc w:val="center"/>
        <w:rPr>
          <w:rFonts w:ascii="宋体" w:hAnsi="宋体"/>
          <w:b/>
          <w:color w:val="auto"/>
          <w:sz w:val="36"/>
          <w:szCs w:val="44"/>
          <w:highlight w:val="none"/>
        </w:rPr>
      </w:pPr>
      <w:r>
        <w:rPr>
          <w:rFonts w:ascii="宋体" w:hAnsi="宋体"/>
          <w:b/>
          <w:color w:val="auto"/>
          <w:sz w:val="36"/>
          <w:szCs w:val="44"/>
          <w:highlight w:val="none"/>
        </w:rPr>
        <w:t>博山区小学</w:t>
      </w:r>
      <w:r>
        <w:rPr>
          <w:rFonts w:hint="eastAsia" w:ascii="宋体" w:hAnsi="宋体"/>
          <w:b/>
          <w:color w:val="auto"/>
          <w:sz w:val="36"/>
          <w:szCs w:val="44"/>
          <w:highlight w:val="none"/>
        </w:rPr>
        <w:t>一年级</w:t>
      </w:r>
      <w:r>
        <w:rPr>
          <w:rFonts w:ascii="宋体" w:hAnsi="宋体"/>
          <w:b/>
          <w:color w:val="auto"/>
          <w:sz w:val="36"/>
          <w:szCs w:val="44"/>
          <w:highlight w:val="none"/>
        </w:rPr>
        <w:t>适龄儿童延缓入学</w:t>
      </w:r>
      <w:r>
        <w:rPr>
          <w:rFonts w:hint="eastAsia" w:ascii="宋体" w:hAnsi="宋体"/>
          <w:b/>
          <w:color w:val="auto"/>
          <w:sz w:val="36"/>
          <w:szCs w:val="44"/>
          <w:highlight w:val="none"/>
        </w:rPr>
        <w:t>审批表</w:t>
      </w:r>
    </w:p>
    <w:tbl>
      <w:tblPr>
        <w:tblStyle w:val="7"/>
        <w:tblW w:w="92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851"/>
        <w:gridCol w:w="708"/>
        <w:gridCol w:w="1134"/>
        <w:gridCol w:w="93"/>
        <w:gridCol w:w="1183"/>
        <w:gridCol w:w="1281"/>
        <w:gridCol w:w="2161"/>
      </w:tblGrid>
      <w:tr w14:paraId="058D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49" w:type="dxa"/>
            <w:gridSpan w:val="9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A0943BE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编号：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highlight w:val="none"/>
              </w:rPr>
              <w:t>（此编号由区教体局审核时统一填写）</w:t>
            </w:r>
          </w:p>
        </w:tc>
      </w:tr>
      <w:tr w14:paraId="3D62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22C0936">
            <w:pPr>
              <w:widowControl/>
              <w:shd w:val="clear" w:color="auto" w:fill="FFFFFF" w:themeFill="background1"/>
              <w:ind w:left="-50" w:leftChars="-24" w:right="34" w:rightChars="16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512B0AE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069FDF1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34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541DF73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A6A004B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442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5337FF06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75F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3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5918571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儿童户口所在地</w:t>
            </w:r>
          </w:p>
        </w:tc>
        <w:tc>
          <w:tcPr>
            <w:tcW w:w="7411" w:type="dxa"/>
            <w:gridSpan w:val="7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4" w:space="0"/>
            </w:tcBorders>
            <w:vAlign w:val="center"/>
          </w:tcPr>
          <w:p w14:paraId="337B82DA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2D6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38" w:type="dxa"/>
            <w:gridSpan w:val="2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234B1F7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监护人1信息</w:t>
            </w:r>
          </w:p>
        </w:tc>
        <w:tc>
          <w:tcPr>
            <w:tcW w:w="1559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9EF6DCA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691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B58320B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16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4" w:space="0"/>
            </w:tcBorders>
            <w:vAlign w:val="center"/>
          </w:tcPr>
          <w:p w14:paraId="680846BC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 w14:paraId="3DB5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38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3D52C37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9E780D3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91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59E155D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6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4" w:space="0"/>
            </w:tcBorders>
            <w:vAlign w:val="center"/>
          </w:tcPr>
          <w:p w14:paraId="71AEBB4F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2CA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BA5D6ED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监护人2信息</w:t>
            </w:r>
          </w:p>
        </w:tc>
        <w:tc>
          <w:tcPr>
            <w:tcW w:w="1559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8905FFE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691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C620B8D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16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4963F563">
            <w:pPr>
              <w:widowControl/>
              <w:shd w:val="clear" w:color="auto" w:fill="FFFFFF" w:themeFill="background1"/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 w14:paraId="59F0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38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B399069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4FB2D7D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691" w:type="dxa"/>
            <w:gridSpan w:val="4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4246F4D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6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4FC725E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065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83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C8C345F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延缓入学原因</w:t>
            </w:r>
          </w:p>
        </w:tc>
        <w:tc>
          <w:tcPr>
            <w:tcW w:w="7411" w:type="dxa"/>
            <w:gridSpan w:val="7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</w:tcPr>
          <w:p w14:paraId="348195BF">
            <w:pPr>
              <w:widowControl/>
              <w:shd w:val="clear" w:color="auto" w:fill="FFFFFF" w:themeFill="background1"/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</w:rPr>
              <w:t xml:space="preserve">截至2016年8月31日，孩子年满6周岁，按照国家规定应于当年9月进入小学一年级学习，因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</w:rPr>
              <w:t>原因，申请延缓入学一年。次年，按照当年招生划片要求进入相应小学一年级就读，并承诺自即日起至次年入学前不在其他学校注册学籍，如隐瞒事实，造成后果，责任自负。</w:t>
            </w:r>
          </w:p>
          <w:p w14:paraId="7E6D3ECE">
            <w:pPr>
              <w:widowControl/>
              <w:shd w:val="clear" w:color="auto" w:fill="FFFFFF" w:themeFill="background1"/>
              <w:snapToGrid w:val="0"/>
              <w:spacing w:line="360" w:lineRule="exact"/>
              <w:ind w:firstLine="400" w:firstLineChars="20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2"/>
                <w:highlight w:val="none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0"/>
                <w:szCs w:val="22"/>
                <w:highlight w:val="none"/>
              </w:rPr>
              <w:t>以上内容请监护人双方确认无误后在下方签字确认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2"/>
                <w:highlight w:val="none"/>
              </w:rPr>
              <w:t>）</w:t>
            </w:r>
          </w:p>
          <w:p w14:paraId="53FA9D98">
            <w:pPr>
              <w:widowControl/>
              <w:shd w:val="clear" w:color="auto" w:fill="FFFFFF" w:themeFill="background1"/>
              <w:snapToGrid w:val="0"/>
              <w:spacing w:line="260" w:lineRule="exact"/>
              <w:ind w:firstLine="440" w:firstLineChars="20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2505547D">
            <w:pPr>
              <w:widowControl/>
              <w:shd w:val="clear" w:color="auto" w:fill="FFFFFF" w:themeFill="background1"/>
              <w:snapToGrid w:val="0"/>
              <w:spacing w:line="480" w:lineRule="exact"/>
              <w:ind w:firstLine="440" w:firstLineChars="20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监护人1：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监护人2：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FCB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83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4FBF52B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申请材料</w:t>
            </w:r>
          </w:p>
        </w:tc>
        <w:tc>
          <w:tcPr>
            <w:tcW w:w="7411" w:type="dxa"/>
            <w:gridSpan w:val="7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DFB7ABC">
            <w:pPr>
              <w:widowControl/>
              <w:shd w:val="clear" w:color="auto" w:fill="FFFFFF" w:themeFill="background1"/>
              <w:snapToGrid w:val="0"/>
              <w:spacing w:line="320" w:lineRule="exact"/>
              <w:ind w:firstLine="475" w:firstLineChars="216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1.户口簿原件、复印件各1份。</w:t>
            </w:r>
          </w:p>
          <w:p w14:paraId="3C74EECB">
            <w:pPr>
              <w:widowControl/>
              <w:shd w:val="clear" w:color="auto" w:fill="FFFFFF" w:themeFill="background1"/>
              <w:snapToGrid w:val="0"/>
              <w:spacing w:line="320" w:lineRule="exact"/>
              <w:ind w:firstLine="475" w:firstLineChars="216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2.延缓入学申请及其他相关证明材料。</w:t>
            </w:r>
          </w:p>
          <w:p w14:paraId="462F4B44">
            <w:pPr>
              <w:widowControl/>
              <w:shd w:val="clear" w:color="auto" w:fill="FFFFFF" w:themeFill="background1"/>
              <w:snapToGrid w:val="0"/>
              <w:spacing w:line="320" w:lineRule="exact"/>
              <w:ind w:firstLine="475" w:firstLineChars="216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3.儿童出生医学证明原件、复印件各1份。</w:t>
            </w:r>
          </w:p>
        </w:tc>
      </w:tr>
      <w:tr w14:paraId="04B9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38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44D4E05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办理说明</w:t>
            </w:r>
          </w:p>
        </w:tc>
        <w:tc>
          <w:tcPr>
            <w:tcW w:w="7411" w:type="dxa"/>
            <w:gridSpan w:val="7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65FE4E59">
            <w:pPr>
              <w:widowControl/>
              <w:shd w:val="clear" w:color="auto" w:fill="FFFFFF" w:themeFill="background1"/>
              <w:snapToGrid w:val="0"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监护人双方共同持上述材料，于规定时间到户籍所在地招生学校初审。</w:t>
            </w:r>
          </w:p>
        </w:tc>
      </w:tr>
      <w:tr w14:paraId="4E63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4624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bottom"/>
          </w:tcPr>
          <w:p w14:paraId="773EA1B9">
            <w:pPr>
              <w:widowControl/>
              <w:shd w:val="clear" w:color="auto" w:fill="FFFFFF" w:themeFill="background1"/>
              <w:spacing w:line="400" w:lineRule="exact"/>
              <w:ind w:firstLine="457" w:firstLineChars="208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审核学校意见（公章）</w:t>
            </w:r>
          </w:p>
          <w:p w14:paraId="62F3F842">
            <w:pPr>
              <w:widowControl/>
              <w:shd w:val="clear" w:color="auto" w:fill="FFFFFF" w:themeFill="background1"/>
              <w:wordWrap w:val="0"/>
              <w:spacing w:line="400" w:lineRule="exact"/>
              <w:ind w:firstLine="457" w:firstLineChars="208"/>
              <w:jc w:val="righ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年   月   日 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</w:p>
          <w:p w14:paraId="5D277B7A">
            <w:pPr>
              <w:widowControl/>
              <w:shd w:val="clear" w:color="auto" w:fill="FFFFFF" w:themeFill="background1"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625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18E738">
            <w:pPr>
              <w:widowControl/>
              <w:shd w:val="clear" w:color="auto" w:fill="FFFFFF" w:themeFill="background1"/>
              <w:spacing w:line="400" w:lineRule="exact"/>
              <w:ind w:firstLine="440" w:firstLineChars="200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主管部门意见（学籍管理专用章）</w:t>
            </w:r>
          </w:p>
          <w:p w14:paraId="5065487E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年    月   日</w:t>
            </w:r>
          </w:p>
          <w:p w14:paraId="5FEF7AB1"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078D75F9">
      <w:pPr>
        <w:widowControl/>
        <w:shd w:val="clear" w:color="auto" w:fill="FFFFFF" w:themeFill="background1"/>
        <w:adjustRightInd w:val="0"/>
        <w:spacing w:line="240" w:lineRule="exact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</w:p>
    <w:p w14:paraId="2821F756">
      <w:pPr>
        <w:widowControl/>
        <w:shd w:val="clear" w:color="auto" w:fill="FFFFFF" w:themeFill="background1"/>
        <w:adjustRightInd w:val="0"/>
        <w:spacing w:line="240" w:lineRule="exact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  <w:bookmarkStart w:id="0" w:name="_Hlk73001188"/>
      <w:r>
        <w:rPr>
          <w:rFonts w:hint="eastAsia" w:ascii="宋体" w:hAnsi="宋体"/>
          <w:color w:val="auto"/>
          <w:szCs w:val="21"/>
          <w:highlight w:val="none"/>
        </w:rPr>
        <w:t>1.此表打印一式两份，</w:t>
      </w:r>
      <w:r>
        <w:rPr>
          <w:rFonts w:ascii="宋体" w:hAnsi="宋体"/>
          <w:color w:val="auto"/>
          <w:szCs w:val="21"/>
          <w:highlight w:val="none"/>
        </w:rPr>
        <w:t>学校审核</w:t>
      </w:r>
      <w:r>
        <w:rPr>
          <w:rFonts w:hint="eastAsia" w:ascii="宋体" w:hAnsi="宋体"/>
          <w:color w:val="auto"/>
          <w:szCs w:val="21"/>
          <w:highlight w:val="none"/>
        </w:rPr>
        <w:t>相关</w:t>
      </w:r>
      <w:r>
        <w:rPr>
          <w:rFonts w:ascii="宋体" w:hAnsi="宋体"/>
          <w:color w:val="auto"/>
          <w:szCs w:val="21"/>
          <w:highlight w:val="none"/>
        </w:rPr>
        <w:t>材料原件</w:t>
      </w:r>
      <w:r>
        <w:rPr>
          <w:rFonts w:hint="eastAsia" w:ascii="宋体" w:hAnsi="宋体"/>
          <w:color w:val="auto"/>
          <w:szCs w:val="21"/>
          <w:highlight w:val="none"/>
        </w:rPr>
        <w:t>及</w:t>
      </w:r>
      <w:r>
        <w:rPr>
          <w:rFonts w:ascii="宋体" w:hAnsi="宋体"/>
          <w:color w:val="auto"/>
          <w:szCs w:val="21"/>
          <w:highlight w:val="none"/>
        </w:rPr>
        <w:t>复印件</w:t>
      </w:r>
      <w:r>
        <w:rPr>
          <w:rFonts w:hint="eastAsia" w:ascii="宋体" w:hAnsi="宋体"/>
          <w:color w:val="auto"/>
          <w:szCs w:val="21"/>
          <w:highlight w:val="none"/>
        </w:rPr>
        <w:t>一致</w:t>
      </w:r>
      <w:r>
        <w:rPr>
          <w:rFonts w:ascii="宋体" w:hAnsi="宋体"/>
          <w:color w:val="auto"/>
          <w:szCs w:val="21"/>
          <w:highlight w:val="none"/>
        </w:rPr>
        <w:t>后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复印件加盖单位</w:t>
      </w:r>
      <w:r>
        <w:rPr>
          <w:rFonts w:hint="eastAsia" w:ascii="宋体" w:hAnsi="宋体"/>
          <w:color w:val="auto"/>
          <w:szCs w:val="21"/>
          <w:highlight w:val="none"/>
        </w:rPr>
        <w:t>公章</w:t>
      </w:r>
      <w:r>
        <w:rPr>
          <w:rFonts w:ascii="宋体" w:hAnsi="宋体"/>
          <w:color w:val="auto"/>
          <w:szCs w:val="21"/>
          <w:highlight w:val="none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原件现场交</w:t>
      </w:r>
      <w:r>
        <w:rPr>
          <w:rFonts w:ascii="宋体" w:hAnsi="宋体"/>
          <w:color w:val="auto"/>
          <w:szCs w:val="21"/>
          <w:highlight w:val="none"/>
        </w:rPr>
        <w:t>还家长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3AAF848A">
      <w:pPr>
        <w:widowControl/>
        <w:shd w:val="clear" w:color="auto" w:fill="FFFFFF" w:themeFill="background1"/>
        <w:adjustRightInd w:val="0"/>
        <w:spacing w:line="240" w:lineRule="exact"/>
        <w:ind w:firstLine="420" w:firstLineChars="2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2.</w:t>
      </w:r>
      <w:r>
        <w:rPr>
          <w:rFonts w:hint="eastAsia" w:ascii="宋体" w:hAnsi="宋体"/>
          <w:color w:val="auto"/>
          <w:szCs w:val="21"/>
          <w:highlight w:val="none"/>
        </w:rPr>
        <w:t>学校于新</w:t>
      </w:r>
      <w:r>
        <w:rPr>
          <w:rFonts w:ascii="宋体" w:hAnsi="宋体"/>
          <w:color w:val="auto"/>
          <w:szCs w:val="21"/>
          <w:highlight w:val="none"/>
        </w:rPr>
        <w:t>学期开学</w:t>
      </w:r>
      <w:r>
        <w:rPr>
          <w:rFonts w:hint="eastAsia" w:ascii="宋体" w:hAnsi="宋体"/>
          <w:color w:val="auto"/>
          <w:szCs w:val="21"/>
          <w:highlight w:val="none"/>
        </w:rPr>
        <w:t>前</w:t>
      </w:r>
      <w:r>
        <w:rPr>
          <w:rFonts w:ascii="宋体" w:hAnsi="宋体"/>
          <w:color w:val="auto"/>
          <w:szCs w:val="21"/>
          <w:highlight w:val="none"/>
        </w:rPr>
        <w:t>两周内</w:t>
      </w:r>
      <w:r>
        <w:rPr>
          <w:rFonts w:hint="eastAsia" w:ascii="宋体" w:hAnsi="宋体"/>
          <w:color w:val="auto"/>
          <w:szCs w:val="21"/>
          <w:highlight w:val="none"/>
        </w:rPr>
        <w:t>持此表（2份）及相关材料复印件，报区教体局审核；各中心学校所辖片区小学，由当地中心学校集中办理审批。</w:t>
      </w:r>
      <w:r>
        <w:rPr>
          <w:rFonts w:ascii="宋体" w:hAnsi="宋体"/>
          <w:color w:val="auto"/>
          <w:szCs w:val="21"/>
          <w:highlight w:val="none"/>
        </w:rPr>
        <w:t>材料复印件</w:t>
      </w:r>
      <w:r>
        <w:rPr>
          <w:rFonts w:hint="eastAsia" w:ascii="宋体" w:hAnsi="宋体"/>
          <w:color w:val="auto"/>
          <w:szCs w:val="21"/>
          <w:highlight w:val="none"/>
        </w:rPr>
        <w:t>及</w:t>
      </w:r>
      <w:r>
        <w:rPr>
          <w:rFonts w:ascii="宋体" w:hAnsi="宋体"/>
          <w:color w:val="auto"/>
          <w:szCs w:val="21"/>
          <w:highlight w:val="none"/>
        </w:rPr>
        <w:t>审批表一份由区教体局</w:t>
      </w:r>
      <w:r>
        <w:rPr>
          <w:rFonts w:hint="eastAsia" w:ascii="宋体" w:hAnsi="宋体"/>
          <w:color w:val="auto"/>
          <w:szCs w:val="21"/>
          <w:highlight w:val="none"/>
        </w:rPr>
        <w:t>留存</w:t>
      </w:r>
      <w:r>
        <w:rPr>
          <w:rFonts w:ascii="宋体" w:hAnsi="宋体"/>
          <w:color w:val="auto"/>
          <w:szCs w:val="21"/>
          <w:highlight w:val="none"/>
        </w:rPr>
        <w:t>；另一份</w:t>
      </w:r>
      <w:r>
        <w:rPr>
          <w:rFonts w:hint="eastAsia" w:ascii="宋体" w:hAnsi="宋体"/>
          <w:color w:val="auto"/>
          <w:szCs w:val="21"/>
          <w:highlight w:val="none"/>
        </w:rPr>
        <w:t>审批表由</w:t>
      </w:r>
      <w:r>
        <w:rPr>
          <w:rFonts w:ascii="宋体" w:hAnsi="宋体"/>
          <w:color w:val="auto"/>
          <w:szCs w:val="21"/>
          <w:highlight w:val="none"/>
        </w:rPr>
        <w:t>学校</w:t>
      </w:r>
      <w:r>
        <w:rPr>
          <w:rFonts w:hint="eastAsia" w:ascii="宋体" w:hAnsi="宋体"/>
          <w:color w:val="auto"/>
          <w:szCs w:val="21"/>
          <w:highlight w:val="none"/>
        </w:rPr>
        <w:t>转</w:t>
      </w:r>
      <w:r>
        <w:rPr>
          <w:rFonts w:ascii="宋体" w:hAnsi="宋体"/>
          <w:color w:val="auto"/>
          <w:szCs w:val="21"/>
          <w:highlight w:val="none"/>
        </w:rPr>
        <w:t>交家长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5A029745">
      <w:pPr>
        <w:widowControl/>
        <w:shd w:val="clear" w:color="auto" w:fill="FFFFFF" w:themeFill="background1"/>
        <w:adjustRightInd w:val="0"/>
        <w:spacing w:line="240" w:lineRule="exact"/>
        <w:ind w:firstLine="420" w:firstLineChars="200"/>
        <w:jc w:val="left"/>
        <w:rPr>
          <w:color w:val="auto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3.</w:t>
      </w:r>
      <w:r>
        <w:rPr>
          <w:rFonts w:hint="eastAsia" w:ascii="宋体" w:hAnsi="宋体"/>
          <w:color w:val="auto"/>
          <w:szCs w:val="21"/>
          <w:highlight w:val="none"/>
        </w:rPr>
        <w:t>延缓入学审批</w:t>
      </w:r>
      <w:r>
        <w:rPr>
          <w:rFonts w:ascii="宋体" w:hAnsi="宋体"/>
          <w:color w:val="auto"/>
          <w:szCs w:val="21"/>
          <w:highlight w:val="none"/>
        </w:rPr>
        <w:t>手续</w:t>
      </w:r>
      <w:r>
        <w:rPr>
          <w:rFonts w:hint="eastAsia" w:ascii="宋体" w:hAnsi="宋体"/>
          <w:color w:val="auto"/>
          <w:szCs w:val="21"/>
          <w:highlight w:val="none"/>
        </w:rPr>
        <w:t>有效期一年，期满后须</w:t>
      </w:r>
      <w:r>
        <w:rPr>
          <w:rFonts w:ascii="宋体" w:hAnsi="宋体"/>
          <w:color w:val="auto"/>
          <w:szCs w:val="21"/>
          <w:highlight w:val="none"/>
        </w:rPr>
        <w:t>重新申请。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75D8">
    <w:pPr>
      <w:pStyle w:val="4"/>
      <w:framePr w:wrap="around" w:vAnchor="text" w:hAnchor="margin" w:xAlign="outside" w:y="1"/>
      <w:rPr>
        <w:rStyle w:val="11"/>
        <w:rFonts w:ascii="宋体" w:hAnsi="宋体"/>
        <w:sz w:val="30"/>
        <w:szCs w:val="30"/>
      </w:rPr>
    </w:pPr>
    <w:r>
      <w:rPr>
        <w:rStyle w:val="11"/>
        <w:rFonts w:ascii="宋体" w:hAnsi="宋体"/>
        <w:sz w:val="30"/>
        <w:szCs w:val="30"/>
      </w:rPr>
      <w:fldChar w:fldCharType="begin"/>
    </w:r>
    <w:r>
      <w:rPr>
        <w:rStyle w:val="11"/>
        <w:rFonts w:ascii="宋体" w:hAnsi="宋体"/>
        <w:sz w:val="30"/>
        <w:szCs w:val="30"/>
      </w:rPr>
      <w:instrText xml:space="preserve">PAGE  </w:instrText>
    </w:r>
    <w:r>
      <w:rPr>
        <w:rStyle w:val="11"/>
        <w:rFonts w:ascii="宋体" w:hAnsi="宋体"/>
        <w:sz w:val="30"/>
        <w:szCs w:val="30"/>
      </w:rPr>
      <w:fldChar w:fldCharType="separate"/>
    </w:r>
    <w:r>
      <w:rPr>
        <w:rStyle w:val="11"/>
        <w:rFonts w:ascii="宋体" w:hAnsi="宋体"/>
        <w:sz w:val="30"/>
        <w:szCs w:val="30"/>
      </w:rPr>
      <w:t>- 20 -</w:t>
    </w:r>
    <w:r>
      <w:rPr>
        <w:rStyle w:val="11"/>
        <w:rFonts w:ascii="宋体" w:hAnsi="宋体"/>
        <w:sz w:val="30"/>
        <w:szCs w:val="30"/>
      </w:rPr>
      <w:fldChar w:fldCharType="end"/>
    </w:r>
  </w:p>
  <w:p w14:paraId="3A83593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ZDNlMzE3NmU4NDViMTMwODM5MDk1NTMyMTM1MmIifQ=="/>
  </w:docVars>
  <w:rsids>
    <w:rsidRoot w:val="183614C8"/>
    <w:rsid w:val="00093F2F"/>
    <w:rsid w:val="006F3448"/>
    <w:rsid w:val="00816237"/>
    <w:rsid w:val="009E648A"/>
    <w:rsid w:val="00B302AD"/>
    <w:rsid w:val="00B93A07"/>
    <w:rsid w:val="00C07EB7"/>
    <w:rsid w:val="00E42ADC"/>
    <w:rsid w:val="00EF575E"/>
    <w:rsid w:val="00FD6573"/>
    <w:rsid w:val="014E47B7"/>
    <w:rsid w:val="03853D88"/>
    <w:rsid w:val="04903794"/>
    <w:rsid w:val="074402CA"/>
    <w:rsid w:val="087566B7"/>
    <w:rsid w:val="0DB15EBF"/>
    <w:rsid w:val="11541111"/>
    <w:rsid w:val="11743EDB"/>
    <w:rsid w:val="154E4725"/>
    <w:rsid w:val="15C8440E"/>
    <w:rsid w:val="1628685E"/>
    <w:rsid w:val="16A068A2"/>
    <w:rsid w:val="183614C8"/>
    <w:rsid w:val="19FD01A1"/>
    <w:rsid w:val="20A626F8"/>
    <w:rsid w:val="24C05EF5"/>
    <w:rsid w:val="25FE3775"/>
    <w:rsid w:val="282C1E26"/>
    <w:rsid w:val="2D9C2EEC"/>
    <w:rsid w:val="2D9D7593"/>
    <w:rsid w:val="2E084008"/>
    <w:rsid w:val="2E901F2A"/>
    <w:rsid w:val="33BE4F24"/>
    <w:rsid w:val="34E73D08"/>
    <w:rsid w:val="35D108E0"/>
    <w:rsid w:val="39A47270"/>
    <w:rsid w:val="39B83A3C"/>
    <w:rsid w:val="3C341479"/>
    <w:rsid w:val="3CD442C1"/>
    <w:rsid w:val="3CFEDB0B"/>
    <w:rsid w:val="3E1877DF"/>
    <w:rsid w:val="3EC61E58"/>
    <w:rsid w:val="3EDC306B"/>
    <w:rsid w:val="3F2F4B54"/>
    <w:rsid w:val="40BC3E6B"/>
    <w:rsid w:val="4249465B"/>
    <w:rsid w:val="429F4EE3"/>
    <w:rsid w:val="42BB2587"/>
    <w:rsid w:val="435E215C"/>
    <w:rsid w:val="449B7B28"/>
    <w:rsid w:val="45A069BA"/>
    <w:rsid w:val="460B6C68"/>
    <w:rsid w:val="479044F3"/>
    <w:rsid w:val="48F0259A"/>
    <w:rsid w:val="4C0C4FDB"/>
    <w:rsid w:val="4D82166B"/>
    <w:rsid w:val="4E78439B"/>
    <w:rsid w:val="4FB555CB"/>
    <w:rsid w:val="5081196B"/>
    <w:rsid w:val="53982ABA"/>
    <w:rsid w:val="551B6646"/>
    <w:rsid w:val="56021A16"/>
    <w:rsid w:val="584B2538"/>
    <w:rsid w:val="5A7A7E15"/>
    <w:rsid w:val="5D1348EA"/>
    <w:rsid w:val="5FBFE240"/>
    <w:rsid w:val="62042A3F"/>
    <w:rsid w:val="64BE48FC"/>
    <w:rsid w:val="69552F7A"/>
    <w:rsid w:val="6D16316D"/>
    <w:rsid w:val="6EC02B48"/>
    <w:rsid w:val="735A2240"/>
    <w:rsid w:val="74CE5D1F"/>
    <w:rsid w:val="7738093C"/>
    <w:rsid w:val="7A7D2D77"/>
    <w:rsid w:val="7BD4514B"/>
    <w:rsid w:val="7FAE71BC"/>
    <w:rsid w:val="7FEDF115"/>
    <w:rsid w:val="7FFCE1DE"/>
    <w:rsid w:val="7FFF07B8"/>
    <w:rsid w:val="9DFE5AF9"/>
    <w:rsid w:val="A7F67058"/>
    <w:rsid w:val="AB573272"/>
    <w:rsid w:val="CF3D99A5"/>
    <w:rsid w:val="CFD9A2F5"/>
    <w:rsid w:val="D77BA157"/>
    <w:rsid w:val="DAFE29B5"/>
    <w:rsid w:val="DFB7F162"/>
    <w:rsid w:val="DFF96E55"/>
    <w:rsid w:val="E6DBD4AD"/>
    <w:rsid w:val="E7BFB057"/>
    <w:rsid w:val="E7F7C4D4"/>
    <w:rsid w:val="FB7DE96B"/>
    <w:rsid w:val="FCEF9DEA"/>
    <w:rsid w:val="FD9EE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21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7AB7"/>
      <w:u w:val="none"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337AB7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annotation reference"/>
    <w:basedOn w:val="9"/>
    <w:qFormat/>
    <w:uiPriority w:val="0"/>
    <w:rPr>
      <w:sz w:val="21"/>
      <w:szCs w:val="21"/>
    </w:rPr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6"/>
    <w:qFormat/>
    <w:uiPriority w:val="0"/>
    <w:rPr>
      <w:b/>
      <w:bCs/>
      <w:kern w:val="2"/>
      <w:sz w:val="21"/>
    </w:rPr>
  </w:style>
  <w:style w:type="character" w:customStyle="1" w:styleId="22">
    <w:name w:val="error"/>
    <w:basedOn w:val="9"/>
    <w:qFormat/>
    <w:uiPriority w:val="0"/>
    <w:rPr>
      <w:bdr w:val="single" w:color="FF0000" w:sz="6" w:space="0"/>
      <w:shd w:val="clear" w:color="auto" w:fill="FFFFFF"/>
    </w:rPr>
  </w:style>
  <w:style w:type="character" w:customStyle="1" w:styleId="23">
    <w:name w:val="error1"/>
    <w:basedOn w:val="9"/>
    <w:qFormat/>
    <w:uiPriority w:val="0"/>
  </w:style>
  <w:style w:type="character" w:customStyle="1" w:styleId="24">
    <w:name w:val="proces"/>
    <w:basedOn w:val="9"/>
    <w:qFormat/>
    <w:uiPriority w:val="0"/>
    <w:rPr>
      <w:shd w:val="clear" w:color="auto" w:fill="EEEEEE"/>
    </w:rPr>
  </w:style>
  <w:style w:type="character" w:customStyle="1" w:styleId="25">
    <w:name w:val="old"/>
    <w:basedOn w:val="9"/>
    <w:qFormat/>
    <w:uiPriority w:val="0"/>
    <w:rPr>
      <w:color w:val="999999"/>
    </w:rPr>
  </w:style>
  <w:style w:type="character" w:customStyle="1" w:styleId="26">
    <w:name w:val="chekbx20"/>
    <w:basedOn w:val="9"/>
    <w:qFormat/>
    <w:uiPriority w:val="0"/>
  </w:style>
  <w:style w:type="character" w:customStyle="1" w:styleId="27">
    <w:name w:val="hover2"/>
    <w:basedOn w:val="9"/>
    <w:qFormat/>
    <w:uiPriority w:val="0"/>
    <w:rPr>
      <w:shd w:val="clear" w:color="auto" w:fill="EEEEEE"/>
    </w:rPr>
  </w:style>
  <w:style w:type="character" w:customStyle="1" w:styleId="28">
    <w:name w:val="hour_am"/>
    <w:basedOn w:val="9"/>
    <w:qFormat/>
    <w:uiPriority w:val="0"/>
  </w:style>
  <w:style w:type="character" w:customStyle="1" w:styleId="29">
    <w:name w:val="hour_p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1920</Words>
  <Characters>2841</Characters>
  <Lines>114</Lines>
  <Paragraphs>32</Paragraphs>
  <TotalTime>0</TotalTime>
  <ScaleCrop>false</ScaleCrop>
  <LinksUpToDate>false</LinksUpToDate>
  <CharactersWithSpaces>3261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2022-04-13T16:53:00Z</dcterms:created>
  <dc:creator>尔凌宜柒</dc:creator>
  <cp:lastModifiedBy>孟文豪</cp:lastModifiedBy>
  <cp:lastPrinted>2022-09-21T07:11:00Z</cp:lastPrinted>
  <dcterms:modified xsi:type="dcterms:W3CDTF">2025-07-10T09:29:46Z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868FB239DFF24400BB38F74180420EC0</vt:lpwstr>
  </property>
  <property fmtid="{D5CDD505-2E9C-101B-9397-08002B2CF9AE}" pid="4" name="commondata">
    <vt:lpwstr>eyJoZGlkIjoiNjliMTU0NWIwYTFiODhjZWI5Y2RlNGI4YjUxYjk4NmEifQ==</vt:lpwstr>
  </property>
  <property fmtid="{D5CDD505-2E9C-101B-9397-08002B2CF9AE}" pid="5" name="KSOTemplateDocerSaveRecord">
    <vt:lpwstr>eyJoZGlkIjoiY2E5MTMzOGQwMTVkNTM4YzQ3M2NjNjAxNmM4Y2NjODIiLCJ1c2VySWQiOiI0MjgxNTg0MzEifQ==</vt:lpwstr>
  </property>
</Properties>
</file>