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博山区中心路小学校舍安全管理制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校舍的安全管理是学校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管理工作的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部分,通过加强管理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提高校舍的使用效益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为学校创造一个良好的育人环境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杜绝安全事故的发生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是校舍安全管理的主要目的。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校舍安全管理主要由学校总务处统管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并实行使用分管责任制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班级教室由班主任负责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室主任负责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，未具</w:t>
      </w:r>
      <w:r>
        <w:rPr>
          <w:rFonts w:hint="eastAsia" w:ascii="仿宋_GB2312" w:hAnsi="仿宋_GB2312" w:eastAsia="仿宋_GB2312" w:cs="仿宋_GB2312"/>
          <w:sz w:val="32"/>
          <w:szCs w:val="32"/>
        </w:rPr>
        <w:t>体分配使用的校舍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由总务处统筹负责。对于校舍的使用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任何个人未经同意,不得擅自调换和占用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不准私自改动内部装修和结构等。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建立健全校舍档案资料管理工作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，校舍</w:t>
      </w:r>
      <w:r>
        <w:rPr>
          <w:rFonts w:hint="eastAsia" w:ascii="仿宋_GB2312" w:hAnsi="仿宋_GB2312" w:eastAsia="仿宋_GB2312" w:cs="仿宋_GB2312"/>
          <w:sz w:val="32"/>
          <w:szCs w:val="32"/>
        </w:rPr>
        <w:t>图纸要整理归档、妥善保存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以便日后查阅。如校舍产权变动、大修、拆迁、改建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需由学校校长室研究决定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并按有关程序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呈报上级教育主管部门审批。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校舍的修缮维护: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发现隐患及时维修、改造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杜绝安全事故的发生。门窗地板注意保养维护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墙壁地面要干净无污溃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保持完好状态。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经常检查各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室内网络、水、电、窗帘等设施设备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建立健全报修制度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运转使用。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校内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建筑物大面层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排水管道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畅通不堵塞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无积水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及时发现大面层有无裂纹渗漏滴水情况,并及时组织修补。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设立定期检查制度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特别是在每年雨季来临之前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应及时组织检查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做好准备应对。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每学期末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，对校舍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进行全面彻底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利用假期时间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，积极做好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保持校舍安全完好。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按上级指示要求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在一定时段对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校舍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定期进行防雷检测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检查避雷线路情况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排除隐患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确保师生人身及设备安全。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jQxM2Q3YjJhYjdiYTIzZmYwYmNlYTVmM2RiYjQifQ=="/>
  </w:docVars>
  <w:rsids>
    <w:rsidRoot w:val="00000000"/>
    <w:rsid w:val="4DA3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2022-09-27T13:40:50Z</dcterms:created>
  <dc:creator>Administrator</dc:creator>
  <cp:lastModifiedBy>王兵</cp:lastModifiedBy>
  <dcterms:modified xsi:type="dcterms:W3CDTF">2022-09-27T13:49:44Z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38D7C4D79404482DAFEE6853C49F3C91</vt:lpwstr>
  </property>
</Properties>
</file>