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淄博市博山区石炭坞小学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-20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教学计划执行情况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学工作是学校工作的重中之重，要提高学校的教学质量，完成本学期的教学任务，各教研组、备课组和教师个人必须制定切实可行的教学计划，然后按照计划，依据相应的制度和措施，有条不紊的扎实有效的开展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2020学年度我校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在全体教师的努力下，各科室完善配合,相互支持，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互相</w:t>
      </w:r>
      <w:r>
        <w:rPr>
          <w:rFonts w:hint="eastAsia" w:ascii="仿宋_GB2312" w:hAnsi="仿宋_GB2312" w:eastAsia="仿宋_GB2312" w:cs="仿宋_GB2312"/>
          <w:sz w:val="32"/>
          <w:szCs w:val="32"/>
        </w:rPr>
        <w:t>合作。各项教学活动按照教学计划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顺利完成：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优化教学管理，全面提升学校教育教学质量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了使我校的教学质量管理有章可循，使得教学工作有的放矢，我校制定了一系列质量管理的有关制度，这样就使得学校的教学活动及教学管理活动的操作更规范，保证了学校教学质量管理活动的高效运行。在制定制度时，我们努力呈现一种细节化的规范，体现了我们对细节的追求。制度只是一种提醒，是对质量期望，是责任心的外显，是我们对学生真正的关心。学校质量管理，需要用制度来守护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强化校本教研，全面提升教师专业发展水平。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加强校本培训。为了促进教师的专业成长，全面提升我校教师的专业技 能水平及提高我校的教学质量，教师之间互相研讨、比赛等形式来进行活动。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强化校本教研。各教研组及时讨论、解决遇到各自在教学中遇到的问题，不能解决的问题则记录下来，在学校教研大组活动时汇报交流。每位教师每学期在教研组内上一节以上公开课，认真摘好听课笔记，并积极参加评课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教学工作是学校的工作中心，我校将按照“严、细、实、恒”的要求，高质量地完成教学任务，力争使教学质量上一个新台阶。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758955"/>
    <w:multiLevelType w:val="singleLevel"/>
    <w:tmpl w:val="EC75895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5B2A08E"/>
    <w:multiLevelType w:val="singleLevel"/>
    <w:tmpl w:val="45B2A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7C384D"/>
    <w:rsid w:val="454421D9"/>
    <w:rsid w:val="74E1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2020-12-10T10:53:00Z</dcterms:created>
  <dc:creator>Administrator</dc:creator>
  <cp:lastModifiedBy>金色的叶片</cp:lastModifiedBy>
  <dcterms:modified xsi:type="dcterms:W3CDTF">2020-12-10T13:07:18Z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