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ascii="宋体" w:hAnsi="宋体"/>
          <w:b/>
          <w:sz w:val="40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22225</wp:posOffset>
            </wp:positionV>
            <wp:extent cx="5858510" cy="1457325"/>
            <wp:effectExtent l="0" t="0" r="8890" b="952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851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博山区教育和体育局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年做好预防中小学生沉迷网络教育引导说明报告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/>
        <w:textAlignment w:val="auto"/>
        <w:rPr>
          <w:color w:val="101010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eastAsia" w:ascii="黑体" w:hAnsi="黑体" w:eastAsia="黑体" w:cs="黑体"/>
          <w:color w:val="1010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101010"/>
          <w:sz w:val="32"/>
          <w:szCs w:val="32"/>
          <w:lang w:val="en-US" w:eastAsia="zh-CN"/>
        </w:rPr>
        <w:t>一、整体部署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eastAsia" w:ascii="仿宋_GB2312" w:eastAsia="仿宋_GB2312"/>
          <w:color w:val="10101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101010"/>
          <w:sz w:val="32"/>
          <w:szCs w:val="32"/>
        </w:rPr>
        <w:t>为做好预防中小学生沉迷网络的教育工作，引导学生合理使用网络，提升网络素养，打造清朗的校园网络文化，</w:t>
      </w:r>
      <w:r>
        <w:rPr>
          <w:rFonts w:hint="eastAsia" w:ascii="仿宋_GB2312" w:eastAsia="仿宋_GB2312"/>
          <w:color w:val="101010"/>
          <w:sz w:val="32"/>
          <w:szCs w:val="32"/>
          <w:lang w:val="en-US" w:eastAsia="zh-CN"/>
        </w:rPr>
        <w:t>持续贯彻落实</w:t>
      </w:r>
      <w:r>
        <w:rPr>
          <w:rFonts w:hint="eastAsia" w:ascii="仿宋_GB2312" w:eastAsia="仿宋_GB2312"/>
          <w:color w:val="101010"/>
          <w:sz w:val="32"/>
          <w:szCs w:val="32"/>
        </w:rPr>
        <w:t>淄博市教育局《关于预防中小学生沉迷网络的通知》（淄教电字</w:t>
      </w:r>
      <w:r>
        <w:rPr>
          <w:rFonts w:hint="eastAsia" w:ascii="微软雅黑" w:hAnsi="微软雅黑" w:eastAsia="微软雅黑" w:cs="微软雅黑"/>
          <w:color w:val="101010"/>
          <w:sz w:val="32"/>
          <w:szCs w:val="32"/>
        </w:rPr>
        <w:t>﹝</w:t>
      </w:r>
      <w:r>
        <w:rPr>
          <w:rFonts w:hint="eastAsia" w:ascii="仿宋_GB2312" w:eastAsia="仿宋_GB2312"/>
          <w:color w:val="101010"/>
          <w:sz w:val="32"/>
          <w:szCs w:val="32"/>
        </w:rPr>
        <w:t>2020</w:t>
      </w:r>
      <w:r>
        <w:rPr>
          <w:rFonts w:hint="eastAsia" w:ascii="微软雅黑" w:hAnsi="微软雅黑" w:eastAsia="微软雅黑" w:cs="微软雅黑"/>
          <w:color w:val="101010"/>
          <w:sz w:val="32"/>
          <w:szCs w:val="32"/>
        </w:rPr>
        <w:t>﹞</w:t>
      </w:r>
      <w:r>
        <w:rPr>
          <w:rFonts w:hint="eastAsia" w:ascii="仿宋_GB2312" w:eastAsia="仿宋_GB2312"/>
          <w:color w:val="101010"/>
          <w:sz w:val="32"/>
          <w:szCs w:val="32"/>
        </w:rPr>
        <w:t>3号）文件要求，结合博山区实际情况，做好预防中小学生沉迷网络教育</w:t>
      </w:r>
      <w:r>
        <w:rPr>
          <w:rFonts w:hint="eastAsia" w:ascii="仿宋_GB2312" w:eastAsia="仿宋_GB2312"/>
          <w:color w:val="10101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eastAsia" w:ascii="黑体" w:hAnsi="黑体" w:eastAsia="黑体" w:cs="黑体"/>
          <w:color w:val="1010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101010"/>
          <w:sz w:val="32"/>
          <w:szCs w:val="32"/>
          <w:lang w:val="en-US" w:eastAsia="zh-CN"/>
        </w:rPr>
        <w:t>二、具体举措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做好摸排工作。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寒暑假期间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按照通知要求每年对中小学生使用网络情况开展全覆盖摸底排查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</w:rPr>
        <w:t>重点排查学生沉迷游戏等问题，对发现的学生沉迷网络等问题，要结合学生实际，及时给予教育和引导，恢复正常的学习生活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开学后，学校对学生使用网络情况进行全覆盖摸底排查，了解掌握学生使用网络基本情况，对学生沉迷网络问题做到早预防、早发现、早研判、早控制。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开展专题教育。</w:t>
      </w:r>
      <w:r>
        <w:rPr>
          <w:rFonts w:ascii="仿宋_GB2312" w:eastAsia="仿宋_GB2312"/>
          <w:sz w:val="32"/>
          <w:szCs w:val="32"/>
        </w:rPr>
        <w:t>各校要通过课堂教学、主题班会、板报广播、校园网站、微信公众号、案例教学、专家讲座、演讲比赛等多种形式开展专题教育，引导学生正确认识、科学对待、合理使用网络，提高对网络黄赌毒信息、不良网络游戏等危害性的认识，自觉抵制网络不良信息和不法行为。</w:t>
      </w:r>
      <w:r>
        <w:rPr>
          <w:rFonts w:hint="eastAsia" w:ascii="仿宋_GB2312" w:eastAsia="仿宋_GB2312"/>
          <w:sz w:val="32"/>
          <w:szCs w:val="32"/>
        </w:rPr>
        <w:t>博山一中开展“健康上网、绿色上网、科学用网”主题活动，通过主题班会、电子屏、流动展板、黑板报进行预防沉溺网络主题教育宣传，立足信息技术课、主题思政课课堂，加强网络安全和道德教育，开展丰富多彩班级活动，多形式、多措施进行专题教育，促进自我学习，提升自我修养，传播正能量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制订班级公约。</w:t>
      </w:r>
      <w:r>
        <w:rPr>
          <w:rFonts w:ascii="仿宋_GB2312" w:eastAsia="仿宋_GB2312"/>
          <w:sz w:val="32"/>
          <w:szCs w:val="32"/>
        </w:rPr>
        <w:t>指导学生制定学校或班级《</w:t>
      </w:r>
      <w:r>
        <w:rPr>
          <w:rFonts w:hint="eastAsia" w:ascii="仿宋_GB2312" w:eastAsia="仿宋_GB2312"/>
          <w:sz w:val="32"/>
          <w:szCs w:val="32"/>
        </w:rPr>
        <w:t>文明上网，健康发展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倡议书</w:t>
      </w:r>
      <w:r>
        <w:rPr>
          <w:rFonts w:ascii="仿宋_GB2312" w:eastAsia="仿宋_GB2312"/>
          <w:sz w:val="32"/>
          <w:szCs w:val="32"/>
        </w:rPr>
        <w:t>，并要求做到人人熟知、人人践行，自觉接受监督。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重点加强农村学校、寄宿制学校等管理工作，并指导学校加强对校园网内容管理，建设校园绿色网络。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做好</w:t>
      </w:r>
      <w:r>
        <w:rPr>
          <w:rFonts w:hint="eastAsia" w:ascii="楷体_GB2312" w:hAnsi="楷体_GB2312" w:eastAsia="楷体_GB2312" w:cs="楷体_GB2312"/>
          <w:sz w:val="32"/>
          <w:szCs w:val="32"/>
        </w:rPr>
        <w:t>家校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沟通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ascii="仿宋_GB2312" w:eastAsia="仿宋_GB2312"/>
          <w:sz w:val="32"/>
          <w:szCs w:val="32"/>
        </w:rPr>
        <w:t>重点宣传好学生沉迷网络的不利影响，认真做好预防沉迷网络的《致中小学生家长的一封信》的复印发放和回执回收工作，确保传达到每一所学校、每一位家长。通过开展家访、召开家长会、家长学校等多种方式，</w:t>
      </w:r>
      <w:r>
        <w:rPr>
          <w:rFonts w:hint="eastAsia" w:ascii="仿宋_GB2312" w:eastAsia="仿宋_GB2312"/>
          <w:sz w:val="32"/>
          <w:szCs w:val="32"/>
        </w:rPr>
        <w:t>提醒家长承担起对孩子的监管职责，帮助家长提高自身网络素养，掌握沉迷网络早期识别和干预的知识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引导孩子绿色上网，及时发现、制止和矫正孩子网络游戏沉迷和不当消费行为。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eastAsia" w:ascii="黑体" w:hAnsi="黑体" w:eastAsia="黑体" w:cs="黑体"/>
          <w:color w:val="1010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101010"/>
          <w:sz w:val="32"/>
          <w:szCs w:val="32"/>
          <w:lang w:val="en-US" w:eastAsia="zh-CN"/>
        </w:rPr>
        <w:t>三、工作成效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0"/>
        <w:textAlignment w:val="auto"/>
      </w:pPr>
      <w:r>
        <w:rPr>
          <w:rFonts w:hint="eastAsia" w:ascii="仿宋_GB2312" w:eastAsia="仿宋_GB2312"/>
          <w:color w:val="101010"/>
          <w:sz w:val="32"/>
          <w:szCs w:val="32"/>
          <w:lang w:val="en-US" w:eastAsia="zh-CN"/>
        </w:rPr>
        <w:t>全区43所学校均开展网络防沉迷主题教育活动，</w:t>
      </w:r>
      <w:r>
        <w:rPr>
          <w:rFonts w:hint="eastAsia" w:ascii="仿宋_GB2312" w:eastAsia="仿宋_GB2312"/>
          <w:color w:val="101010"/>
          <w:sz w:val="32"/>
          <w:szCs w:val="32"/>
        </w:rPr>
        <w:t>切实做好预防学生沉迷网络教育引导工作，有效维护学生身心健康和生命安全，开展多种形式的主题活动，确保学生远离网络游戏的侵蚀，共建和谐的家校环境。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CB"/>
    <w:rsid w:val="00326476"/>
    <w:rsid w:val="00635DCB"/>
    <w:rsid w:val="007831B5"/>
    <w:rsid w:val="00F7685D"/>
    <w:rsid w:val="1E546921"/>
    <w:rsid w:val="22550D60"/>
    <w:rsid w:val="33B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916</Characters>
  <Lines>7</Lines>
  <Paragraphs>2</Paragraphs>
  <TotalTime>8</TotalTime>
  <ScaleCrop>false</ScaleCrop>
  <LinksUpToDate>false</LinksUpToDate>
  <CharactersWithSpaces>1074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2020-07-06T06:07:00Z</dcterms:created>
  <dc:creator>Administrator</dc:creator>
  <cp:lastModifiedBy>Mayday</cp:lastModifiedBy>
  <cp:lastPrinted>2021-09-06T02:05:00Z</cp:lastPrinted>
  <dcterms:modified xsi:type="dcterms:W3CDTF">2021-09-06T13:29:56Z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CCD3C494AFB44CA2B12A9DBB9785BC49</vt:lpwstr>
  </property>
</Properties>
</file>