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76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bCs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76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bCs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76" w:lineRule="exact"/>
        <w:jc w:val="center"/>
        <w:textAlignment w:val="auto"/>
        <w:rPr>
          <w:rFonts w:ascii="方正小标宋简体" w:hAnsi="方正小标宋简体" w:eastAsia="方正小标宋简体" w:cs="方正小标宋简体"/>
          <w:bCs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highlight w:val="none"/>
        </w:rPr>
        <w:t>博山区关于省生态环境保护督察反馈意见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76" w:lineRule="exact"/>
        <w:jc w:val="center"/>
        <w:textAlignment w:val="auto"/>
        <w:rPr>
          <w:rFonts w:ascii="方正小标宋简体" w:hAnsi="方正小标宋简体" w:eastAsia="方正小标宋简体" w:cs="方正小标宋简体"/>
          <w:bCs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highlight w:val="none"/>
        </w:rPr>
        <w:t>（序号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highlight w:val="none"/>
          <w:lang w:val="en-US" w:eastAsia="zh-CN"/>
        </w:rPr>
        <w:t>三十二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highlight w:val="none"/>
        </w:rPr>
        <w:t>）验收说明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76" w:lineRule="exact"/>
        <w:jc w:val="both"/>
        <w:textAlignment w:val="auto"/>
        <w:rPr>
          <w:rFonts w:ascii="楷体_GB2312" w:hAnsi="仿宋_GB2312" w:eastAsia="楷体_GB2312" w:cs="仿宋_GB2312"/>
          <w:b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16" w:lineRule="exact"/>
        <w:ind w:firstLine="320" w:firstLineChars="100"/>
        <w:jc w:val="both"/>
        <w:textAlignment w:val="auto"/>
        <w:rPr>
          <w:rFonts w:ascii="Times New Roman" w:hAnsi="仿宋_GB2312" w:eastAsia="仿宋_GB2312"/>
          <w:sz w:val="32"/>
          <w:szCs w:val="32"/>
        </w:rPr>
      </w:pPr>
      <w:r>
        <w:rPr>
          <w:rFonts w:hint="eastAsia" w:ascii="Times New Roman" w:hAnsi="仿宋_GB2312" w:eastAsia="仿宋_GB2312"/>
          <w:color w:val="000000"/>
          <w:sz w:val="32"/>
          <w:szCs w:val="32"/>
          <w:highlight w:val="none"/>
        </w:rPr>
        <w:t>省生态环境保护督察反馈意见（序号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三十二</w:t>
      </w:r>
      <w:r>
        <w:rPr>
          <w:rFonts w:hint="eastAsia" w:ascii="Times New Roman" w:hAnsi="仿宋_GB2312" w:eastAsia="仿宋_GB2312"/>
          <w:color w:val="000000"/>
          <w:sz w:val="32"/>
          <w:szCs w:val="32"/>
          <w:highlight w:val="none"/>
        </w:rPr>
        <w:t>）</w:t>
      </w:r>
      <w:r>
        <w:rPr>
          <w:rFonts w:ascii="Times New Roman" w:hAnsi="仿宋_GB2312" w:eastAsia="仿宋_GB2312"/>
          <w:color w:val="000000"/>
          <w:sz w:val="32"/>
          <w:szCs w:val="32"/>
        </w:rPr>
        <w:t>，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反映问题“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随机抽查7个区县24家企业，13家未建设或未规范建设危险废物贮存间，20家未落实危险废物规范化管理的相关要求，3家无环境风险应急预案。存在废机油污染地块、危险废物与其他杂物混存、危险废物分类不明确、台账不详细、转移不及时、标识不规</w:t>
      </w:r>
      <w:bookmarkStart w:id="0" w:name="_GoBack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范等问题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”</w:t>
      </w:r>
      <w:r>
        <w:rPr>
          <w:rFonts w:ascii="Times New Roman" w:hAnsi="仿宋_GB2312" w:eastAsia="仿宋_GB2312"/>
          <w:sz w:val="32"/>
          <w:szCs w:val="32"/>
        </w:rPr>
        <w:t>。</w:t>
      </w:r>
    </w:p>
    <w:bookmarkEnd w:id="0"/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16" w:lineRule="exact"/>
        <w:ind w:firstLine="640" w:firstLineChars="200"/>
        <w:jc w:val="both"/>
        <w:textAlignment w:val="auto"/>
        <w:rPr>
          <w:rFonts w:ascii="Times New Roman" w:hAnsi="仿宋_GB2312" w:eastAsia="仿宋_GB2312"/>
          <w:color w:val="000000"/>
          <w:sz w:val="32"/>
          <w:szCs w:val="32"/>
        </w:rPr>
      </w:pPr>
      <w:r>
        <w:rPr>
          <w:rFonts w:ascii="Times New Roman" w:hAnsi="仿宋_GB2312" w:eastAsia="仿宋_GB2312"/>
          <w:sz w:val="32"/>
          <w:szCs w:val="32"/>
        </w:rPr>
        <w:t>收悉该问题后，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是对我区机动车维修企业进行摸底，建立工作台账。二是开展行业督导工作，严格落实危险废物规范化管理要求。经过督导，我区机动车维修企业定期编制更新环境风险应急预案，危险废物贮存场所和设施均按要求建设。与具备危废物收集、处置资质的单位签订危废物转移、处置协议，规范贮存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、转移和处置台账记录。三是下一步建立长效督导机制，定期对机动车维修企业进行督导，对于发现的问题及时处理。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16" w:lineRule="exact"/>
        <w:ind w:firstLine="640" w:firstLineChars="200"/>
        <w:jc w:val="both"/>
        <w:textAlignment w:val="auto"/>
        <w:rPr>
          <w:rFonts w:ascii="Times New Roman" w:hAnsi="仿宋_GB2312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目前，该工作已经整改完成</w:t>
      </w:r>
      <w:r>
        <w:rPr>
          <w:rFonts w:hint="eastAsia" w:ascii="仿宋_GB2312" w:hAnsi="仿宋_GB2312" w:eastAsia="仿宋_GB2312" w:cs="仿宋_GB2312"/>
          <w:sz w:val="32"/>
          <w:szCs w:val="32"/>
        </w:rPr>
        <w:t>并按要求进行了验收。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16" w:lineRule="exact"/>
        <w:ind w:firstLine="640" w:firstLineChars="200"/>
        <w:jc w:val="both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特此说明。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16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16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/>
        <w:adjustRightInd w:val="0"/>
        <w:snapToGrid w:val="0"/>
        <w:spacing w:after="0" w:line="516" w:lineRule="exact"/>
        <w:ind w:firstLine="1280" w:firstLineChars="400"/>
        <w:jc w:val="both"/>
        <w:textAlignment w:val="auto"/>
        <w:rPr>
          <w:rStyle w:val="4"/>
          <w:rFonts w:ascii="Times New Roman" w:hAnsi="仿宋_GB2312" w:eastAsia="仿宋_GB2312"/>
        </w:rPr>
      </w:pPr>
      <w:r>
        <w:rPr>
          <w:rStyle w:val="4"/>
          <w:rFonts w:ascii="Times New Roman" w:hAnsi="仿宋_GB2312" w:eastAsia="仿宋_GB2312"/>
        </w:rPr>
        <w:t>博山区人民政府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/>
        <w:adjustRightInd w:val="0"/>
        <w:snapToGrid w:val="0"/>
        <w:spacing w:after="0" w:line="516" w:lineRule="exact"/>
        <w:ind w:firstLine="1280" w:firstLineChars="400"/>
        <w:jc w:val="both"/>
        <w:textAlignment w:val="auto"/>
        <w:rPr>
          <w:rFonts w:ascii="仿宋_GB2312" w:hAnsi="仿宋_GB2312" w:eastAsia="仿宋_GB2312" w:cs="仿宋_GB2312"/>
          <w:sz w:val="32"/>
          <w:szCs w:val="32"/>
          <w:highlight w:val="yellow"/>
        </w:rPr>
      </w:pPr>
      <w:r>
        <w:rPr>
          <w:rStyle w:val="4"/>
          <w:rFonts w:hint="eastAsia" w:ascii="仿宋_GB2312" w:hAnsi="仿宋_GB2312" w:eastAsia="仿宋_GB2312" w:cs="仿宋_GB2312"/>
          <w:lang w:val="en-US" w:eastAsia="zh-CN"/>
        </w:rPr>
        <w:t>2024年2月 日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Y3MzNhZjIwMzY0ODdiODc3NTA3MzQ3NmY2NjI3NDcifQ=="/>
    <w:docVar w:name="KSO_WPS_MARK_KEY" w:val="782eea4a-6d87-4639-b610-78176fdbb9fb"/>
  </w:docVars>
  <w:rsids>
    <w:rsidRoot w:val="00000000"/>
    <w:rsid w:val="0AFE73B4"/>
    <w:rsid w:val="29C64C71"/>
    <w:rsid w:val="33EE2832"/>
    <w:rsid w:val="3B682F4D"/>
    <w:rsid w:val="5517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style01"/>
    <w:basedOn w:val="3"/>
    <w:qFormat/>
    <w:uiPriority w:val="99"/>
    <w:rPr>
      <w:rFonts w:hint="default" w:ascii="仿宋" w:hAnsi="仿宋"/>
      <w:color w:val="00000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402</Words>
  <Characters>408</Characters>
  <Lines>0</Lines>
  <Paragraphs>0</Paragraphs>
  <TotalTime>0</TotalTime>
  <ScaleCrop>false</ScaleCrop>
  <LinksUpToDate>false</LinksUpToDate>
  <CharactersWithSpaces>476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2024-02-26T02:53:00Z</dcterms:created>
  <dc:creator>Administrator</dc:creator>
  <cp:lastModifiedBy>Administrator</cp:lastModifiedBy>
  <cp:lastPrinted>2024-03-11T08:31:37Z</cp:lastPrinted>
  <dcterms:modified xsi:type="dcterms:W3CDTF">2024-03-11T08:32:00Z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C1C7239C953F480FA331E7266BE704CA_12</vt:lpwstr>
  </property>
</Properties>
</file>