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312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highlight w:val="none"/>
        </w:rPr>
      </w:pPr>
      <w:bookmarkStart w:id="0" w:name="_Toc2505_WPSOffice_Level2"/>
      <w:bookmarkStart w:id="1" w:name="_Toc13686_WPSOffice_Level2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山东</w:t>
      </w:r>
      <w:r>
        <w:rPr>
          <w:rFonts w:hint="eastAsia" w:eastAsia="黑体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博山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highlight w:val="none"/>
        </w:rPr>
        <w:t>经济开发区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highlight w:val="none"/>
          <w:lang w:eastAsia="zh-CN"/>
        </w:rPr>
        <w:t>跟踪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0"/>
          <w:szCs w:val="30"/>
          <w:highlight w:val="none"/>
        </w:rPr>
        <w:t>环境影响评价第二次公示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val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根据《中华人民共和国环境保护法》、《中华人民共和国环境影响评价法》、《规划环境影响评价条例》和《环境影响评价公众参与办法》的要求，现对“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山东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博山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经济开发区环境影响跟踪评价”进行第二次公示。具体公示内容如下：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24"/>
          <w:highlight w:val="none"/>
          <w:lang w:val="zh-CN"/>
        </w:rPr>
      </w:pPr>
      <w:bookmarkStart w:id="2" w:name="_Toc4831_WPSOffice_Level2"/>
      <w:bookmarkStart w:id="3" w:name="_Toc5492_WPSOffice_Level2"/>
      <w:r>
        <w:rPr>
          <w:rFonts w:hint="default" w:ascii="Times New Roman" w:hAnsi="Times New Roman" w:eastAsia="黑体" w:cs="Times New Roman"/>
          <w:color w:val="auto"/>
          <w:kern w:val="0"/>
          <w:sz w:val="24"/>
          <w:highlight w:val="none"/>
          <w:lang w:val="zh-CN"/>
        </w:rPr>
        <w:t>一、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  <w:highlight w:val="none"/>
          <w:lang w:val="zh-CN" w:eastAsia="zh-CN"/>
        </w:rPr>
        <w:t>开发区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  <w:highlight w:val="none"/>
          <w:lang w:val="zh-CN"/>
        </w:rPr>
        <w:t>规划概况</w:t>
      </w:r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bookmarkStart w:id="4" w:name="_Toc23538_WPSOffice_Level2"/>
      <w:bookmarkStart w:id="5" w:name="_Toc18187_WPSOffice_Level2"/>
      <w:r>
        <w:rPr>
          <w:rFonts w:hint="default" w:ascii="Times New Roman" w:hAnsi="Times New Roman" w:cs="Times New Roman"/>
          <w:color w:val="auto"/>
          <w:sz w:val="24"/>
          <w:highlight w:val="none"/>
        </w:rPr>
        <w:t>开发区规划范围四至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：</w:t>
      </w:r>
      <w:r>
        <w:rPr>
          <w:rFonts w:hint="eastAsia"/>
        </w:rPr>
        <w:t>东至顶山以东，西靠博山自然景区，南至接博山旧城区，北至博山区边界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；规划面积为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17.66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km</w:t>
      </w:r>
      <w:r>
        <w:rPr>
          <w:rFonts w:hint="default" w:ascii="Times New Roman" w:hAnsi="Times New Roman" w:cs="Times New Roman"/>
          <w:color w:val="auto"/>
          <w:sz w:val="24"/>
          <w:highlight w:val="none"/>
          <w:vertAlign w:val="superscript"/>
        </w:rPr>
        <w:t>2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产业定位：</w:t>
      </w: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</w:rPr>
        <w:t>规划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以</w:t>
      </w:r>
      <w:r>
        <w:rPr>
          <w:rFonts w:hint="eastAsia"/>
        </w:rPr>
        <w:t>化学纤维、通用设备、非金属矿物制品为主导产业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。</w:t>
      </w:r>
    </w:p>
    <w:bookmarkEnd w:id="4"/>
    <w:bookmarkEnd w:id="5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highlight w:val="none"/>
          <w:lang w:val="zh-CN" w:eastAsia="zh-CN" w:bidi="ar-SA"/>
        </w:rPr>
      </w:pPr>
      <w:bookmarkStart w:id="6" w:name="_Toc16928_WPSOffice_Level2"/>
      <w:bookmarkStart w:id="7" w:name="_Toc23034_WPSOffice_Level2"/>
      <w:r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highlight w:val="none"/>
          <w:lang w:val="zh-CN" w:eastAsia="zh-CN" w:bidi="ar-SA"/>
        </w:rPr>
        <w:t>二、经开区现有企业调查及污染治理措施的实施评价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根据开发区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企业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提供的材料，截止20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22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年开发区现有产业类型涵盖了</w:t>
      </w:r>
      <w:r>
        <w:rPr>
          <w:rFonts w:hint="eastAsia"/>
        </w:rPr>
        <w:t>化学纤维、通用设备、非金属矿物制品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、纺织等产业类型。开发区内现有企业污染源均采取了相应处理措施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，污染物排放能满足达标排放的要求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highlight w:val="none"/>
          <w:lang w:val="zh-CN" w:eastAsia="zh-CN" w:bidi="ar-SA"/>
        </w:rPr>
        <w:t>三、开发区基础设施建设及运行情况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开发区内企业的生产废水均经企业内部预处理后送入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葛洲坝水务淄博博山有限公司，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出水水质可以稳定达标。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开发区内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集中热源</w:t>
      </w: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eastAsia="zh-CN"/>
        </w:rPr>
        <w:t>燃煤锅炉采取脱硫脱硝除尘设施，尾气能够达标排放</w:t>
      </w:r>
      <w:r>
        <w:rPr>
          <w:rFonts w:hint="default" w:ascii="Times New Roman" w:hAnsi="Times New Roman" w:eastAsia="Arial" w:cs="Times New Roman"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。经开区内企业产生的一般工业固废均综合处理，危险废物则委托有资质的单位安全处置。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highlight w:val="none"/>
          <w:lang w:val="zh-CN" w:eastAsia="zh-CN" w:bidi="ar-SA"/>
        </w:rPr>
        <w:t>区域生态环境演变趋势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left"/>
        <w:textAlignment w:val="auto"/>
        <w:rPr>
          <w:rFonts w:hint="default" w:ascii="Times New Roman" w:hAnsi="Times New Roman" w:cs="Times New Roman"/>
          <w:color w:val="auto"/>
          <w:kern w:val="0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  <w:lang w:eastAsia="zh-CN"/>
        </w:rPr>
        <w:t>根据近年来的监测数据，开发区环境空气及水环境在趋于改善，土壤环境及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highlight w:val="none"/>
          <w:lang w:eastAsia="zh-CN"/>
        </w:rPr>
        <w:t>噪声环境能够满足相应的质量要求。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highlight w:val="none"/>
          <w:lang w:val="zh-CN" w:eastAsia="zh-CN" w:bidi="ar-SA"/>
        </w:rPr>
        <w:t>五、跟踪评价总结论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自</w:t>
      </w:r>
      <w:r>
        <w:rPr>
          <w:rFonts w:hint="default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山东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博山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经济开发区规划实施以来，对规划环评及其审批意见落实情况总体较好，引进企业基本符合开发区产业定位，配套基础设施建设基本到位。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4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</w:rPr>
        <w:t>、建设单位名称及联系方式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开发建设单位：山东</w:t>
      </w:r>
      <w:r>
        <w:rPr>
          <w:rFonts w:hint="eastAsia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博山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经济开发区管理委员会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联系人：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 xml:space="preserve"> 商希柱 </w:t>
      </w:r>
      <w:r>
        <w:rPr>
          <w:rFonts w:cs="Times New Roman"/>
          <w:color w:val="auto"/>
          <w:sz w:val="24"/>
          <w:highlight w:val="non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联系电话：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 xml:space="preserve"> 0533-4668005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邮箱：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bskfqcj@163.com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黑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4"/>
          <w:highlight w:val="none"/>
          <w:lang w:eastAsia="zh-CN"/>
        </w:rPr>
        <w:t>七、评价单位名称及联系方式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评价单位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山东典图生态环境工程有限公司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联系人：</w:t>
      </w:r>
      <w:r>
        <w:rPr>
          <w:rFonts w:hint="eastAsia" w:cs="Times New Roman"/>
          <w:color w:val="auto"/>
          <w:sz w:val="24"/>
          <w:highlight w:val="none"/>
          <w:lang w:eastAsia="zh-CN"/>
        </w:rPr>
        <w:t>王绍奇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联系电话：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 xml:space="preserve">0533-7011788 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邮箱：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sddt100@163.com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黑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24"/>
          <w:highlight w:val="none"/>
          <w:lang w:eastAsia="zh-CN"/>
        </w:rPr>
        <w:t>八、提交公众意见表的方式及途径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ind w:firstLine="48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highlight w:val="none"/>
        </w:rPr>
        <w:t>公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众可采取向前述建设单位或评价单位地址发送信函、电子邮件、电话等方式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联系查看纸质版报告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，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</w:rPr>
        <w:t>发表对该项目及环评工作的意见看法。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  <w:r>
        <w:rPr>
          <w:rFonts w:hint="eastAsia" w:eastAsia="黑体" w:cs="Times New Roman"/>
          <w:color w:val="auto"/>
          <w:sz w:val="24"/>
          <w:highlight w:val="no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sz w:val="24"/>
          <w:highlight w:val="none"/>
        </w:rPr>
        <w:t>、公众提出意见的主要方式</w:t>
      </w:r>
      <w:bookmarkEnd w:id="6"/>
      <w:bookmarkEnd w:id="7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自公告之日起10个工作日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东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博山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经济开发区管理委员会同时在周围村庄、企事业单位进行关于开发区的公众意见调查问卷的发送及征集工作。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公众对该项目有环境保护意见的，可自公示之日起10日内，按上述联系方式向建设单位或评价单位提出公众意见时，应提供有效的联系方式方便回访。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518"/>
        <w:jc w:val="righ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518"/>
        <w:jc w:val="righ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right="518"/>
        <w:jc w:val="right"/>
        <w:textAlignment w:val="auto"/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  <w:r>
        <w:rPr>
          <w:rFonts w:hint="eastAsia" w:cs="Times New Roman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山东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博山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经济开发区管理委员会</w:t>
      </w:r>
    </w:p>
    <w:p>
      <w:pPr>
        <w:spacing w:line="360" w:lineRule="auto"/>
        <w:jc w:val="center"/>
      </w:pPr>
      <w:r>
        <w:rPr>
          <w:rFonts w:hint="eastAsia" w:cs="Times New Roman"/>
          <w:color w:val="auto"/>
          <w:sz w:val="24"/>
          <w:highlight w:val="none"/>
          <w:lang w:val="en-US" w:eastAsia="zh-CN"/>
        </w:rPr>
        <w:t xml:space="preserve">            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二〇二二年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十一月</w:t>
      </w:r>
      <w:bookmarkStart w:id="8" w:name="_GoBack"/>
      <w:bookmarkEnd w:id="8"/>
      <w:r>
        <w:rPr>
          <w:rFonts w:hint="default" w:ascii="Times New Roman" w:hAnsi="Times New Roman" w:cs="Times New Roman"/>
          <w:color w:val="auto"/>
          <w:sz w:val="24"/>
          <w:highlight w:val="none"/>
        </w:rPr>
        <w:t>二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十</w:t>
      </w:r>
      <w:r>
        <w:rPr>
          <w:rFonts w:hint="eastAsia" w:cs="Times New Roman"/>
          <w:color w:val="auto"/>
          <w:sz w:val="24"/>
          <w:highlight w:val="none"/>
          <w:lang w:val="en-US" w:eastAsia="zh-CN"/>
        </w:rPr>
        <w:t>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063BF3"/>
    <w:multiLevelType w:val="singleLevel"/>
    <w:tmpl w:val="F4063BF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Mzc2OGMyOTFkNjZkZmMxMTEzZjRhNTM0MThkMTAifQ=="/>
  </w:docVars>
  <w:rsids>
    <w:rsidRoot w:val="00000000"/>
    <w:rsid w:val="01225344"/>
    <w:rsid w:val="116D5D36"/>
    <w:rsid w:val="2C506C46"/>
    <w:rsid w:val="32A334CA"/>
    <w:rsid w:val="33A66792"/>
    <w:rsid w:val="56A22E34"/>
    <w:rsid w:val="5A2435D8"/>
    <w:rsid w:val="5F3B0936"/>
    <w:rsid w:val="60926C2D"/>
    <w:rsid w:val="6C612740"/>
    <w:rsid w:val="6CF3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qFormat/>
    <w:uiPriority w:val="99"/>
    <w:pPr>
      <w:widowControl/>
      <w:spacing w:before="100" w:beforeAutospacing="1" w:after="100" w:afterAutospacing="1" w:line="440" w:lineRule="exact"/>
      <w:ind w:firstLine="1044" w:firstLineChars="200"/>
      <w:jc w:val="left"/>
    </w:pPr>
    <w:rPr>
      <w:rFonts w:ascii="ˎ̥" w:hAnsi="ˎ̥" w:eastAsia="宋体" w:cs="宋体"/>
      <w:kern w:val="0"/>
      <w:sz w:val="24"/>
      <w:szCs w:val="24"/>
      <w:lang w:val="en-US" w:eastAsia="zh-CN" w:bidi="ar-SA"/>
    </w:rPr>
  </w:style>
  <w:style w:type="character" w:styleId="6">
    <w:name w:val="Hyperlink"/>
    <w:qFormat/>
    <w:uiPriority w:val="0"/>
    <w:rPr>
      <w:rFonts w:ascii="微软雅黑" w:hAnsi="微软雅黑" w:eastAsia="微软雅黑" w:cs="微软雅黑"/>
      <w:color w:val="337AB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945</Words>
  <Characters>1007</Characters>
  <Lines>0</Lines>
  <Paragraphs>0</Paragraphs>
  <TotalTime>26</TotalTime>
  <ScaleCrop>false</ScaleCrop>
  <LinksUpToDate>false</LinksUpToDate>
  <CharactersWithSpaces>1053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2022-11-18T08:40:00Z</dcterms:created>
  <dc:creator>Administrator</dc:creator>
  <cp:lastModifiedBy>WPS_1545627831</cp:lastModifiedBy>
  <cp:lastPrinted>2022-11-22T06:23:00Z</cp:lastPrinted>
  <dcterms:modified xsi:type="dcterms:W3CDTF">2022-11-25T02:49:23Z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9B70EC4CEEA343F0A06458CECC75C928</vt:lpwstr>
  </property>
</Properties>
</file>