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rPr>
          <w:rFonts w:hint="eastAsia"/>
        </w:rPr>
      </w:pPr>
    </w:p>
    <w:p>
      <w:pPr>
        <w:kinsoku w:val="0"/>
        <w:spacing w:line="576" w:lineRule="exact"/>
        <w:jc w:val="center"/>
        <w:textAlignment w:val="baseline"/>
        <w:rPr>
          <w:rFonts w:hint="eastAsia" w:ascii="仿宋_GB2312" w:hAnsi="仿宋_GB2312" w:eastAsia="仿宋_GB2312"/>
          <w:sz w:val="32"/>
        </w:rPr>
      </w:pPr>
    </w:p>
    <w:p>
      <w:pPr>
        <w:kinsoku w:val="0"/>
        <w:spacing w:line="576" w:lineRule="exact"/>
        <w:jc w:val="center"/>
        <w:textAlignment w:val="baseline"/>
        <w:rPr>
          <w:rFonts w:ascii="仿宋_GB2312" w:hAnsi="仿宋_GB2312" w:eastAsia="仿宋_GB2312"/>
          <w:sz w:val="32"/>
        </w:rPr>
      </w:pPr>
      <w:r>
        <w:rPr>
          <w:rFonts w:hint="eastAsia" w:ascii="仿宋_GB2312" w:hAnsi="仿宋_GB2312" w:eastAsia="仿宋_GB2312"/>
          <w:sz w:val="32"/>
        </w:rPr>
        <w:t>博发改投字</w:t>
      </w:r>
      <w:r>
        <w:rPr>
          <w:rFonts w:hint="eastAsia" w:eastAsia="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hAnsi="仿宋_GB2312" w:eastAsia="仿宋_GB2312"/>
          <w:sz w:val="32"/>
        </w:rPr>
        <w:t>号</w:t>
      </w:r>
    </w:p>
    <w:p>
      <w:pPr>
        <w:keepNext w:val="0"/>
        <w:keepLines w:val="0"/>
        <w:pageBreakBefore w:val="0"/>
        <w:widowControl w:val="0"/>
        <w:wordWrap/>
        <w:overflowPunct/>
        <w:topLinePunct w:val="0"/>
        <w:autoSpaceDE/>
        <w:autoSpaceDN/>
        <w:bidi w:val="0"/>
        <w:spacing w:line="500" w:lineRule="exact"/>
        <w:jc w:val="center"/>
        <w:rPr>
          <w:rFonts w:hint="eastAsia" w:ascii="方正小标宋简体" w:hAnsi="方正小标宋简体" w:eastAsia="方正小标宋简体" w:cs="方正小标宋简体"/>
          <w:bCs/>
          <w:sz w:val="36"/>
          <w:szCs w:val="36"/>
          <w:lang w:val="en-US" w:eastAsia="zh-CN"/>
        </w:rPr>
      </w:pPr>
    </w:p>
    <w:p>
      <w:pPr>
        <w:keepNext w:val="0"/>
        <w:keepLines w:val="0"/>
        <w:pageBreakBefore w:val="0"/>
        <w:widowControl w:val="0"/>
        <w:wordWrap/>
        <w:overflowPunct/>
        <w:topLinePunct w:val="0"/>
        <w:autoSpaceDE/>
        <w:autoSpaceDN/>
        <w:bidi w:val="0"/>
        <w:spacing w:line="50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博山区发展和改革局</w:t>
      </w:r>
    </w:p>
    <w:p>
      <w:pPr>
        <w:keepNext w:val="0"/>
        <w:keepLines w:val="0"/>
        <w:pageBreakBefore w:val="0"/>
        <w:widowControl w:val="0"/>
        <w:wordWrap/>
        <w:overflowPunct/>
        <w:topLinePunct w:val="0"/>
        <w:autoSpaceDE/>
        <w:autoSpaceDN/>
        <w:bidi w:val="0"/>
        <w:spacing w:line="50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关于博山区中心路与西过境路路口增设右拐车道工程可行性研究报告的批复</w:t>
      </w:r>
    </w:p>
    <w:p>
      <w:pPr>
        <w:pageBreakBefore w:val="0"/>
        <w:widowControl w:val="0"/>
        <w:wordWrap/>
        <w:overflowPunct/>
        <w:topLinePunct w:val="0"/>
        <w:autoSpaceDE/>
        <w:autoSpaceDN/>
        <w:bidi w:val="0"/>
        <w:spacing w:line="500" w:lineRule="exact"/>
        <w:ind w:firstLine="640" w:firstLineChars="200"/>
        <w:jc w:val="left"/>
        <w:rPr>
          <w:rFonts w:hint="eastAsia" w:ascii="仿宋_GB2312" w:eastAsia="仿宋_GB2312"/>
          <w:sz w:val="32"/>
          <w:szCs w:val="32"/>
        </w:rPr>
      </w:pPr>
    </w:p>
    <w:p>
      <w:pPr>
        <w:keepNext w:val="0"/>
        <w:keepLines w:val="0"/>
        <w:pageBreakBefore w:val="0"/>
        <w:widowControl w:val="0"/>
        <w:kinsoku w:val="0"/>
        <w:wordWrap/>
        <w:overflowPunct/>
        <w:topLinePunct w:val="0"/>
        <w:autoSpaceDE/>
        <w:autoSpaceDN/>
        <w:bidi w:val="0"/>
        <w:adjustRightInd/>
        <w:snapToGrid/>
        <w:spacing w:line="460" w:lineRule="exact"/>
        <w:textAlignment w:val="baseline"/>
        <w:rPr>
          <w:rFonts w:hint="eastAsia" w:ascii="仿宋_GB2312" w:eastAsia="仿宋_GB2312"/>
          <w:sz w:val="32"/>
          <w:szCs w:val="32"/>
        </w:rPr>
      </w:pPr>
      <w:r>
        <w:rPr>
          <w:rFonts w:hint="eastAsia" w:ascii="仿宋_GB2312" w:eastAsia="仿宋_GB2312"/>
          <w:sz w:val="32"/>
          <w:szCs w:val="32"/>
        </w:rPr>
        <w:t>博山区住房和城乡建设局：</w:t>
      </w:r>
    </w:p>
    <w:p>
      <w:pPr>
        <w:keepNext w:val="0"/>
        <w:keepLines w:val="0"/>
        <w:pageBreakBefore w:val="0"/>
        <w:widowControl w:val="0"/>
        <w:kinsoku w:val="0"/>
        <w:wordWrap/>
        <w:overflowPunct/>
        <w:topLinePunct w:val="0"/>
        <w:autoSpaceDE/>
        <w:autoSpaceDN/>
        <w:bidi w:val="0"/>
        <w:adjustRightInd/>
        <w:snapToGrid/>
        <w:spacing w:line="4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你单位</w:t>
      </w:r>
      <w:r>
        <w:rPr>
          <w:rFonts w:hint="eastAsia" w:ascii="仿宋_GB2312" w:eastAsia="仿宋_GB2312"/>
          <w:sz w:val="32"/>
          <w:szCs w:val="32"/>
          <w:lang w:eastAsia="zh-CN"/>
        </w:rPr>
        <w:t>报来的</w:t>
      </w:r>
      <w:r>
        <w:rPr>
          <w:rFonts w:hint="eastAsia" w:ascii="仿宋_GB2312" w:eastAsia="仿宋_GB2312"/>
          <w:sz w:val="32"/>
          <w:szCs w:val="32"/>
        </w:rPr>
        <w:t>《关于博山区中心路与西过境路路口增设右拐车道工程</w:t>
      </w:r>
      <w:r>
        <w:rPr>
          <w:rFonts w:hint="eastAsia" w:ascii="仿宋_GB2312" w:eastAsia="仿宋_GB2312"/>
          <w:sz w:val="32"/>
          <w:szCs w:val="32"/>
          <w:lang w:eastAsia="zh-CN"/>
        </w:rPr>
        <w:t>可行性研究报告</w:t>
      </w:r>
      <w:r>
        <w:rPr>
          <w:rFonts w:hint="eastAsia" w:ascii="仿宋_GB2312" w:eastAsia="仿宋_GB2312"/>
          <w:sz w:val="32"/>
          <w:szCs w:val="32"/>
        </w:rPr>
        <w:t>的请示》收悉。经研究，现对该方案批复如下：</w:t>
      </w:r>
    </w:p>
    <w:p>
      <w:pPr>
        <w:keepNext w:val="0"/>
        <w:keepLines w:val="0"/>
        <w:pageBreakBefore w:val="0"/>
        <w:widowControl w:val="0"/>
        <w:numPr>
          <w:ilvl w:val="0"/>
          <w:numId w:val="0"/>
        </w:numPr>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同意你单位实施博山区中心路与西过境路路口增设右拐车道工程；</w:t>
      </w:r>
    </w:p>
    <w:p>
      <w:pPr>
        <w:keepNext w:val="0"/>
        <w:keepLines w:val="0"/>
        <w:pageBreakBefore w:val="0"/>
        <w:widowControl w:val="0"/>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建设内容：该项目在中心路与西过境路路口增设右拐车道、人行道、实体岛，改建排水方沟，强电落地。项目需严格按照国土、规划、环保、住建、应急管理等相关要求组织实施。</w:t>
      </w:r>
    </w:p>
    <w:p>
      <w:pPr>
        <w:keepNext w:val="0"/>
        <w:keepLines w:val="0"/>
        <w:pageBreakBefore w:val="0"/>
        <w:widowControl w:val="0"/>
        <w:wordWrap/>
        <w:overflowPunct/>
        <w:topLinePunct w:val="0"/>
        <w:autoSpaceDE/>
        <w:autoSpaceDN/>
        <w:bidi w:val="0"/>
        <w:adjustRightInd/>
        <w:snapToGrid/>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三、建设地点：</w:t>
      </w:r>
      <w:r>
        <w:rPr>
          <w:rFonts w:hint="eastAsia" w:ascii="仿宋_GB2312" w:eastAsia="仿宋_GB2312"/>
          <w:sz w:val="32"/>
          <w:szCs w:val="32"/>
          <w:lang w:val="en-US" w:eastAsia="zh-CN"/>
        </w:rPr>
        <w:t>博山区</w:t>
      </w:r>
      <w:r>
        <w:rPr>
          <w:rFonts w:hint="eastAsia" w:ascii="仿宋_GB2312" w:eastAsia="仿宋_GB2312"/>
          <w:sz w:val="32"/>
          <w:szCs w:val="32"/>
        </w:rPr>
        <w:t>；</w:t>
      </w:r>
    </w:p>
    <w:p>
      <w:pPr>
        <w:keepNext w:val="0"/>
        <w:keepLines w:val="0"/>
        <w:pageBreakBefore w:val="0"/>
        <w:widowControl w:val="0"/>
        <w:wordWrap/>
        <w:overflowPunct/>
        <w:topLinePunct w:val="0"/>
        <w:autoSpaceDE/>
        <w:autoSpaceDN/>
        <w:bidi w:val="0"/>
        <w:adjustRightInd/>
        <w:snapToGrid/>
        <w:spacing w:line="460" w:lineRule="exact"/>
        <w:ind w:firstLine="640" w:firstLineChars="200"/>
        <w:jc w:val="left"/>
        <w:rPr>
          <w:rFonts w:hint="eastAsia" w:ascii="仿宋_GB2312" w:eastAsia="仿宋_GB2312"/>
          <w:sz w:val="32"/>
          <w:szCs w:val="32"/>
        </w:rPr>
      </w:pPr>
      <w:r>
        <w:rPr>
          <w:rFonts w:hint="eastAsia" w:ascii="仿宋_GB2312" w:eastAsia="仿宋_GB2312"/>
          <w:sz w:val="32"/>
          <w:szCs w:val="32"/>
        </w:rPr>
        <w:t>四、投 资 额：1054.42万元</w:t>
      </w:r>
      <w:r>
        <w:rPr>
          <w:rFonts w:hint="eastAsia" w:ascii="仿宋_GB2312" w:eastAsia="仿宋_GB2312"/>
          <w:sz w:val="32"/>
          <w:szCs w:val="32"/>
          <w:lang w:eastAsia="zh-CN"/>
        </w:rPr>
        <w:t>，财政拨款</w:t>
      </w:r>
      <w:r>
        <w:rPr>
          <w:rFonts w:hint="eastAsia" w:ascii="仿宋_GB2312" w:eastAsia="仿宋_GB2312"/>
          <w:sz w:val="32"/>
          <w:szCs w:val="32"/>
        </w:rPr>
        <w:t>。</w:t>
      </w:r>
    </w:p>
    <w:p>
      <w:pPr>
        <w:keepNext w:val="0"/>
        <w:keepLines w:val="0"/>
        <w:pageBreakBefore w:val="0"/>
        <w:widowControl w:val="0"/>
        <w:wordWrap/>
        <w:overflowPunct/>
        <w:topLinePunct w:val="0"/>
        <w:autoSpaceDE/>
        <w:autoSpaceDN/>
        <w:bidi w:val="0"/>
        <w:adjustRightInd/>
        <w:snapToGrid/>
        <w:spacing w:line="460" w:lineRule="exact"/>
        <w:ind w:firstLine="645"/>
        <w:rPr>
          <w:rFonts w:hint="eastAsia" w:ascii="仿宋_GB2312" w:eastAsia="仿宋_GB2312"/>
          <w:sz w:val="32"/>
          <w:szCs w:val="32"/>
        </w:rPr>
      </w:pPr>
      <w:r>
        <w:rPr>
          <w:rFonts w:hint="eastAsia" w:ascii="仿宋_GB2312" w:eastAsia="仿宋_GB2312"/>
          <w:sz w:val="32"/>
          <w:szCs w:val="32"/>
        </w:rPr>
        <w:t>请据此抓紧组织做好开工前各项准备工作。</w:t>
      </w:r>
    </w:p>
    <w:p>
      <w:pPr>
        <w:pStyle w:val="2"/>
        <w:pageBreakBefore w:val="0"/>
        <w:widowControl w:val="0"/>
        <w:wordWrap/>
        <w:overflowPunct/>
        <w:topLinePunct w:val="0"/>
        <w:autoSpaceDE/>
        <w:autoSpaceDN/>
        <w:bidi w:val="0"/>
        <w:spacing w:line="460" w:lineRule="exact"/>
        <w:rPr>
          <w:rFonts w:hint="eastAsia"/>
          <w:lang w:val="zh-CN"/>
        </w:rPr>
      </w:pPr>
    </w:p>
    <w:p>
      <w:pPr>
        <w:keepNext w:val="0"/>
        <w:keepLines w:val="0"/>
        <w:pageBreakBefore w:val="0"/>
        <w:widowControl w:val="0"/>
        <w:wordWrap/>
        <w:overflowPunct/>
        <w:topLinePunct w:val="0"/>
        <w:autoSpaceDE/>
        <w:autoSpaceDN/>
        <w:bidi w:val="0"/>
        <w:adjustRightInd/>
        <w:snapToGrid/>
        <w:spacing w:line="460" w:lineRule="exact"/>
        <w:ind w:firstLine="3840" w:firstLineChars="1200"/>
        <w:rPr>
          <w:rFonts w:hint="eastAsia" w:ascii="仿宋_GB2312" w:hAnsi="仿宋_GB2312" w:eastAsia="仿宋_GB2312"/>
          <w:sz w:val="32"/>
          <w:szCs w:val="32"/>
          <w:lang w:val="zh-CN"/>
        </w:rPr>
      </w:pPr>
      <w:r>
        <w:rPr>
          <w:rFonts w:hint="eastAsia" w:ascii="仿宋_GB2312" w:hAnsi="仿宋_GB2312" w:eastAsia="仿宋_GB2312"/>
          <w:sz w:val="32"/>
          <w:szCs w:val="32"/>
          <w:lang w:val="zh-CN"/>
        </w:rPr>
        <w:t>二〇二一年八月二十四日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719D0"/>
    <w:rsid w:val="40F9579F"/>
    <w:rsid w:val="4617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napToGrid w:val="0"/>
      <w:spacing w:line="480" w:lineRule="exact"/>
      <w:ind w:left="567"/>
      <w:jc w:val="left"/>
      <w:outlineLvl w:val="0"/>
    </w:pPr>
    <w:rPr>
      <w:rFonts w:eastAsia="宋体"/>
      <w:bCs/>
      <w:kern w:val="44"/>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rFonts w:ascii="Times New Roman" w:hAnsi="Times New Roman" w:eastAsia="宋体" w:cs="Times New Roman"/>
      <w:sz w:val="24"/>
    </w:rPr>
  </w:style>
  <w:style w:type="paragraph" w:styleId="4">
    <w:name w:val="Body Text First Indent 2"/>
    <w:basedOn w:val="3"/>
    <w:qFormat/>
    <w:uiPriority w:val="0"/>
    <w:pPr>
      <w:spacing w:before="0" w:beforeLines="0" w:after="120" w:afterLines="0" w:line="240" w:lineRule="auto"/>
      <w:ind w:left="420" w:leftChars="200"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2021-10-14T08:44:00Z</dcterms:created>
  <dc:creator>Administrator</dc:creator>
  <cp:lastModifiedBy>Administrator</cp:lastModifiedBy>
  <dcterms:modified xsi:type="dcterms:W3CDTF">2021-10-14T09:00:40Z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F76A5AEC200F4E84BA298ABF3785A7A4</vt:lpwstr>
  </property>
</Properties>
</file>