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bookmarkStart w:id="0" w:name="bookmark2"/>
      <w:bookmarkStart w:id="1" w:name="bookmark1"/>
      <w:bookmarkStart w:id="2" w:name="bookmark0"/>
      <w:r>
        <w:rPr>
          <w:rFonts w:hint="eastAsia" w:ascii="方正小标宋简体" w:hAnsi="黑体" w:eastAsia="方正小标宋简体" w:cs="黑体"/>
          <w:bCs/>
          <w:sz w:val="44"/>
          <w:szCs w:val="44"/>
        </w:rPr>
        <w:t>山东宝迪朗格健身器材有限公司</w:t>
      </w:r>
      <w:bookmarkEnd w:id="0"/>
    </w:p>
    <w:p>
      <w:pPr>
        <w:spacing w:line="576" w:lineRule="exact"/>
        <w:jc w:val="center"/>
        <w:rPr>
          <w:rFonts w:ascii="方正小标宋简体" w:eastAsia="方正小标宋简体"/>
          <w:b/>
          <w:sz w:val="44"/>
          <w:szCs w:val="44"/>
        </w:rPr>
      </w:pPr>
      <w:bookmarkStart w:id="3" w:name="bookmark3"/>
      <w:r>
        <w:rPr>
          <w:rFonts w:hint="eastAsia" w:ascii="方正小标宋简体" w:hAnsi="黑体" w:eastAsia="方正小标宋简体" w:cs="黑体"/>
          <w:bCs/>
          <w:sz w:val="44"/>
          <w:szCs w:val="44"/>
        </w:rPr>
        <w:t>史密斯综合训练器扩产项目</w:t>
      </w:r>
      <w:bookmarkEnd w:id="1"/>
      <w:bookmarkEnd w:id="2"/>
      <w:bookmarkEnd w:id="3"/>
      <w:r>
        <w:rPr>
          <w:rFonts w:hint="eastAsia" w:ascii="方正小标宋简体" w:hAnsi="黑体" w:eastAsia="方正小标宋简体" w:cs="黑体"/>
          <w:bCs/>
          <w:sz w:val="44"/>
          <w:szCs w:val="44"/>
        </w:rPr>
        <w:t>简介</w:t>
      </w:r>
    </w:p>
    <w:p>
      <w:pPr>
        <w:spacing w:line="576" w:lineRule="exact"/>
        <w:ind w:firstLine="883" w:firstLineChars="200"/>
        <w:jc w:val="center"/>
        <w:rPr>
          <w:rFonts w:eastAsia="仿宋_GB2312"/>
          <w:b/>
          <w:sz w:val="44"/>
          <w:szCs w:val="44"/>
        </w:rPr>
      </w:pPr>
    </w:p>
    <w:p>
      <w:pPr>
        <w:spacing w:line="576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一、项目建设单位基本情况</w:t>
      </w:r>
    </w:p>
    <w:p>
      <w:pPr>
        <w:spacing w:line="576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山东宝迪朗格健身器材有限公司是中国体育用品联合会成员，专业生产综合训练器材的研发推广制造商。现有员工150余人，有20多年专业加工生产经验，产品品种达100多种，产品经国家质检中心检测合格，经德国TUV公司审核货代GS认证，并荣获多项国家专利。产品行销全国各地，出口美国、德国、西班牙、英国、日本、澳大利亚、韩国等三十多个国家。公司2020年被评为高新技术企业，荣获“山东省著名商标”、“中国健身器材生产基地骨干企业”等称号。2020年公司销售收入1.02亿元，外贸出口6450万元，上缴税收856万元。</w:t>
      </w:r>
    </w:p>
    <w:p>
      <w:pPr>
        <w:spacing w:line="576" w:lineRule="exact"/>
        <w:ind w:firstLine="640" w:firstLineChars="200"/>
        <w:rPr>
          <w:rFonts w:hAnsi="宋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二、项目建设的必要性、先进性和可行性</w:t>
      </w:r>
    </w:p>
    <w:p>
      <w:pPr>
        <w:spacing w:line="576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符合《国家产业结构调整指导目录(2019年本）》“第一类鼓励类、第三十九条体育，第9项：体育用品及相关产品研发及制造；第10项：体育用品及相关产品销售、出租与贸易代理”条款内容。项目建设有助于公司健身器材品牌推广，促进国际贸易的开展与提高，提高出口创汇能力。同时，有利于在世界范围内推广宝迪朗格公司品牌，为国内各健身器材企业“走出去”参与国际市场竞争起到积极的带动作用，提高国内品牌在世界健身器材市场的竞争力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三、项目投资情况</w:t>
      </w:r>
    </w:p>
    <w:p>
      <w:pPr>
        <w:spacing w:line="576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项目总投资1.1亿元，企业自筹。2021年计划投资1.1亿元。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四、项目建设规模及主要建设内容</w:t>
      </w:r>
    </w:p>
    <w:p>
      <w:pPr>
        <w:spacing w:line="576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年产10000台综合训练器。项目改造开发区5D智能谷厂房及办公场所约1.2万平方米，新上激光切割机、全自动焊接机械臂、切管机等设备109台（套）。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五、2021年主要建设内容</w:t>
      </w:r>
    </w:p>
    <w:p>
      <w:pPr>
        <w:spacing w:line="576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完成项目前期手续办理，改造开发区5D智能谷1.2万平方米，新上激光切割机、全自动焊接机械臂、切管机等设备109台（套）。 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六、建设地点及占地面积</w:t>
      </w:r>
    </w:p>
    <w:p>
      <w:pPr>
        <w:pStyle w:val="5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项目不新增用地，租用开发区5D智能谷车间1.2万㎡，拟选址符合土地利用总体规划、城市总体规划及环保要求。</w:t>
      </w:r>
    </w:p>
    <w:p>
      <w:pPr>
        <w:pStyle w:val="5"/>
        <w:spacing w:line="576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七、项目进展情况</w:t>
      </w:r>
    </w:p>
    <w:p>
      <w:pPr>
        <w:spacing w:line="576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项目立项手续已办结，车间正在改造装修，设备正在安装。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八、建设期及起止年限</w:t>
      </w:r>
    </w:p>
    <w:p>
      <w:pPr>
        <w:spacing w:line="576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项目建设期为6个月，从2021年6月开工建设，预计于2021年12月竣工。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九、项目亮点、经济和社会效益分析</w:t>
      </w:r>
    </w:p>
    <w:p>
      <w:pPr>
        <w:pStyle w:val="5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 xml:space="preserve">1.山东宝迪朗格健身器材有限公司是淄博市“中国健身器材生产基地”内力量型训练器材生产龙头企业，拥有20多年专业加工生产经验，产品经国家质检中心检测合格，荣获多项国家专利，产品畅销欧美多个国家。 </w:t>
      </w:r>
    </w:p>
    <w:p>
      <w:pPr>
        <w:pStyle w:val="5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.受疫情影响,家用健身器材迎来市场高峰期，目前，企业订单同比去年增加近一倍。该项目产品主要出口欧美、澳大利亚等国，为全市健身器材企业“走出去”参与国际市场竞争起到积极带动作用，提高国内品牌在世界健身器材市场的竞争力。</w:t>
      </w:r>
    </w:p>
    <w:p>
      <w:pPr>
        <w:pStyle w:val="5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3.该项目建成投产后，预计年新增史密斯综合训练器10000台，新增产值1亿元，利润800万元，利税1000万元，新增就业岗位60个。</w:t>
      </w:r>
    </w:p>
    <w:p>
      <w:pPr>
        <w:pStyle w:val="5"/>
        <w:spacing w:line="576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</w:p>
    <w:p>
      <w:pPr>
        <w:pStyle w:val="5"/>
        <w:spacing w:line="576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</w:p>
    <w:p>
      <w:pPr>
        <w:pStyle w:val="5"/>
        <w:spacing w:line="576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</w:p>
    <w:p>
      <w:pPr>
        <w:pStyle w:val="5"/>
        <w:spacing w:line="576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</w:p>
    <w:p>
      <w:pPr>
        <w:pStyle w:val="5"/>
        <w:spacing w:line="576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</w:p>
    <w:p>
      <w:pPr>
        <w:pStyle w:val="5"/>
        <w:spacing w:line="576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</w:p>
    <w:p>
      <w:pPr>
        <w:pStyle w:val="5"/>
        <w:spacing w:line="576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</w:p>
    <w:p>
      <w:pPr>
        <w:pStyle w:val="5"/>
        <w:spacing w:line="576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</w:p>
    <w:p>
      <w:pPr>
        <w:pStyle w:val="5"/>
        <w:spacing w:line="576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</w:p>
    <w:p>
      <w:pPr>
        <w:pStyle w:val="5"/>
        <w:spacing w:line="576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</w:p>
    <w:p>
      <w:pPr>
        <w:pStyle w:val="5"/>
        <w:spacing w:line="576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</w:p>
    <w:p>
      <w:pPr>
        <w:pStyle w:val="5"/>
        <w:spacing w:line="576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</w:p>
    <w:p>
      <w:pPr>
        <w:pStyle w:val="5"/>
        <w:spacing w:line="576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</w:p>
    <w:p>
      <w:pPr>
        <w:pStyle w:val="5"/>
        <w:tabs>
          <w:tab w:val="left" w:pos="1791"/>
        </w:tabs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left"/>
      </w:pPr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经典粗宋简">
    <w:altName w:val="宋体"/>
    <w:panose1 w:val="00000000000000000000"/>
    <w:charset w:val="86"/>
    <w:family w:val="modern"/>
    <w:pitch w:val="default"/>
    <w:sig w:usb0="00000000" w:usb1="00000000" w:usb2="0000001E" w:usb3="00000000" w:csb0="2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42</w: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114DA9"/>
    <w:multiLevelType w:val="multilevel"/>
    <w:tmpl w:val="28114DA9"/>
    <w:lvl w:ilvl="0" w:tentative="0">
      <w:start w:val="1"/>
      <w:numFmt w:val="chineseCountingThousand"/>
      <w:suff w:val="space"/>
      <w:lvlText w:val="第%1章  "/>
      <w:lvlJc w:val="center"/>
      <w:pPr>
        <w:ind w:left="5580" w:firstLine="0"/>
      </w:pPr>
      <w:rPr>
        <w:rFonts w:hint="default" w:ascii="Arial" w:hAnsi="Arial" w:eastAsia="经典粗宋简"/>
        <w:b/>
        <w:i w:val="0"/>
        <w:caps w:val="0"/>
        <w:strike w:val="0"/>
        <w:dstrike w:val="0"/>
        <w:vanish w:val="0"/>
        <w:color w:val="auto"/>
        <w:kern w:val="0"/>
        <w:sz w:val="36"/>
        <w:szCs w:val="36"/>
        <w:vertAlign w:val="baseline"/>
        <w:lang w:val="en-US"/>
      </w:rPr>
    </w:lvl>
    <w:lvl w:ilvl="1" w:tentative="0">
      <w:start w:val="1"/>
      <w:numFmt w:val="chineseCountingThousand"/>
      <w:pStyle w:val="3"/>
      <w:suff w:val="space"/>
      <w:lvlText w:val="第%2节  "/>
      <w:lvlJc w:val="center"/>
      <w:pPr>
        <w:ind w:left="6300" w:firstLine="0"/>
      </w:pPr>
      <w:rPr>
        <w:rFonts w:hint="eastAsia" w:ascii="黑体" w:eastAsia="黑体"/>
        <w:b w:val="0"/>
        <w:i w:val="0"/>
        <w:color w:val="auto"/>
        <w:spacing w:val="0"/>
        <w:w w:val="100"/>
        <w:position w:val="0"/>
        <w:sz w:val="30"/>
      </w:rPr>
    </w:lvl>
    <w:lvl w:ilvl="2" w:tentative="0">
      <w:start w:val="1"/>
      <w:numFmt w:val="chineseCountingThousand"/>
      <w:suff w:val="space"/>
      <w:lvlText w:val="%3、"/>
      <w:lvlJc w:val="left"/>
      <w:pPr>
        <w:ind w:left="2793" w:firstLine="567"/>
      </w:pPr>
      <w:rPr>
        <w:rFonts w:hint="eastAsia" w:ascii="楷体_GB2312" w:eastAsia="楷体_GB2312"/>
        <w:b/>
        <w:i w:val="0"/>
        <w:sz w:val="28"/>
      </w:rPr>
    </w:lvl>
    <w:lvl w:ilvl="3" w:tentative="0">
      <w:start w:val="1"/>
      <w:numFmt w:val="chineseCountingThousand"/>
      <w:suff w:val="space"/>
      <w:lvlText w:val="(%4) "/>
      <w:lvlJc w:val="left"/>
      <w:pPr>
        <w:ind w:left="2520" w:firstLine="567"/>
      </w:pPr>
      <w:rPr>
        <w:rFonts w:hint="eastAsia" w:ascii="楷体_GB2312" w:eastAsia="楷体_GB2312"/>
        <w:b/>
        <w:i w:val="0"/>
        <w:spacing w:val="0"/>
        <w:w w:val="100"/>
        <w:position w:val="0"/>
        <w:sz w:val="28"/>
      </w:rPr>
    </w:lvl>
    <w:lvl w:ilvl="4" w:tentative="0">
      <w:start w:val="1"/>
      <w:numFmt w:val="decimal"/>
      <w:suff w:val="space"/>
      <w:lvlText w:val="%5."/>
      <w:lvlJc w:val="left"/>
      <w:pPr>
        <w:ind w:left="2520" w:firstLine="567"/>
      </w:pPr>
      <w:rPr>
        <w:rFonts w:hint="default" w:ascii="Times New Roman" w:hAnsi="Times New Roman"/>
        <w:b w:val="0"/>
        <w:i w:val="0"/>
        <w:spacing w:val="0"/>
        <w:w w:val="100"/>
        <w:position w:val="0"/>
        <w:sz w:val="28"/>
      </w:rPr>
    </w:lvl>
    <w:lvl w:ilvl="5" w:tentative="0">
      <w:start w:val="1"/>
      <w:numFmt w:val="decimal"/>
      <w:suff w:val="space"/>
      <w:lvlText w:val="(%6) "/>
      <w:lvlJc w:val="left"/>
      <w:pPr>
        <w:ind w:left="2520" w:firstLine="567"/>
      </w:pPr>
      <w:rPr>
        <w:rFonts w:hint="default" w:ascii="Times New Roman" w:hAnsi="Times New Roman"/>
        <w:b w:val="0"/>
        <w:i w:val="0"/>
        <w:spacing w:val="0"/>
        <w:w w:val="100"/>
        <w:position w:val="0"/>
        <w:sz w:val="28"/>
      </w:rPr>
    </w:lvl>
    <w:lvl w:ilvl="6" w:tentative="0">
      <w:start w:val="1"/>
      <w:numFmt w:val="lowerLetter"/>
      <w:suff w:val="space"/>
      <w:lvlText w:val="%7."/>
      <w:lvlJc w:val="left"/>
      <w:pPr>
        <w:ind w:left="2520" w:firstLine="567"/>
      </w:pPr>
      <w:rPr>
        <w:rFonts w:hint="eastAsia"/>
      </w:rPr>
    </w:lvl>
    <w:lvl w:ilvl="7" w:tentative="0">
      <w:start w:val="1"/>
      <w:numFmt w:val="lowerLetter"/>
      <w:suff w:val="space"/>
      <w:lvlText w:val="%8) "/>
      <w:lvlJc w:val="left"/>
      <w:pPr>
        <w:ind w:left="2520" w:firstLine="567"/>
      </w:pPr>
      <w:rPr>
        <w:rFonts w:hint="eastAsia"/>
      </w:rPr>
    </w:lvl>
    <w:lvl w:ilvl="8" w:tentative="0">
      <w:start w:val="1"/>
      <w:numFmt w:val="lowerRoman"/>
      <w:suff w:val="space"/>
      <w:lvlText w:val="%9."/>
      <w:lvlJc w:val="left"/>
      <w:pPr>
        <w:ind w:left="2520" w:firstLine="567"/>
      </w:pPr>
      <w:rPr>
        <w:rFonts w:hint="eastAsia"/>
      </w:rPr>
    </w:lvl>
  </w:abstractNum>
  <w:abstractNum w:abstractNumId="1">
    <w:nsid w:val="748D16CD"/>
    <w:multiLevelType w:val="multilevel"/>
    <w:tmpl w:val="748D16CD"/>
    <w:lvl w:ilvl="0" w:tentative="0">
      <w:start w:val="1"/>
      <w:numFmt w:val="decimal"/>
      <w:pStyle w:val="14"/>
      <w:lvlText w:val="（%1）"/>
      <w:lvlJc w:val="left"/>
      <w:pPr>
        <w:tabs>
          <w:tab w:val="left" w:pos="1571"/>
        </w:tabs>
        <w:ind w:left="1571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1691"/>
        </w:tabs>
        <w:ind w:left="169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11"/>
        </w:tabs>
        <w:ind w:left="2111" w:hanging="420"/>
      </w:pPr>
    </w:lvl>
    <w:lvl w:ilvl="3" w:tentative="0">
      <w:start w:val="1"/>
      <w:numFmt w:val="decimal"/>
      <w:lvlText w:val="%4."/>
      <w:lvlJc w:val="left"/>
      <w:pPr>
        <w:tabs>
          <w:tab w:val="left" w:pos="2531"/>
        </w:tabs>
        <w:ind w:left="253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51"/>
        </w:tabs>
        <w:ind w:left="295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71"/>
        </w:tabs>
        <w:ind w:left="3371" w:hanging="420"/>
      </w:pPr>
    </w:lvl>
    <w:lvl w:ilvl="6" w:tentative="0">
      <w:start w:val="1"/>
      <w:numFmt w:val="decimal"/>
      <w:lvlText w:val="%7."/>
      <w:lvlJc w:val="left"/>
      <w:pPr>
        <w:tabs>
          <w:tab w:val="left" w:pos="3791"/>
        </w:tabs>
        <w:ind w:left="379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11"/>
        </w:tabs>
        <w:ind w:left="421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31"/>
        </w:tabs>
        <w:ind w:left="463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62B0"/>
    <w:rsid w:val="002162B0"/>
    <w:rsid w:val="005865A2"/>
    <w:rsid w:val="00EC1342"/>
    <w:rsid w:val="018A7583"/>
    <w:rsid w:val="17311BF0"/>
    <w:rsid w:val="469E5D45"/>
    <w:rsid w:val="4F08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wordWrap w:val="0"/>
      <w:adjustRightInd w:val="0"/>
      <w:spacing w:before="360" w:after="120"/>
      <w:jc w:val="center"/>
      <w:textAlignment w:val="center"/>
      <w:outlineLvl w:val="1"/>
    </w:pPr>
    <w:rPr>
      <w:rFonts w:eastAsia="黑体"/>
      <w:b/>
      <w:kern w:val="0"/>
      <w:sz w:val="30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185" w:after="100" w:afterAutospacing="1"/>
      <w:ind w:left="148"/>
      <w:jc w:val="left"/>
    </w:pPr>
    <w:rPr>
      <w:rFonts w:ascii="宋体" w:hAnsi="宋体"/>
      <w:kern w:val="0"/>
      <w:sz w:val="28"/>
      <w:szCs w:val="28"/>
    </w:rPr>
  </w:style>
  <w:style w:type="paragraph" w:styleId="4">
    <w:name w:val="Body Text Indent"/>
    <w:basedOn w:val="1"/>
    <w:qFormat/>
    <w:uiPriority w:val="0"/>
    <w:pPr>
      <w:spacing w:line="460" w:lineRule="atLeast"/>
      <w:ind w:firstLine="284"/>
    </w:pPr>
    <w:rPr>
      <w:spacing w:val="36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6"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 w:firstLineChars="200"/>
    </w:pPr>
    <w:rPr>
      <w:spacing w:val="0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</w:style>
  <w:style w:type="paragraph" w:customStyle="1" w:styleId="13">
    <w:name w:val="引言二级条标题"/>
    <w:basedOn w:val="14"/>
    <w:next w:val="15"/>
    <w:qFormat/>
    <w:uiPriority w:val="0"/>
    <w:pPr>
      <w:tabs>
        <w:tab w:val="left" w:pos="1200"/>
        <w:tab w:val="left" w:pos="1320"/>
        <w:tab w:val="left" w:pos="1571"/>
      </w:tabs>
    </w:pPr>
    <w:rPr>
      <w:b w:val="0"/>
    </w:rPr>
  </w:style>
  <w:style w:type="paragraph" w:customStyle="1" w:styleId="14">
    <w:name w:val="引言一级条标题"/>
    <w:basedOn w:val="1"/>
    <w:next w:val="15"/>
    <w:qFormat/>
    <w:uiPriority w:val="0"/>
    <w:pPr>
      <w:widowControl/>
      <w:numPr>
        <w:ilvl w:val="0"/>
        <w:numId w:val="2"/>
      </w:numPr>
      <w:tabs>
        <w:tab w:val="left" w:pos="1200"/>
      </w:tabs>
    </w:pPr>
    <w:rPr>
      <w:rFonts w:eastAsia="黑体"/>
      <w:b/>
    </w:rPr>
  </w:style>
  <w:style w:type="paragraph" w:customStyle="1" w:styleId="15">
    <w:name w:val="段"/>
    <w:qFormat/>
    <w:uiPriority w:val="99"/>
    <w:pPr>
      <w:ind w:left="840" w:firstLine="200" w:firstLineChars="200"/>
      <w:jc w:val="both"/>
    </w:pPr>
    <w:rPr>
      <w:rFonts w:ascii="宋体" w:hAnsi="Calibri" w:eastAsia="宋体" w:cs="Arial"/>
      <w:sz w:val="21"/>
      <w:szCs w:val="22"/>
      <w:lang w:val="en-US" w:eastAsia="zh-CN" w:bidi="ar-SA"/>
    </w:rPr>
  </w:style>
  <w:style w:type="character" w:customStyle="1" w:styleId="16">
    <w:name w:val="批注框文本 Char"/>
    <w:basedOn w:val="11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192</Words>
  <Characters>1098</Characters>
  <Lines>9</Lines>
  <Paragraphs>2</Paragraphs>
  <TotalTime>3</TotalTime>
  <ScaleCrop>false</ScaleCrop>
  <LinksUpToDate>false</LinksUpToDate>
  <CharactersWithSpaces>1288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2021-11-05T08:24:00Z</dcterms:created>
  <dc:creator>Administrator</dc:creator>
  <cp:lastModifiedBy>Administrator</cp:lastModifiedBy>
  <dcterms:modified xsi:type="dcterms:W3CDTF">2021-12-08T08:23:50Z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AEF1EB72E45444D18EB361AEB20A73B8</vt:lpwstr>
  </property>
</Properties>
</file>