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FF0000"/>
          <w:sz w:val="7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sz w:val="64"/>
          <w:lang w:val="en-US" w:eastAsia="zh-CN"/>
        </w:rPr>
        <w:t>淄博市博山区发展和改革局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color w:val="FF0000"/>
          <w:sz w:val="72"/>
          <w:u w:val="single" w:color="auto"/>
          <w:lang w:val="en-US" w:eastAsia="zh-CN"/>
        </w:rPr>
      </w:pPr>
      <w:r>
        <w:rPr>
          <w:rFonts w:hint="eastAsia" w:ascii="华文中宋" w:hAnsi="华文中宋" w:eastAsia="华文中宋"/>
          <w:b/>
          <w:color w:val="FF0000"/>
          <w:spacing w:val="106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86995</wp:posOffset>
                </wp:positionV>
                <wp:extent cx="5560695" cy="1270"/>
                <wp:effectExtent l="0" t="28575" r="1905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695" cy="12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pt;margin-top:6.85pt;height:0.1pt;width:437.85pt;z-index:251659264;mso-width-relative:page;mso-height-relative:page;" filled="f" stroked="t" coordsize="21600,21600" o:gfxdata="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A3+t3VAAAACQEAAA8AAAAAAAAAAQAgAAAAIgAAAGRycy9kb3ducmV2&#10;LnhtbFBLAQIUABQAAAAIAIdO4kATiroQ/wEAAO4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博山区发展和改革局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关于调整政务公开工作领导小组成员的通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各科室、中心：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为进一步加强我局政务公开工作，促进各项决策部署的贯彻落实，结合我局工作职能和人员调整情况，经研究，调整充实博山区发展和改革局政务公开工作领导小组成员，现将成员名单通知如下：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一、领导小组成员名单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组  长∶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高  峰 党组书记、</w:t>
      </w:r>
      <w:r>
        <w:rPr>
          <w:rFonts w:hint="eastAsia" w:ascii="仿宋_GB2312" w:eastAsia="仿宋_GB2312"/>
          <w:sz w:val="32"/>
          <w:szCs w:val="32"/>
        </w:rPr>
        <w:t>局长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副组长∶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党组成员、二级主任科员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王巧霞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党组成员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</w:rPr>
        <w:t>区新经济发展服务中心主任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李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洁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党组成员、</w:t>
      </w:r>
      <w:r>
        <w:rPr>
          <w:rFonts w:hint="eastAsia" w:eastAsia="仿宋_GB2312" w:cs="仿宋_GB2312"/>
          <w:sz w:val="32"/>
          <w:szCs w:val="32"/>
          <w:highlight w:val="none"/>
        </w:rPr>
        <w:t>区优化营商环境服务中心主任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魏海峰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</w:rPr>
        <w:t>党组成员、副局长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范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彬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区粮食和物资储备保障中心主任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陈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雷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区能源事业发展中心主任</w:t>
      </w:r>
    </w:p>
    <w:p>
      <w:pPr>
        <w:adjustRightInd w:val="0"/>
        <w:snapToGrid w:val="0"/>
        <w:spacing w:line="570" w:lineRule="exact"/>
        <w:ind w:firstLine="643" w:firstLineChars="2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成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员∶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苏  涛 办公室主任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刘  颖 区新经济发展服务中心副主任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商玉蓓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eastAsia="en-US"/>
        </w:rPr>
        <w:t>社会信用体系建设科科长、八级职员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王丹丹 国民经济综合科科长</w:t>
      </w:r>
    </w:p>
    <w:p>
      <w:pPr>
        <w:adjustRightInd w:val="0"/>
        <w:snapToGrid w:val="0"/>
        <w:spacing w:line="570" w:lineRule="exact"/>
        <w:ind w:left="3195" w:leftChars="912" w:hanging="1280" w:hangingChars="4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王鹏翔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区人民防空事业发展服务中心人防科科长</w:t>
      </w:r>
    </w:p>
    <w:p>
      <w:pPr>
        <w:adjustRightInd w:val="0"/>
        <w:snapToGrid w:val="0"/>
        <w:spacing w:line="570" w:lineRule="exact"/>
        <w:ind w:left="0" w:leftChars="0"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李志倩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区优化营商环境服务中心营商环境建设督</w:t>
      </w:r>
    </w:p>
    <w:p>
      <w:pPr>
        <w:adjustRightInd w:val="0"/>
        <w:snapToGrid w:val="0"/>
        <w:spacing w:line="570" w:lineRule="exact"/>
        <w:ind w:left="0" w:leftChars="0" w:firstLine="3158" w:firstLineChars="987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科科长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张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喆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en-US"/>
        </w:rPr>
        <w:t>动能转换综合推进科科长</w:t>
      </w:r>
    </w:p>
    <w:p>
      <w:pPr>
        <w:adjustRightInd w:val="0"/>
        <w:snapToGrid w:val="0"/>
        <w:spacing w:line="570" w:lineRule="exact"/>
        <w:ind w:firstLine="1920" w:firstLineChars="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史  震 价格管理科科长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hint="default" w:ascii="仿宋_GB2312" w:hAnsi="Calibri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5120" w:firstLineChars="1600"/>
        <w:jc w:val="left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0" w:lineRule="exact"/>
        <w:ind w:firstLine="5120" w:firstLineChars="1600"/>
        <w:jc w:val="left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2023年8月16日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IzZjQ1MTllNDk5NGY4NGRiMTczMGYxM2ZiNzkifQ=="/>
  </w:docVars>
  <w:rsids>
    <w:rsidRoot w:val="00000000"/>
    <w:rsid w:val="09F017D3"/>
    <w:rsid w:val="0C0F6253"/>
    <w:rsid w:val="17DE0881"/>
    <w:rsid w:val="1CA91C0C"/>
    <w:rsid w:val="3EE53C4C"/>
    <w:rsid w:val="4022143E"/>
    <w:rsid w:val="473B49E4"/>
    <w:rsid w:val="4B404037"/>
    <w:rsid w:val="51976275"/>
    <w:rsid w:val="54312C9C"/>
    <w:rsid w:val="58CA0E01"/>
    <w:rsid w:val="5A1864DC"/>
    <w:rsid w:val="6477516F"/>
    <w:rsid w:val="71D41B5E"/>
    <w:rsid w:val="7CAB2720"/>
    <w:rsid w:val="7CD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2021-12-06T07:31:00Z</dcterms:created>
  <dc:creator>Administrator</dc:creator>
  <cp:lastModifiedBy>Administrator</cp:lastModifiedBy>
  <dcterms:modified xsi:type="dcterms:W3CDTF">2023-12-15T08:29:48Z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E4F78DD5AF76438CA04E97560609E427_13</vt:lpwstr>
  </property>
</Properties>
</file>