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3D3D3D"/>
          <w:spacing w:val="0"/>
          <w:sz w:val="36"/>
          <w:szCs w:val="36"/>
        </w:rPr>
        <w:t>博山风景名胜区管委会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3D3D3D"/>
          <w:spacing w:val="0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color w:val="3D3D3D"/>
          <w:spacing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3D3D3D"/>
          <w:spacing w:val="0"/>
          <w:sz w:val="36"/>
          <w:szCs w:val="36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3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根据《中华人民共和国政府信息公开条例》、《山东省政府信息公开办法》规定和有关文件要求编制本报告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201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年，博山风景名胜区管委会认真贯彻落实《信息公开条例》，不断建立和完善政府信息公开制度，认真遵守政府信息公开申请要求，切实保障人民群众的知情权、参与权、监督权和表达权，不断推进风景名胜信息公开工作取得新成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二、主动公开政府信息情况</w:t>
      </w:r>
    </w:p>
    <w:tbl>
      <w:tblPr>
        <w:tblStyle w:val="3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3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存在的主要问题：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一是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信息公开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相关制度和程序还不完善，公开内容不够全面。二是工作专业性较强，公开信息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较少。三是信息公开的时效性、系统性较弱。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3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改进措施：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一是加强政府信息公开透明度。对需要公开的信息，及时在网上公开。二是加强对《政府信息公开条例》贯彻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学习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落实力度。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是强化信息工作者业务工作水平。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无其他需要报告的事项。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0123C"/>
    <w:rsid w:val="1E00123C"/>
    <w:rsid w:val="286C50DE"/>
    <w:rsid w:val="36663250"/>
    <w:rsid w:val="777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2021-12-03T01:00:00Z</dcterms:created>
  <dc:creator>Administrator</dc:creator>
  <cp:lastModifiedBy>admin</cp:lastModifiedBy>
  <dcterms:modified xsi:type="dcterms:W3CDTF">2021-12-06T07:54:38Z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37854160F124475DAF7A90D1F030F5A9</vt:lpwstr>
  </property>
</Properties>
</file>