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2196" w:rsidRDefault="00B71830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博山区人民政府城西街道办事处2021年政府信息公开工作年度报告</w:t>
      </w:r>
    </w:p>
    <w:p w:rsidR="002A2196" w:rsidRDefault="002A2196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2A2196" w:rsidRDefault="00B71830">
      <w:pPr>
        <w:pStyle w:val="a3"/>
        <w:widowControl/>
        <w:spacing w:before="75" w:beforeAutospacing="0" w:after="75" w:afterAutospacing="0" w:line="578" w:lineRule="exact"/>
        <w:ind w:firstLineChars="200" w:firstLine="640"/>
        <w:rPr>
          <w:rFonts w:ascii="sans-serif" w:eastAsia="黑体" w:hAnsi="sans-serif" w:cs="sans-serif"/>
          <w:color w:val="000000"/>
          <w:sz w:val="32"/>
          <w:szCs w:val="32"/>
        </w:rPr>
      </w:pPr>
      <w:r>
        <w:rPr>
          <w:rFonts w:ascii="黑体" w:eastAsia="黑体" w:hAnsi="宋体" w:cs="黑体"/>
          <w:color w:val="000000"/>
          <w:sz w:val="32"/>
          <w:szCs w:val="32"/>
        </w:rPr>
        <w:t>一、</w:t>
      </w:r>
      <w:r>
        <w:rPr>
          <w:rFonts w:ascii="黑体" w:eastAsia="黑体" w:hAnsi="宋体" w:cs="黑体" w:hint="eastAsia"/>
          <w:color w:val="000000"/>
          <w:sz w:val="32"/>
          <w:szCs w:val="32"/>
        </w:rPr>
        <w:t>总体情况</w:t>
      </w:r>
    </w:p>
    <w:p w:rsidR="002A2196" w:rsidRDefault="00B71830">
      <w:pPr>
        <w:pStyle w:val="a3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2021年，城西街道办事处在区委、区政府的坚强领导下，在区大数据局等业务部门的有力指导下，认真贯彻执行《中华人民共和国政府信息公开条例》（以下简称《条例》）、《山东省政府信息公开办法》（以下简称《办法》）的有关规定，不断建立和完善政府信息公开制度，切实保障人民群众的知情权、参与权、监督权和表达权。街道党工委、办事处高度重视政府信息公开工作，认真按照要求，加强组织领导，明确目标任务，落实工作责任，扎实推进《中华人民共和国政府信息公开条例》等实施的各项工作，实现了政府信息发布、依申请公开受理、政府信息咨询等工作的一体化管理。同时细化分解工作任务，明确各部门主要负责人即本部门政府信息公开的第一责任人，要求各部门要指定专人开展具体工作。</w:t>
      </w:r>
    </w:p>
    <w:p w:rsidR="002A2196" w:rsidRDefault="00B71830">
      <w:pPr>
        <w:pStyle w:val="a3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街道配备政府信息公开工作人员1人，同时不断加大对政府信息公开具体工作人员的培训力度，做好公开信息审查、网络维护、实时更新等相关工作的培训，强化政府信息公开工作整体水平。通过规范拟文、定密、审核、发布等程序，使公文进入审签程序时就明确该公文信息可否公开，增强了信息公开的时效性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确保公开与保密两不误。2021年，街道办事处的政府信息公开工作运行正常，为人民群众和社会各界了解城西街道提供了实时、方便、快捷的政务信息服务。</w:t>
      </w:r>
    </w:p>
    <w:p w:rsidR="002A2196" w:rsidRDefault="00B71830">
      <w:pPr>
        <w:pStyle w:val="a3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（一）主动公开方面。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2021年，城西街道通过政府信息公开等平台主动公开政府信息982条，其中规范性文件13条、政务动态类信息89条、财政预决算信息2条、其他信息21条, 微信公众平台公开信息569条，宣传栏、政务公开栏等其他方式公开信息288条。</w:t>
      </w:r>
    </w:p>
    <w:p w:rsidR="002A2196" w:rsidRDefault="00B71830">
      <w:pPr>
        <w:pStyle w:val="a3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（二）依申请公开方面。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每个依申请公开件都向法律顾问把关，不断提高办理质效，落实专人负责依申请公开工作，建立本单位政府信息公开申请登记、审核、办理、答复、归档工作制度，2021年，我街道收到0起依申请公开件。</w:t>
      </w:r>
    </w:p>
    <w:p w:rsidR="002A2196" w:rsidRDefault="00B71830">
      <w:pPr>
        <w:pStyle w:val="a3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（三）政府信息管理方面。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持续加强政务公开内容建设。落实政府网站信息发布三审制和复查制，杜绝涉密信息、违规信息上网，避免出现严重表述错误。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完善政府信息管理相关制度。建立完善公文公开属性源头认定、信息发布协调、投诉举报、保密审查、信息公开统计五项政府信息管理制度。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采取系统监测和人工复核相结合的方式，建立政务公开常态化监测检查机制。紧盯栏目更新不及时、更新内容不规范等问题，对政务公开各栏目进行动态化监测，并做好日常整改。</w:t>
      </w:r>
    </w:p>
    <w:p w:rsidR="002A2196" w:rsidRDefault="00B71830">
      <w:pPr>
        <w:pStyle w:val="a3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lastRenderedPageBreak/>
        <w:t>（四）公开平台建设方面。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按照区政府信息公开专栏建设及时更新栏目信息，加强信息发布审核，确保信息内容准备、形式格式符合信息公开要求，加强规范性文件审核发布工作，提高规范性文件解读质量，采用图表解读等形式，提高政策可读性和知晓度。进一步抓实管好政务新媒体，严格内容发布审核把关，按照上级关于政务新媒体管理的文件要求，对信息发布内容上传平台审核，对重点稿件要反复校核，及时发现和纠正错误信息。</w:t>
      </w:r>
    </w:p>
    <w:p w:rsidR="002A2196" w:rsidRDefault="00B71830">
      <w:pPr>
        <w:pStyle w:val="a3"/>
        <w:widowControl/>
        <w:spacing w:before="75" w:beforeAutospacing="0" w:after="75" w:afterAutospacing="0" w:line="578" w:lineRule="exact"/>
        <w:ind w:firstLineChars="200" w:firstLine="640"/>
        <w:rPr>
          <w:rFonts w:ascii="sans-serif" w:eastAsia="仿宋" w:hAnsi="sans-serif" w:cs="sans-serif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（五）监督保障方面。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积极发挥党政办作为政府信息公开责任部门的作用，把政府信息公开纳入各部门的整体工作进行部署落实，全街道建立起职责明确的领导机制和责任体系。为使政府信息公开工作有序运转，建立健全了工作机制及制度规范，明确职责、程序、公开方式和时限要求，进一步完善信息主动公开操作流程。</w:t>
      </w:r>
    </w:p>
    <w:p w:rsidR="002A2196" w:rsidRDefault="00B71830">
      <w:pPr>
        <w:pStyle w:val="a3"/>
        <w:widowControl/>
        <w:spacing w:before="75" w:beforeAutospacing="0" w:after="75" w:afterAutospacing="0" w:line="578" w:lineRule="exact"/>
        <w:ind w:firstLineChars="200" w:firstLine="640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二、主动公开政府信息情况</w:t>
      </w:r>
    </w:p>
    <w:tbl>
      <w:tblPr>
        <w:tblW w:w="97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2435"/>
        <w:gridCol w:w="2435"/>
        <w:gridCol w:w="2435"/>
      </w:tblGrid>
      <w:tr w:rsidR="002A2196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2A219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2A219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A219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2A2196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2A219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2A219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A2196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2A219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2A219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A219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A2196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2A219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2A2196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2A2196" w:rsidRDefault="00B71830">
      <w:pPr>
        <w:pStyle w:val="a3"/>
        <w:widowControl/>
        <w:numPr>
          <w:ilvl w:val="0"/>
          <w:numId w:val="1"/>
        </w:numPr>
        <w:spacing w:before="75" w:beforeAutospacing="0" w:after="75" w:afterAutospacing="0" w:line="578" w:lineRule="exact"/>
        <w:ind w:firstLineChars="200" w:firstLine="640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2A2196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2A2196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2A2196">
        <w:trPr>
          <w:jc w:val="center"/>
        </w:trPr>
        <w:tc>
          <w:tcPr>
            <w:tcW w:w="4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</w:t>
            </w:r>
          </w:p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</w:t>
            </w:r>
          </w:p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</w:tr>
      <w:tr w:rsidR="002A2196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2196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2A2196">
        <w:trPr>
          <w:trHeight w:val="779"/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A2196">
        <w:trPr>
          <w:jc w:val="center"/>
        </w:trPr>
        <w:tc>
          <w:tcPr>
            <w:tcW w:w="768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2A2196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A2196" w:rsidRDefault="00B71830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</w:tbl>
    <w:p w:rsidR="002A2196" w:rsidRDefault="002A2196">
      <w:pPr>
        <w:pStyle w:val="a3"/>
        <w:widowControl/>
        <w:spacing w:before="75" w:beforeAutospacing="0" w:after="75" w:afterAutospacing="0" w:line="578" w:lineRule="exact"/>
        <w:rPr>
          <w:rFonts w:ascii="黑体" w:eastAsia="黑体" w:hAnsi="宋体" w:cs="黑体"/>
          <w:color w:val="000000"/>
          <w:sz w:val="32"/>
          <w:szCs w:val="32"/>
        </w:rPr>
      </w:pPr>
    </w:p>
    <w:p w:rsidR="002A2196" w:rsidRDefault="00B71830">
      <w:pPr>
        <w:pStyle w:val="a3"/>
        <w:widowControl/>
        <w:spacing w:before="75" w:beforeAutospacing="0" w:after="75" w:afterAutospacing="0" w:line="578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四、政府信息公开行政复议、行政诉讼情况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br/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:rsidR="002A2196">
        <w:trPr>
          <w:jc w:val="center"/>
        </w:trPr>
        <w:tc>
          <w:tcPr>
            <w:tcW w:w="3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2A2196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2A2196">
        <w:trPr>
          <w:jc w:val="center"/>
        </w:trPr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2A2196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维持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纠正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结果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br/>
              <w:t>审结</w:t>
            </w:r>
          </w:p>
        </w:tc>
        <w:tc>
          <w:tcPr>
            <w:tcW w:w="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2A2196">
        <w:trPr>
          <w:trHeight w:val="672"/>
          <w:jc w:val="center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widowControl/>
              <w:jc w:val="center"/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2A2196" w:rsidRDefault="00B7183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2A2196" w:rsidRDefault="002A2196">
      <w:pPr>
        <w:pStyle w:val="a3"/>
        <w:widowControl/>
        <w:spacing w:before="75" w:beforeAutospacing="0" w:after="75" w:afterAutospacing="0" w:line="578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</w:p>
    <w:p w:rsidR="002A2196" w:rsidRDefault="00B71830">
      <w:pPr>
        <w:pStyle w:val="a3"/>
        <w:widowControl/>
        <w:spacing w:before="75" w:beforeAutospacing="0" w:after="75" w:afterAutospacing="0" w:line="578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五、存在的主要问题及改进情况</w:t>
      </w:r>
    </w:p>
    <w:p w:rsidR="002A2196" w:rsidRDefault="00B71830">
      <w:pPr>
        <w:spacing w:line="578" w:lineRule="exact"/>
        <w:ind w:firstLineChars="200" w:firstLine="640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存在的主要问题：</w:t>
      </w:r>
    </w:p>
    <w:p w:rsidR="002A2196" w:rsidRDefault="00B71830">
      <w:pPr>
        <w:spacing w:line="578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制度机制建设有待进一步完善。围绕贯彻《条例》《办法》，建立完善主动公开、依申请公开信息等制度规范不够，健全公开工作机制不够，将政府信息公开工作实践上升为制度规范不够，推进公开工作的标准化建设不够。</w:t>
      </w:r>
    </w:p>
    <w:p w:rsidR="002A2196" w:rsidRDefault="00B71830">
      <w:pPr>
        <w:spacing w:line="578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公开工作队伍建设力度还需增强。随着新形势发展要求和全面深化改革逐步走向深入，对政府信息公开工作提出了更高更新的要求，因街道基层事务繁多，现负责政府信息公开工作的人员还要兼顾其他多项工作，导致人员队伍建设不能满足形势发展需要，公开队伍整体的专业化、理论化水平不高，对政策的把握能力不强，处理公开具体工作中复杂问题办法不多，一定程度上制约了政府信息公开工作的深入推进，信息数量、质量有待进一步提升，与全区先进部门、镇街相比还有一定差距。</w:t>
      </w:r>
    </w:p>
    <w:p w:rsidR="002A2196" w:rsidRDefault="00B71830">
      <w:pPr>
        <w:spacing w:line="578" w:lineRule="exact"/>
        <w:ind w:firstLineChars="200" w:firstLine="640"/>
        <w:rPr>
          <w:rFonts w:ascii="楷体" w:eastAsia="楷体" w:hAnsi="楷体" w:cs="楷体"/>
          <w:color w:val="000000"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32"/>
          <w:szCs w:val="32"/>
        </w:rPr>
        <w:t>改进措施：</w:t>
      </w:r>
    </w:p>
    <w:p w:rsidR="002A2196" w:rsidRDefault="00B71830">
      <w:pPr>
        <w:spacing w:line="578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强化政务公开方面的学习。组织学习政务公开条例，规范政务信息公开内容。严格按照省市区政府信息公开重点工作安排，对照街道信息公开内容，进一步扩大公开范围和内容。</w:t>
      </w:r>
    </w:p>
    <w:p w:rsidR="002A2196" w:rsidRDefault="00B71830">
      <w:pPr>
        <w:spacing w:line="578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进一步健全完善公开制度体系。建立健全政府信息公开申请接受、登记、办理、审核、答复、归档环节工作制度，推进政府信息公开标准化建设。着力加强公开工作队伍建设。街道加大对负责信息管理及公开等相关具体工作人员的培训力度，配齐配全电脑操作、主动学习《条例》，切实提高人员的综合素质和业务能力。</w:t>
      </w:r>
    </w:p>
    <w:p w:rsidR="002A2196" w:rsidRDefault="00B71830">
      <w:pPr>
        <w:spacing w:line="578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三是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完善信息公开制度建设。</w:t>
      </w:r>
      <w:r w:rsidR="007D7C87">
        <w:rPr>
          <w:rFonts w:ascii="仿宋" w:eastAsia="仿宋" w:hAnsi="仿宋" w:cs="仿宋" w:hint="eastAsia"/>
          <w:color w:val="000000"/>
          <w:sz w:val="32"/>
          <w:szCs w:val="32"/>
        </w:rPr>
        <w:t>建立健全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信息公开工作长效机制，把政府信息公开工作作为长期的动态工作落到实处，确保所公开信息的及时性、准确性和有效性。</w:t>
      </w:r>
    </w:p>
    <w:p w:rsidR="002A2196" w:rsidRDefault="00B71830">
      <w:pPr>
        <w:numPr>
          <w:ilvl w:val="0"/>
          <w:numId w:val="2"/>
        </w:numPr>
        <w:spacing w:line="578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其他需要报告的事项</w:t>
      </w:r>
    </w:p>
    <w:p w:rsidR="002A2196" w:rsidRDefault="00B71830">
      <w:pPr>
        <w:spacing w:line="578" w:lineRule="exact"/>
        <w:ind w:firstLineChars="200" w:firstLine="640"/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无。</w:t>
      </w:r>
    </w:p>
    <w:sectPr w:rsidR="002A2196"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1830" w:rsidRDefault="00B71830" w:rsidP="00B71830">
      <w:r>
        <w:separator/>
      </w:r>
    </w:p>
  </w:endnote>
  <w:endnote w:type="continuationSeparator" w:id="0">
    <w:p w:rsidR="00B71830" w:rsidRDefault="00B71830" w:rsidP="00B7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1830" w:rsidRDefault="00B71830" w:rsidP="00B71830">
      <w:r>
        <w:separator/>
      </w:r>
    </w:p>
  </w:footnote>
  <w:footnote w:type="continuationSeparator" w:id="0">
    <w:p w:rsidR="00B71830" w:rsidRDefault="00B71830" w:rsidP="00B71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EEB1"/>
    <w:multiLevelType w:val="singleLevel"/>
    <w:tmpl w:val="1610EEB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A765AEC"/>
    <w:multiLevelType w:val="singleLevel"/>
    <w:tmpl w:val="2A765AE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830"/>
    <w:rsid w:val="002A2196"/>
    <w:rsid w:val="007D7C87"/>
    <w:rsid w:val="00B71830"/>
    <w:rsid w:val="0A087A6D"/>
    <w:rsid w:val="17603473"/>
    <w:rsid w:val="21BF7802"/>
    <w:rsid w:val="28E03E51"/>
    <w:rsid w:val="3AA91CC9"/>
    <w:rsid w:val="3AD51787"/>
    <w:rsid w:val="49693618"/>
    <w:rsid w:val="4A5C6E3B"/>
    <w:rsid w:val="55BD74DD"/>
    <w:rsid w:val="59B27D18"/>
    <w:rsid w:val="68395CE5"/>
    <w:rsid w:val="7520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4ABD453-A2BD-41F3-A6E6-12ADF54F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ind w:left="90"/>
    </w:pPr>
    <w:rPr>
      <w:rFonts w:ascii="宋体" w:hAnsi="宋体" w:cs="宋体"/>
    </w:rPr>
  </w:style>
  <w:style w:type="paragraph" w:styleId="a5">
    <w:name w:val="header"/>
    <w:basedOn w:val="a"/>
    <w:link w:val="a6"/>
    <w:rsid w:val="00B71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7183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B71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7183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dcterms:created xsi:type="dcterms:W3CDTF">2023-10-12T05:44:00Z</dcterms:created>
  <dcterms:modified xsi:type="dcterms:W3CDTF">2023-10-12T05:44:00Z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7C1D852459C0458E9455393A20C66018</vt:lpwstr>
  </property>
</Properties>
</file>