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池办发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池上镇党政综合办公室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池上镇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2021年全域公园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建设行动方案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》的通知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76" w:lineRule="exact"/>
        <w:ind w:left="20" w:right="20"/>
        <w:jc w:val="both"/>
        <w:textAlignment w:val="auto"/>
        <w:rPr>
          <w:rStyle w:val="12"/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镇直各部门、各村：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76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《池上镇2021年全域公园城市建设行动方案》已经镇党委、政府研究同意，现印发给你们，请认真遵照实施。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池上镇党政综合办公室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2021年6月9日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池上镇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2021年全域公园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行动方案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color w:val="auto"/>
          <w:spacing w:val="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为认真落实区委区政府全域公园城市建设工作要求，加快推进池上镇全域公园城市规划建设各项工作，结合城乡环境大整治精细管理大提升、裸露土地整治行动，以及我镇2021年工作实际，特制定本行动方案。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ascii="黑体" w:hAnsi="黑体" w:eastAsia="黑体" w:cs="黑体"/>
          <w:color w:val="auto"/>
          <w:spacing w:val="6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  <w:u w:val="none" w:color="auto"/>
        </w:rPr>
        <w:t>　　一、总体要求和目标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认真贯彻落实博山区第十八届五次会议、市十二届十一次会议精神,根据市区“十二大攻坚行动”的部署要求，按照“统一规划、统筹推进，属地负责、分步实施”的原则，到2021年底，建立我镇全域公园城市建设管理统筹推进机制，重点推进镇域主干道绿化建设、游园广场提升改造、裸露土地绿化治理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  <w:u w:val="none" w:color="auto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</w:rPr>
        <w:t>）村镇公园建设行动。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统筹布局村镇公园建设，因地制宜新建齐鲁之心迎宾湿地公园（池上镇镇级公园）、东池村康体休闲公园（东池村村级公园）、赵庄村文化休闲公园（赵庄村村级公园）、下小峰村农耕主题休闲公园（下小峰村村级公园）、花林村村级公园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  <w:lang w:eastAsia="zh-CN"/>
        </w:rPr>
        <w:t>）镇域主干道绿化建设。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计划实施镇域主干道绿道提升工程，完善景观绿化，清除死株，补栽景观树种，打造景观绿道。同时进行正常养护，保障绿地效能，为居民提供亲近自然、绿色出行的条件。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sz w:val="32"/>
          <w:szCs w:val="32"/>
          <w:u w:val="none" w:color="auto"/>
          <w:lang w:eastAsia="zh-CN"/>
        </w:rPr>
        <w:t>（三）村庄绿化行动，裸露土地绿化治理。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持续开展裸露土地整治，提升村居主干道绿化品质，开展“一村一品、一村一韵”村庄品质提升行动，大力实施村庄绿化、亮化建设，全面提升村庄生态景观品质。进一步完善村庄道路绿化，合理配置绿化品种，增加植物多样性，实施路域及村居绿化补植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  <w:u w:val="none" w:color="auto"/>
        </w:rPr>
        <w:t>三、方法步骤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（一）集中实施阶段（即日起至10月）。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镇有关部门、各村对照项目清单，细化任务措施，明确时间表，落实项目资金，明确责任到人，集中优势力量，抓住项目建设黄金时节，推进各项工作任务落实，高标准建设全域公园绿地。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（二）总结验收阶段（2021年11月至12月）。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镇</w:t>
      </w:r>
      <w:r>
        <w:rPr>
          <w:rFonts w:hint="eastAsia" w:ascii="仿宋_GB2312" w:hAnsi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大整治办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对照全域公园城市建设年度任务，从项目、投资、面积、效果和群众满意度等各个维度，对工作完成情况进行综合评估，将验收结果纳入年终村居综合评价中，选树典型，查摆问题，将验收情况报镇党委、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ascii="黑体" w:hAnsi="黑体" w:eastAsia="黑体" w:cs="黑体"/>
          <w:color w:val="auto"/>
          <w:spacing w:val="6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  <w:u w:val="none" w:color="auto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成立全域公园城市建设管理领导小组，负责公园城市建设的协调调度、推进落实、督导考评等工作。领导小组办公室设置在池上镇大整治办，办公室主任为张钊。本项工作完成后，领导小组自行解散。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（二）推动示范引领。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聘请专业设计团队进行高标准规划、设计，体现全域公园城市建设理念，打造精品工程。对具有示范作用的游园、绿地进行推广。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（三）抓好资金保障。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镇政府提供部分景观苗木及相应补助资金，各村要多方筹措资金，用于村镇公园游园绿地项目建设管理，建成后的运营、管理、维护要坚持市场化运作。镇政府相关部门加大监管力度，推进精细化、常态化管理，突出公共属性，提高服务水平，实现全民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（四）加强考核力度。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严格落实考核制度，及时跟踪督导掌握工程进展情况，对进展缓慢的进行通报，确保按期保质保量完成目标任务，全力推进各项工程顺利完成。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附件：1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池上镇全域公园城市建设管理领导小组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     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池上镇2021年全域公园城市建设工作项目清单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6"/>
          <w:kern w:val="2"/>
          <w:sz w:val="44"/>
          <w:szCs w:val="44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6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kern w:val="2"/>
          <w:sz w:val="44"/>
          <w:szCs w:val="44"/>
          <w:u w:val="none" w:color="auto"/>
          <w:lang w:val="en-US" w:eastAsia="zh-CN" w:bidi="ar-SA"/>
        </w:rPr>
        <w:t>池上镇全域公园城市建设管理领导小组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8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组  长：任鸿星   池上镇党委书记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高  旺   池上镇党委副书记、镇长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8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副组长：周  意   池上镇党委副书记、政协委员联络室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        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马昌华   池上镇人大主席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栾兆帅   池上镇纪委书记、区监委派出池上镇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        监察室主任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毕京涛   池上镇党委委员、副镇长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郭前斌   池上镇党委委员、武装部长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孙  帅   池上镇副镇长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鹿传慧   池上镇党委委员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赵文强   池上镇党委委员、党建办主任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王富久   池上镇党委委员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  钊   池上镇副镇长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刘  帅   池上镇党委委员（挂职）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   成  员：牛占月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上小峰村党支部书记、村委会主任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王福美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中小峰村党支部书记、村委会主任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刘维忠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下小峰村党支部书记、村委会主任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  原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李家块村党支部书记、村委会主任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  斌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甘泉村党支部书记、村委会主任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管向东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鹿疃村党支部书记、村委会主任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李昌平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王疃村党支部书记、村委会主任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赵汝卫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西池村党支部书记、村委会主任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翟  浩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上郝峪村党支部书记、村委会主任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赵东强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中郝峪村党支部书记、村委会主任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陈田刚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下郝峪村党支部书记、村委会主任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王明柱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东池村党支部书记、村委会主任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康成新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小里村党支部书记、村委会主任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黄元才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聂家峪村党支部书记、村委会主任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康成礼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大里村党支部书记、村委会主任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黄元志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陡沟村党支部书记、村委会主任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  增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七峪村党支部书记、村委会主任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花瑞永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花林村党支部书记、村委会主任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王吉新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赵庄村党支部书记、村委会主任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张平信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吴家台村党支部书记、村委会主任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窦金峰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店子村党支部书记、村委会主任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张照军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西陈疃村党支部书记、村委会主任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陈  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东陈疃村党支部书记、村委会主任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赵汝彬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车峪村党支部书记、村委会主任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李玉亮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板山村党支部书记、村委会主任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袁长德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大南峪村党支部书记、村委会主任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  斌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冯家村党支部书记、村委会主任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张世学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营子村党支部书记、村委会主任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刘  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代家村党支部书记、村委会主任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李玉家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大马石村党支部书记、村委会主任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赵东锋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虎林村党支部书记、村委会主任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姬金清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西坡村党支部书记、村委会主任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翟修海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石臼村党支部书记、村委会主任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吴圣霞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泉子村党支部书记、村委会主任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张存忠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北场村党支部书记、村委会主任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张维连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雁门村党支部书记、村委会主任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戴本田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李家村党支部书记、村委会主任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陈文田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东台村党支部书记、村委会主任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苏守学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东庄村党支部书记、村委会主任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李玉敬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紫峪村党支部书记、村委会主任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赵新贵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韩庄村党支部书记、村委会主任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吴圣峰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杨家村党支部书记、村委会主任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王世田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池埠村党支部书记、村委会主任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>包成林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  <w:t xml:space="preserve"> 北崖村党支部书记、村委会主任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92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/>
    <w:p/>
    <w:p>
      <w:pPr>
        <w:pStyle w:val="2"/>
      </w:pPr>
      <w:r>
        <w:drawing>
          <wp:inline distT="0" distB="0" distL="114300" distR="114300">
            <wp:extent cx="8009890" cy="3021330"/>
            <wp:effectExtent l="0" t="0" r="7620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989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8077200" cy="454342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72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498080" cy="268478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9808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76" w:lineRule="exact"/>
        <w:ind w:firstLine="274" w:firstLineChars="100"/>
      </w:pPr>
      <w:r>
        <w:rPr>
          <w:rFonts w:ascii="仿宋_GB2312" w:eastAsia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44450</wp:posOffset>
                </wp:positionV>
                <wp:extent cx="5616575" cy="127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0.05pt;margin-top:3.5pt;height:0.1pt;width:442.25pt;z-index:251662336;mso-width-relative:page;mso-height-relative:page;" filled="f" stroked="t" coordsize="21600,21600" o:gfxdata="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Qqq29MAAAAFAQAADwAAAAAAAAABACAA&#10;AAAiAAAAZHJzL2Rvd25yZXYueG1sUEsBAhQAFAAAAAgAh07iQG31CCbZAQAAm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440690</wp:posOffset>
                </wp:positionV>
                <wp:extent cx="5616575" cy="127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top:34.7pt;height:0.1pt;width:442.25pt;mso-position-horizontal:center;z-index:251661312;mso-width-relative:page;mso-height-relative:page;" filled="f" stroked="t" coordsize="21600,21600" o:gfxdata="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gL6udYAAAAGAQAADwAAAAAAAAABACAA&#10;AAAiAAAAZHJzL2Rvd25yZXYueG1sUEsBAhQAFAAAAAgAh07iQCAfqgLWAQAAmwMAAA4AAAAAAAAA&#10;AQAgAAAAJQ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池上镇党政综合</w:t>
      </w:r>
      <w:r>
        <w:rPr>
          <w:rFonts w:hint="eastAsia" w:ascii="仿宋_GB2312" w:eastAsia="仿宋_GB2312"/>
          <w:sz w:val="28"/>
          <w:szCs w:val="28"/>
        </w:rPr>
        <w:t>办公室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10609000101010101"/>
    <w:charset w:val="88"/>
    <w:family w:val="modern"/>
    <w:pitch w:val="default"/>
    <w:sig w:usb0="80000001" w:usb1="28091800" w:usb2="00000016" w:usb3="00000000" w:csb0="0010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310C"/>
    <w:rsid w:val="03AD2DAA"/>
    <w:rsid w:val="03F012A0"/>
    <w:rsid w:val="04DC4CCB"/>
    <w:rsid w:val="06F75B0C"/>
    <w:rsid w:val="076F3F65"/>
    <w:rsid w:val="0B123217"/>
    <w:rsid w:val="0EFB32FF"/>
    <w:rsid w:val="0EFC473A"/>
    <w:rsid w:val="10A46F1E"/>
    <w:rsid w:val="112F2B1E"/>
    <w:rsid w:val="13113BC7"/>
    <w:rsid w:val="132D55A3"/>
    <w:rsid w:val="13B91901"/>
    <w:rsid w:val="13D302E3"/>
    <w:rsid w:val="15B76C32"/>
    <w:rsid w:val="16417627"/>
    <w:rsid w:val="16BB1F90"/>
    <w:rsid w:val="17794719"/>
    <w:rsid w:val="18CF5082"/>
    <w:rsid w:val="19B15F65"/>
    <w:rsid w:val="1A2F550F"/>
    <w:rsid w:val="1C6016C5"/>
    <w:rsid w:val="1CEC0693"/>
    <w:rsid w:val="1CF86E7B"/>
    <w:rsid w:val="1D620AB9"/>
    <w:rsid w:val="1DF56BB9"/>
    <w:rsid w:val="1F0E6977"/>
    <w:rsid w:val="1FEC097D"/>
    <w:rsid w:val="23011547"/>
    <w:rsid w:val="24203C65"/>
    <w:rsid w:val="28CE562F"/>
    <w:rsid w:val="2A8D013F"/>
    <w:rsid w:val="2DB161FA"/>
    <w:rsid w:val="30AF1893"/>
    <w:rsid w:val="30DB20BA"/>
    <w:rsid w:val="31327CE0"/>
    <w:rsid w:val="315B2081"/>
    <w:rsid w:val="349F0484"/>
    <w:rsid w:val="386B32CB"/>
    <w:rsid w:val="389D5FF5"/>
    <w:rsid w:val="3A573EC8"/>
    <w:rsid w:val="3B4F3178"/>
    <w:rsid w:val="3CF50689"/>
    <w:rsid w:val="406D6DB2"/>
    <w:rsid w:val="419D049E"/>
    <w:rsid w:val="465C0E15"/>
    <w:rsid w:val="47AD4C16"/>
    <w:rsid w:val="47F56B49"/>
    <w:rsid w:val="48873291"/>
    <w:rsid w:val="4AD5050A"/>
    <w:rsid w:val="4C6C1385"/>
    <w:rsid w:val="4C6F686B"/>
    <w:rsid w:val="53FB4CD2"/>
    <w:rsid w:val="54667896"/>
    <w:rsid w:val="56237482"/>
    <w:rsid w:val="56F9013D"/>
    <w:rsid w:val="573C7045"/>
    <w:rsid w:val="58C3759D"/>
    <w:rsid w:val="596332DD"/>
    <w:rsid w:val="5A2A4EDB"/>
    <w:rsid w:val="5AEA7E51"/>
    <w:rsid w:val="5C127DB5"/>
    <w:rsid w:val="5F287544"/>
    <w:rsid w:val="60811158"/>
    <w:rsid w:val="648E4555"/>
    <w:rsid w:val="690B58B1"/>
    <w:rsid w:val="6B0F02D2"/>
    <w:rsid w:val="6DA40B07"/>
    <w:rsid w:val="6E720FF7"/>
    <w:rsid w:val="703416E7"/>
    <w:rsid w:val="730D4C30"/>
    <w:rsid w:val="743C59C8"/>
    <w:rsid w:val="778C6BE6"/>
    <w:rsid w:val="7B8F4DA8"/>
    <w:rsid w:val="7BA66EA2"/>
    <w:rsid w:val="7BF24C44"/>
    <w:rsid w:val="7D5C58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character" w:styleId="7">
    <w:name w:val="page number"/>
    <w:basedOn w:val="6"/>
    <w:uiPriority w:val="0"/>
  </w:style>
  <w:style w:type="paragraph" w:customStyle="1" w:styleId="9">
    <w:name w:val="样式 首行缩进:  2 字符"/>
    <w:basedOn w:val="10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10">
    <w:name w:val="正文 New New New New New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1"/>
    <w:basedOn w:val="1"/>
    <w:link w:val="12"/>
    <w:qFormat/>
    <w:uiPriority w:val="0"/>
    <w:pPr>
      <w:shd w:val="clear" w:color="auto" w:fill="FFFFFF"/>
      <w:spacing w:before="1440" w:after="1440" w:line="240" w:lineRule="atLeast"/>
      <w:jc w:val="center"/>
    </w:pPr>
    <w:rPr>
      <w:rFonts w:ascii="MingLiU" w:hAnsi="MingLiU" w:eastAsia="MingLiU"/>
      <w:kern w:val="0"/>
      <w:sz w:val="20"/>
      <w:szCs w:val="20"/>
    </w:rPr>
  </w:style>
  <w:style w:type="character" w:customStyle="1" w:styleId="12">
    <w:name w:val="正文文本_"/>
    <w:basedOn w:val="6"/>
    <w:link w:val="11"/>
    <w:qFormat/>
    <w:locked/>
    <w:uiPriority w:val="0"/>
    <w:rPr>
      <w:rFonts w:ascii="MingLiU" w:hAnsi="MingLiU" w:eastAsia="MingLiU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2021-06-18T04:25:00Z</cp:lastPrinted>
  <dcterms:modified xsi:type="dcterms:W3CDTF">2021-06-18T05:02:01Z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